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CA26E9D" w14:textId="6B0AA387" w:rsidR="00DC615E" w:rsidRPr="00DC615E" w:rsidRDefault="00DC615E" w:rsidP="002650B1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DC615E">
        <w:rPr>
          <w:b/>
          <w:bCs/>
          <w:sz w:val="36"/>
          <w:szCs w:val="36"/>
        </w:rPr>
        <w:t xml:space="preserve">Практическое занятие № </w:t>
      </w:r>
      <w:r w:rsidR="00C44A3C">
        <w:rPr>
          <w:b/>
          <w:bCs/>
          <w:sz w:val="36"/>
          <w:szCs w:val="36"/>
        </w:rPr>
        <w:t xml:space="preserve">35 </w:t>
      </w:r>
      <w:r w:rsidR="00C44A3C" w:rsidRPr="00C44A3C">
        <w:rPr>
          <w:b/>
          <w:bCs/>
          <w:sz w:val="36"/>
          <w:szCs w:val="36"/>
        </w:rPr>
        <w:t>Стратегическое управление деятельностью предприятий сферы образования</w:t>
      </w:r>
    </w:p>
    <w:p w14:paraId="184073B2" w14:textId="36FD408F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610DD72" w:rsidR="00A16F1E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7B7EC5">
        <w:rPr>
          <w:rFonts w:eastAsia="Calibri" w:cs="Times New Roman"/>
          <w:szCs w:val="24"/>
        </w:rPr>
        <w:t>4</w:t>
      </w:r>
    </w:p>
    <w:p w14:paraId="37FC35DE" w14:textId="77777777" w:rsidR="00A16F1E" w:rsidRDefault="00A16F1E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8883740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DE5E76" w14:textId="09127FA4" w:rsidR="00A16F1E" w:rsidRDefault="00885682" w:rsidP="00A16F1E">
          <w:pPr>
            <w:pStyle w:val="a5"/>
            <w:jc w:val="center"/>
          </w:pPr>
          <w:r>
            <w:t>Содержание</w:t>
          </w:r>
        </w:p>
        <w:p w14:paraId="70F5727E" w14:textId="77777777" w:rsidR="00A16F1E" w:rsidRPr="00A16F1E" w:rsidRDefault="00A16F1E" w:rsidP="00A16F1E">
          <w:pPr>
            <w:rPr>
              <w:lang w:eastAsia="ru-RU"/>
            </w:rPr>
          </w:pPr>
        </w:p>
        <w:p w14:paraId="316E8604" w14:textId="4AA39AEA" w:rsidR="009508EF" w:rsidRDefault="00A16F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98198" w:history="1">
            <w:r w:rsidR="009508EF" w:rsidRPr="00D142B0">
              <w:rPr>
                <w:rStyle w:val="a7"/>
                <w:noProof/>
              </w:rPr>
              <w:t>СТРАТЕГИЕСКОЕ УПРАВЛЕНИЕ</w:t>
            </w:r>
            <w:r w:rsidR="009508EF">
              <w:rPr>
                <w:noProof/>
                <w:webHidden/>
              </w:rPr>
              <w:tab/>
            </w:r>
            <w:r w:rsidR="009508EF">
              <w:rPr>
                <w:noProof/>
                <w:webHidden/>
              </w:rPr>
              <w:fldChar w:fldCharType="begin"/>
            </w:r>
            <w:r w:rsidR="009508EF">
              <w:rPr>
                <w:noProof/>
                <w:webHidden/>
              </w:rPr>
              <w:instrText xml:space="preserve"> PAGEREF _Toc168298198 \h </w:instrText>
            </w:r>
            <w:r w:rsidR="009508EF">
              <w:rPr>
                <w:noProof/>
                <w:webHidden/>
              </w:rPr>
            </w:r>
            <w:r w:rsidR="009508EF">
              <w:rPr>
                <w:noProof/>
                <w:webHidden/>
              </w:rPr>
              <w:fldChar w:fldCharType="separate"/>
            </w:r>
            <w:r w:rsidR="009508EF">
              <w:rPr>
                <w:noProof/>
                <w:webHidden/>
              </w:rPr>
              <w:t>3</w:t>
            </w:r>
            <w:r w:rsidR="009508EF">
              <w:rPr>
                <w:noProof/>
                <w:webHidden/>
              </w:rPr>
              <w:fldChar w:fldCharType="end"/>
            </w:r>
          </w:hyperlink>
        </w:p>
        <w:p w14:paraId="78180497" w14:textId="61307302" w:rsidR="009508EF" w:rsidRDefault="009508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298199" w:history="1">
            <w:r w:rsidRPr="00D142B0">
              <w:rPr>
                <w:rStyle w:val="a7"/>
                <w:noProof/>
              </w:rPr>
              <w:t>РОЛЬ РУОВОДИТЕЛЬ В СТРАТЕГИЧЕСКОМ УПРАВЛЕНИИ ОБРАЗОВАТЕЛЬНОГО УЧРЕЖДЕНИЯ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_Toc168298199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1D73" w14:textId="45F285DF" w:rsidR="009508EF" w:rsidRDefault="009508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298200" w:history="1">
            <w:r w:rsidRPr="00D142B0">
              <w:rPr>
                <w:rStyle w:val="a7"/>
                <w:noProof/>
              </w:rPr>
              <w:t>РОЛЬ ГОСУДАРСТВЕННОЙ ПОЛИТИКИ В СФЕВЕРЕ ОБРАЗОВАНИЯ И СТРАТЕГИЧЕСКОГО УПРАВЛЕНИЯ ОБРАЗОВАТЕЛЬНЫМИ УЧРЕЖДЕНИЯМИ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_Toc168298200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AB4E" w14:textId="43F7A3B6" w:rsidR="006829B4" w:rsidRPr="006829B4" w:rsidRDefault="00A16F1E" w:rsidP="006829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43E5E1E" w14:textId="00050162" w:rsidR="005A10F9" w:rsidRPr="005A10F9" w:rsidRDefault="00B67D00" w:rsidP="00F1347E">
      <w:pPr>
        <w:pStyle w:val="1"/>
        <w:rPr>
          <w:rFonts w:eastAsia="Calibri"/>
        </w:rPr>
      </w:pPr>
      <w:r>
        <w:rPr>
          <w:rFonts w:eastAsia="Calibri"/>
        </w:rPr>
        <w:br w:type="page"/>
      </w:r>
    </w:p>
    <w:p w14:paraId="55CEAF16" w14:textId="53B62469" w:rsidR="00C44A3C" w:rsidRDefault="00DA26D9" w:rsidP="00C44A3C">
      <w:pPr>
        <w:pStyle w:val="1"/>
      </w:pPr>
      <w:bookmarkStart w:id="0" w:name="_Toc168298198"/>
      <w:r>
        <w:lastRenderedPageBreak/>
        <w:t>СТРАТЕГИЕСКОЕ УПРАВЛЕНИЕ</w:t>
      </w:r>
      <w:bookmarkEnd w:id="0"/>
    </w:p>
    <w:p w14:paraId="505029D1" w14:textId="2B963BB1" w:rsidR="00F1347E" w:rsidRDefault="00C44A3C" w:rsidP="00C44A3C">
      <w:r w:rsidRPr="00C44A3C">
        <w:t>Стратегическое управление в сфере образования – это комплексный процесс, направленный на эффективное достижение долгосрочных целей образовательной организации. Он включает в себя анализ внешней и внутренней среды, определение миссии, видения и ценностей, постановку целей и задач, разработку стратегий и планов, а также мониторинг и оценку результатов.</w:t>
      </w:r>
    </w:p>
    <w:p w14:paraId="02324F4B" w14:textId="427F90C3" w:rsidR="00C44A3C" w:rsidRDefault="00C44A3C" w:rsidP="00C44A3C">
      <w:r>
        <w:t>Анализ внешней среды:</w:t>
      </w:r>
    </w:p>
    <w:p w14:paraId="5F189D34" w14:textId="627981D2" w:rsidR="00C44A3C" w:rsidRDefault="00C44A3C" w:rsidP="00C44A3C">
      <w:pPr>
        <w:pStyle w:val="a8"/>
        <w:numPr>
          <w:ilvl w:val="0"/>
          <w:numId w:val="32"/>
        </w:numPr>
      </w:pPr>
      <w:r>
        <w:t>Политическая и законодательная среда: Изменения в образовательной политике, законах и нормативных актах.</w:t>
      </w:r>
    </w:p>
    <w:p w14:paraId="4E53AD22" w14:textId="0C102574" w:rsidR="00C44A3C" w:rsidRDefault="00C44A3C" w:rsidP="00C44A3C">
      <w:pPr>
        <w:pStyle w:val="a8"/>
        <w:numPr>
          <w:ilvl w:val="0"/>
          <w:numId w:val="32"/>
        </w:numPr>
      </w:pPr>
      <w:r>
        <w:t>Экономическая среда: Состояние экономики, уровень безработицы, доступность финансирования.</w:t>
      </w:r>
    </w:p>
    <w:p w14:paraId="7B25C8A4" w14:textId="7094806F" w:rsidR="00C44A3C" w:rsidRDefault="00C44A3C" w:rsidP="00C44A3C">
      <w:pPr>
        <w:pStyle w:val="a8"/>
        <w:numPr>
          <w:ilvl w:val="0"/>
          <w:numId w:val="32"/>
        </w:numPr>
      </w:pPr>
      <w:r>
        <w:t>Социальная среда: Демографические изменения, потребности и ожидания общества.</w:t>
      </w:r>
    </w:p>
    <w:p w14:paraId="738F2CDE" w14:textId="515CCF96" w:rsidR="00C44A3C" w:rsidRDefault="00C44A3C" w:rsidP="00C44A3C">
      <w:pPr>
        <w:pStyle w:val="a8"/>
        <w:numPr>
          <w:ilvl w:val="0"/>
          <w:numId w:val="32"/>
        </w:numPr>
      </w:pPr>
      <w:r>
        <w:t>Технологическая среда: Развитие новых технологий в образовании, доступность интернет-ресурсов.</w:t>
      </w:r>
    </w:p>
    <w:p w14:paraId="56B93310" w14:textId="16082414" w:rsidR="00C44A3C" w:rsidRDefault="00C44A3C" w:rsidP="00C44A3C">
      <w:pPr>
        <w:pStyle w:val="a8"/>
        <w:numPr>
          <w:ilvl w:val="0"/>
          <w:numId w:val="32"/>
        </w:numPr>
      </w:pPr>
      <w:r>
        <w:t>Конкурентная среда: Действующие образовательные организации, предлагаемые услуги, цены, качество образования.</w:t>
      </w:r>
    </w:p>
    <w:p w14:paraId="19E8D4BE" w14:textId="77777777" w:rsidR="00C44A3C" w:rsidRDefault="00C44A3C" w:rsidP="00C44A3C"/>
    <w:p w14:paraId="7D909470" w14:textId="25E516DA" w:rsidR="00C44A3C" w:rsidRDefault="00C44A3C" w:rsidP="00DA26D9">
      <w:r>
        <w:t>Анализ внутренней среды:</w:t>
      </w:r>
    </w:p>
    <w:p w14:paraId="2E9B7AFC" w14:textId="02807B55" w:rsidR="00C44A3C" w:rsidRDefault="00C44A3C" w:rsidP="00DA26D9">
      <w:pPr>
        <w:pStyle w:val="a8"/>
        <w:numPr>
          <w:ilvl w:val="0"/>
          <w:numId w:val="33"/>
        </w:numPr>
      </w:pPr>
      <w:r>
        <w:t>Ресурсы: Финансовые, материальные, кадровые, информационные ресурсы.</w:t>
      </w:r>
    </w:p>
    <w:p w14:paraId="1DC9D769" w14:textId="45A51B83" w:rsidR="00C44A3C" w:rsidRDefault="00C44A3C" w:rsidP="00DA26D9">
      <w:pPr>
        <w:pStyle w:val="a8"/>
        <w:numPr>
          <w:ilvl w:val="0"/>
          <w:numId w:val="33"/>
        </w:numPr>
      </w:pPr>
      <w:r>
        <w:t>Процессы: Учебный процесс, управление, финансы, маркетинг, кадровые вопросы.</w:t>
      </w:r>
    </w:p>
    <w:p w14:paraId="6359A405" w14:textId="5F623B0B" w:rsidR="00C44A3C" w:rsidRDefault="00C44A3C" w:rsidP="00DA26D9">
      <w:pPr>
        <w:pStyle w:val="a8"/>
        <w:numPr>
          <w:ilvl w:val="0"/>
          <w:numId w:val="33"/>
        </w:numPr>
      </w:pPr>
      <w:r>
        <w:t>Культура: Ценности, традиции, стиль управления.</w:t>
      </w:r>
    </w:p>
    <w:p w14:paraId="00F63B99" w14:textId="4BCC8FB3" w:rsidR="00C44A3C" w:rsidRDefault="00C44A3C" w:rsidP="00DA26D9">
      <w:pPr>
        <w:pStyle w:val="a8"/>
        <w:numPr>
          <w:ilvl w:val="0"/>
          <w:numId w:val="33"/>
        </w:numPr>
      </w:pPr>
      <w:r>
        <w:t>Сильные и слабые стороны: Преимущества</w:t>
      </w:r>
      <w:r w:rsidR="00D3344A">
        <w:t xml:space="preserve"> </w:t>
      </w:r>
      <w:r>
        <w:t>и недостатки образовательной организации.</w:t>
      </w:r>
    </w:p>
    <w:p w14:paraId="748E409F" w14:textId="1052165D" w:rsidR="00C44A3C" w:rsidRDefault="00DA26D9" w:rsidP="00DA26D9">
      <w:pPr>
        <w:spacing w:after="160" w:line="259" w:lineRule="auto"/>
        <w:ind w:firstLine="0"/>
        <w:jc w:val="left"/>
      </w:pPr>
      <w:r>
        <w:br w:type="page"/>
      </w:r>
    </w:p>
    <w:p w14:paraId="4E545D72" w14:textId="6FEAEC6E" w:rsidR="00C44A3C" w:rsidRDefault="00C44A3C" w:rsidP="00DA26D9">
      <w:r>
        <w:lastRenderedPageBreak/>
        <w:t>Формулирование миссии, видения и ценностей:</w:t>
      </w:r>
    </w:p>
    <w:p w14:paraId="1591B119" w14:textId="77777777" w:rsidR="00C44A3C" w:rsidRDefault="00C44A3C" w:rsidP="00C44A3C"/>
    <w:p w14:paraId="1143CCAC" w14:textId="2E4095DE" w:rsidR="00C44A3C" w:rsidRDefault="00C44A3C" w:rsidP="00C44A3C">
      <w:pPr>
        <w:pStyle w:val="a8"/>
        <w:numPr>
          <w:ilvl w:val="1"/>
          <w:numId w:val="31"/>
        </w:numPr>
      </w:pPr>
      <w:r>
        <w:t>Миссия: Цель существования образовательной организации, ее значение для общества.</w:t>
      </w:r>
    </w:p>
    <w:p w14:paraId="710FABFD" w14:textId="08821E01" w:rsidR="00C44A3C" w:rsidRDefault="00C44A3C" w:rsidP="00C44A3C">
      <w:pPr>
        <w:pStyle w:val="a8"/>
        <w:numPr>
          <w:ilvl w:val="1"/>
          <w:numId w:val="31"/>
        </w:numPr>
      </w:pPr>
      <w:r>
        <w:t>Видение: Желаемое будущее образовательной организации, ее место в области образования.</w:t>
      </w:r>
    </w:p>
    <w:p w14:paraId="0145EA05" w14:textId="237F1B9A" w:rsidR="00C44A3C" w:rsidRDefault="00C44A3C" w:rsidP="00C44A3C">
      <w:pPr>
        <w:pStyle w:val="a8"/>
        <w:numPr>
          <w:ilvl w:val="1"/>
          <w:numId w:val="31"/>
        </w:numPr>
      </w:pPr>
      <w:r>
        <w:t>Ценности: Основные принципы, руководящие деятельностью образовательной организации.</w:t>
      </w:r>
    </w:p>
    <w:p w14:paraId="722F84E0" w14:textId="77777777" w:rsidR="00C44A3C" w:rsidRDefault="00C44A3C" w:rsidP="00C44A3C"/>
    <w:p w14:paraId="19DB188F" w14:textId="2D0151C0" w:rsidR="00C44A3C" w:rsidRDefault="00C44A3C" w:rsidP="00C44A3C">
      <w:r>
        <w:t>Постановка целей и задач:</w:t>
      </w:r>
    </w:p>
    <w:p w14:paraId="0549F454" w14:textId="38CF13BA" w:rsidR="00C44A3C" w:rsidRDefault="00C44A3C" w:rsidP="00C44A3C">
      <w:pPr>
        <w:pStyle w:val="a8"/>
        <w:numPr>
          <w:ilvl w:val="1"/>
          <w:numId w:val="31"/>
        </w:numPr>
      </w:pPr>
      <w:r>
        <w:t>Стратегические цели: Долгосрочные цели, направленные на достижение миссии и видения образовательной организации.</w:t>
      </w:r>
    </w:p>
    <w:p w14:paraId="012EEDD8" w14:textId="6BB720A7" w:rsidR="00C44A3C" w:rsidRDefault="00C44A3C" w:rsidP="00C44A3C">
      <w:pPr>
        <w:pStyle w:val="a8"/>
        <w:numPr>
          <w:ilvl w:val="1"/>
          <w:numId w:val="31"/>
        </w:numPr>
      </w:pPr>
      <w:r>
        <w:t>Тактические задачи: Конкретные шаги, необходимые для достижения стратегических целей.</w:t>
      </w:r>
    </w:p>
    <w:p w14:paraId="00673B35" w14:textId="77777777" w:rsidR="00C44A3C" w:rsidRDefault="00C44A3C" w:rsidP="00C44A3C"/>
    <w:p w14:paraId="0FC7BCA9" w14:textId="1610A16A" w:rsidR="00C44A3C" w:rsidRDefault="00C44A3C" w:rsidP="00C44A3C">
      <w:r>
        <w:t>Разработка стратегий и планов:</w:t>
      </w:r>
    </w:p>
    <w:p w14:paraId="7C9D465B" w14:textId="74272B2D" w:rsidR="00C44A3C" w:rsidRDefault="00C44A3C" w:rsidP="00C44A3C">
      <w:pPr>
        <w:pStyle w:val="a8"/>
        <w:numPr>
          <w:ilvl w:val="1"/>
          <w:numId w:val="31"/>
        </w:numPr>
      </w:pPr>
      <w:r>
        <w:t>Стратегия: Комплексный план действий, направленный на достижение стратегических целей.</w:t>
      </w:r>
    </w:p>
    <w:p w14:paraId="38A0FC48" w14:textId="7BEE6F41" w:rsidR="00C44A3C" w:rsidRDefault="00C44A3C" w:rsidP="00C44A3C">
      <w:pPr>
        <w:pStyle w:val="a8"/>
        <w:numPr>
          <w:ilvl w:val="1"/>
          <w:numId w:val="31"/>
        </w:numPr>
      </w:pPr>
      <w:r>
        <w:t>План: Конкретный документ, описывающий сроки, ресурсы и ответственных за выполнение тактических задач.</w:t>
      </w:r>
    </w:p>
    <w:p w14:paraId="12FB2D4D" w14:textId="77777777" w:rsidR="00C44A3C" w:rsidRDefault="00C44A3C" w:rsidP="00C44A3C"/>
    <w:p w14:paraId="77D69B06" w14:textId="3AE94987" w:rsidR="00C44A3C" w:rsidRDefault="00C44A3C" w:rsidP="00C44A3C">
      <w:r>
        <w:t>Мониторинг и оценка результатов:</w:t>
      </w:r>
    </w:p>
    <w:p w14:paraId="7F061C47" w14:textId="5D285A21" w:rsidR="00C44A3C" w:rsidRDefault="00C44A3C" w:rsidP="00C44A3C">
      <w:pPr>
        <w:pStyle w:val="a8"/>
        <w:numPr>
          <w:ilvl w:val="1"/>
          <w:numId w:val="31"/>
        </w:numPr>
      </w:pPr>
      <w:r>
        <w:t>Мониторинг: Регулярная проверка выполнения планов, отслеживание прогресса в достижении целей.</w:t>
      </w:r>
    </w:p>
    <w:p w14:paraId="2877CD99" w14:textId="2E6E7E7A" w:rsidR="00C44A3C" w:rsidRDefault="00C44A3C" w:rsidP="00C44A3C">
      <w:pPr>
        <w:pStyle w:val="a8"/>
        <w:numPr>
          <w:ilvl w:val="1"/>
          <w:numId w:val="31"/>
        </w:numPr>
      </w:pPr>
      <w:r>
        <w:t>Оценка: Анализ результатов деятельности образовательной организации, определение эффективности стратегии.</w:t>
      </w:r>
    </w:p>
    <w:p w14:paraId="42B3E05E" w14:textId="09B34B1F" w:rsidR="00C44A3C" w:rsidRDefault="00DA26D9" w:rsidP="00DA26D9">
      <w:pPr>
        <w:spacing w:after="160" w:line="259" w:lineRule="auto"/>
        <w:ind w:firstLine="0"/>
        <w:jc w:val="left"/>
      </w:pPr>
      <w:r>
        <w:br w:type="page"/>
      </w:r>
    </w:p>
    <w:p w14:paraId="22ECE6FC" w14:textId="470383E5" w:rsidR="00C44A3C" w:rsidRDefault="00C44A3C" w:rsidP="00C44A3C">
      <w:r>
        <w:lastRenderedPageBreak/>
        <w:t>Примеры стратегических направлений для предприятий сферы образования:</w:t>
      </w:r>
    </w:p>
    <w:p w14:paraId="75661B59" w14:textId="1B2B6AA6" w:rsidR="00C44A3C" w:rsidRDefault="00C44A3C" w:rsidP="00C44A3C">
      <w:pPr>
        <w:pStyle w:val="a8"/>
        <w:numPr>
          <w:ilvl w:val="0"/>
          <w:numId w:val="30"/>
        </w:numPr>
      </w:pPr>
      <w:r>
        <w:t>Повышение качества образования: Внедрение инновационных методов обучения, разработка новых программ, повышение квалификации преподавателей.</w:t>
      </w:r>
    </w:p>
    <w:p w14:paraId="6934224F" w14:textId="61DDD846" w:rsidR="00C44A3C" w:rsidRDefault="00C44A3C" w:rsidP="00C44A3C">
      <w:pPr>
        <w:pStyle w:val="a8"/>
        <w:numPr>
          <w:ilvl w:val="0"/>
          <w:numId w:val="30"/>
        </w:numPr>
      </w:pPr>
      <w:r>
        <w:t>Развитие инфраструктуры: Ремонт и модернизация учебных помещений, закупка современного оборудования, создание комфортной и безопасной среды обучения.</w:t>
      </w:r>
    </w:p>
    <w:p w14:paraId="10153001" w14:textId="79AA1C4A" w:rsidR="00C44A3C" w:rsidRDefault="00C44A3C" w:rsidP="00C44A3C">
      <w:pPr>
        <w:pStyle w:val="a8"/>
        <w:numPr>
          <w:ilvl w:val="0"/>
          <w:numId w:val="30"/>
        </w:numPr>
      </w:pPr>
      <w:r>
        <w:t>Улучшение маркетинга: Разработка эффективной маркетинговой стратегии, продвижение услуг образовательной организации, усиление бренда.</w:t>
      </w:r>
    </w:p>
    <w:p w14:paraId="17DF6125" w14:textId="1C6BE377" w:rsidR="00C44A3C" w:rsidRDefault="00C44A3C" w:rsidP="00C44A3C">
      <w:pPr>
        <w:pStyle w:val="a8"/>
        <w:numPr>
          <w:ilvl w:val="0"/>
          <w:numId w:val="30"/>
        </w:numPr>
      </w:pPr>
      <w:r>
        <w:t>Внедрение цифровых технологий: Использование онлайн-платформ для обучения, внедрение системы электронного документооборота, создание онлайн-курсов.</w:t>
      </w:r>
    </w:p>
    <w:p w14:paraId="3D7CCA45" w14:textId="2FB342A8" w:rsidR="00C44A3C" w:rsidRDefault="00C44A3C" w:rsidP="00C44A3C">
      <w:pPr>
        <w:pStyle w:val="a8"/>
        <w:numPr>
          <w:ilvl w:val="0"/>
          <w:numId w:val="30"/>
        </w:numPr>
      </w:pPr>
      <w:r>
        <w:t>Улучшение</w:t>
      </w:r>
      <w:r>
        <w:t xml:space="preserve"> </w:t>
      </w:r>
      <w:r>
        <w:t>управления кадрами: Разработка системы мотивации преподавателей, повышение квалификации персонала, создание комфортной атмосферы работы.</w:t>
      </w:r>
    </w:p>
    <w:p w14:paraId="0D1C82B5" w14:textId="77777777" w:rsidR="00C44A3C" w:rsidRDefault="00C44A3C" w:rsidP="00C44A3C">
      <w:pPr>
        <w:pStyle w:val="a8"/>
        <w:ind w:left="1429" w:firstLine="0"/>
      </w:pPr>
    </w:p>
    <w:p w14:paraId="40E1702E" w14:textId="5439AF18" w:rsidR="00C44A3C" w:rsidRDefault="00C44A3C" w:rsidP="00C44A3C">
      <w:r>
        <w:t>Роль стратегического управления образовательным учреждением</w:t>
      </w:r>
      <w:r>
        <w:t>:</w:t>
      </w:r>
    </w:p>
    <w:p w14:paraId="51DC55C1" w14:textId="19D3DEE7" w:rsidR="00C44A3C" w:rsidRDefault="00C44A3C" w:rsidP="00C44A3C">
      <w:pPr>
        <w:pStyle w:val="a8"/>
        <w:numPr>
          <w:ilvl w:val="0"/>
          <w:numId w:val="27"/>
        </w:numPr>
      </w:pPr>
      <w:r>
        <w:t>Определение направлений развития: Разработка стратегии помогает определить приоритетные направления развития учебного заведения, учитывая потребности обучающихся, требования рынка труда и социальные запросы.</w:t>
      </w:r>
    </w:p>
    <w:p w14:paraId="08DFEA5E" w14:textId="5FACB6E6" w:rsidR="00C44A3C" w:rsidRDefault="00C44A3C" w:rsidP="00C44A3C">
      <w:pPr>
        <w:pStyle w:val="a8"/>
        <w:numPr>
          <w:ilvl w:val="0"/>
          <w:numId w:val="27"/>
        </w:numPr>
      </w:pPr>
      <w:r>
        <w:t>Обеспечение конкурентоспособности: Целенаправленное стратегическое управление позволяет учебному учреждению оставаться конкурентоспособным на рынке образовательных услуг, предлагая качественное обучение и актуальные программы.</w:t>
      </w:r>
    </w:p>
    <w:p w14:paraId="112ECD6D" w14:textId="77777777" w:rsidR="00C44A3C" w:rsidRDefault="00C44A3C" w:rsidP="00C44A3C">
      <w:pPr>
        <w:pStyle w:val="a8"/>
        <w:numPr>
          <w:ilvl w:val="0"/>
          <w:numId w:val="27"/>
        </w:numPr>
      </w:pPr>
      <w:r>
        <w:t>Укрепление репутации: Эффективное управление помогает учреждению создать положительный имидж и укрепить свою репутацию как центра образовательной отличности.</w:t>
      </w:r>
    </w:p>
    <w:p w14:paraId="5F33BA97" w14:textId="3830B857" w:rsidR="00C44A3C" w:rsidRDefault="00DA26D9" w:rsidP="00DA26D9">
      <w:pPr>
        <w:spacing w:after="160" w:line="259" w:lineRule="auto"/>
        <w:ind w:firstLine="708"/>
        <w:jc w:val="left"/>
      </w:pPr>
      <w:r>
        <w:br w:type="page"/>
      </w:r>
      <w:r w:rsidR="00C44A3C">
        <w:lastRenderedPageBreak/>
        <w:t>Цели стратегического управления:</w:t>
      </w:r>
    </w:p>
    <w:p w14:paraId="738E3DE2" w14:textId="66916DD7" w:rsidR="00C44A3C" w:rsidRDefault="00C44A3C" w:rsidP="00C44A3C">
      <w:pPr>
        <w:pStyle w:val="a8"/>
        <w:numPr>
          <w:ilvl w:val="0"/>
          <w:numId w:val="28"/>
        </w:numPr>
      </w:pPr>
      <w:r>
        <w:t>Развитие образовательного процесса: Целью является постоянное улучшение качества образования, разработка инновационных методов обучения и повышение успеваемости учащихся.</w:t>
      </w:r>
    </w:p>
    <w:p w14:paraId="2D1577C3" w14:textId="14D51243" w:rsidR="00C44A3C" w:rsidRDefault="00C44A3C" w:rsidP="00C44A3C">
      <w:pPr>
        <w:pStyle w:val="a8"/>
        <w:numPr>
          <w:ilvl w:val="0"/>
          <w:numId w:val="28"/>
        </w:numPr>
      </w:pPr>
      <w:r>
        <w:t>Укрепление партнерских отношений: Стратегическое управление направлено на развитие партнерских отношений с другими образовательными учреждениями, предприятиями и общественными организациями для обмена опытом и ресурсами.</w:t>
      </w:r>
    </w:p>
    <w:p w14:paraId="2BA03F12" w14:textId="77777777" w:rsidR="00C44A3C" w:rsidRDefault="00C44A3C" w:rsidP="00C44A3C">
      <w:pPr>
        <w:pStyle w:val="a8"/>
        <w:numPr>
          <w:ilvl w:val="0"/>
          <w:numId w:val="28"/>
        </w:numPr>
      </w:pPr>
      <w:r>
        <w:t>Эффективное использование ресурсов: Важной целью является оптимизация использования финансовых, кадровых и материально-технических ресурсов учебного заведения.</w:t>
      </w:r>
    </w:p>
    <w:p w14:paraId="3DA0571A" w14:textId="77777777" w:rsidR="00C44A3C" w:rsidRDefault="00C44A3C" w:rsidP="00C44A3C"/>
    <w:p w14:paraId="18479876" w14:textId="26C340B6" w:rsidR="00C44A3C" w:rsidRDefault="00C44A3C" w:rsidP="00C44A3C">
      <w:r>
        <w:t>Задачи стратегического управления:</w:t>
      </w:r>
    </w:p>
    <w:p w14:paraId="4E2EB056" w14:textId="61EA7C86" w:rsidR="00C44A3C" w:rsidRDefault="00C44A3C" w:rsidP="00C44A3C">
      <w:pPr>
        <w:pStyle w:val="a8"/>
        <w:numPr>
          <w:ilvl w:val="0"/>
          <w:numId w:val="29"/>
        </w:numPr>
      </w:pPr>
      <w:r>
        <w:t>Анализ внешней среды: Проведение анализа социально-экономической и образовательной среды для выявления возможностей и угроз, которые могут повлиять на деятельность учебного заведения.</w:t>
      </w:r>
    </w:p>
    <w:p w14:paraId="6E1E86AC" w14:textId="5CDD0986" w:rsidR="00C44A3C" w:rsidRDefault="00C44A3C" w:rsidP="00C44A3C">
      <w:pPr>
        <w:pStyle w:val="a8"/>
        <w:numPr>
          <w:ilvl w:val="0"/>
          <w:numId w:val="29"/>
        </w:numPr>
      </w:pPr>
      <w:r>
        <w:t>Разработка стратегии: Формулирование стратегических целей и задач, определение ключевых направлений деятельности и разработка механизмов их достижения.</w:t>
      </w:r>
    </w:p>
    <w:p w14:paraId="75C93ABE" w14:textId="78BF2758" w:rsidR="00C44A3C" w:rsidRDefault="00C44A3C" w:rsidP="00C44A3C">
      <w:pPr>
        <w:pStyle w:val="a8"/>
        <w:numPr>
          <w:ilvl w:val="0"/>
          <w:numId w:val="29"/>
        </w:numPr>
      </w:pPr>
      <w:r>
        <w:t>Реализация стратегии: Осуществление планов действий, направленных на достижение поставленных целей, в том числе проведение мероприятий по модернизации учебного процесса, развитию инфраструктуры и кадрового потенциала.</w:t>
      </w:r>
    </w:p>
    <w:p w14:paraId="585549F0" w14:textId="47E00EAA" w:rsidR="00DA26D9" w:rsidRDefault="00DA26D9" w:rsidP="00DA26D9">
      <w:pPr>
        <w:ind w:firstLine="0"/>
      </w:pPr>
    </w:p>
    <w:p w14:paraId="799F73C9" w14:textId="7529D2AA" w:rsidR="00DA26D9" w:rsidRDefault="00DA26D9">
      <w:pPr>
        <w:spacing w:after="160" w:line="259" w:lineRule="auto"/>
        <w:ind w:firstLine="0"/>
        <w:jc w:val="left"/>
      </w:pPr>
      <w:r>
        <w:br w:type="page"/>
      </w:r>
    </w:p>
    <w:p w14:paraId="5D1B2361" w14:textId="1CB803DE" w:rsidR="00DA26D9" w:rsidRDefault="00DA26D9" w:rsidP="00DA26D9">
      <w:pPr>
        <w:pStyle w:val="1"/>
      </w:pPr>
      <w:bookmarkStart w:id="1" w:name="_Toc168298199"/>
      <w:r>
        <w:lastRenderedPageBreak/>
        <w:t>РОЛЬ РУОВОДИТЕЛЬ В СТРАТЕГИЧЕСКОМ УПРАВЛЕНИИ ОБРАЗОВАТЕЛЬНОГО УЧРЕЖДЕНИЯ</w:t>
      </w:r>
      <w:bookmarkEnd w:id="1"/>
    </w:p>
    <w:p w14:paraId="5A793005" w14:textId="77777777" w:rsidR="00DA26D9" w:rsidRPr="00DA26D9" w:rsidRDefault="00DA26D9" w:rsidP="00DA26D9"/>
    <w:p w14:paraId="455E7CFD" w14:textId="6351A8B6" w:rsidR="00DA26D9" w:rsidRDefault="00DA26D9" w:rsidP="00DA26D9">
      <w:r>
        <w:t>Роль руководителя в стратегическом управлении образовательным учреждением заключается в том, чтобы выступать в качестве вдохновителя, лидера и стратегического визионера, обеспечивая направление и эффективное выполнение миссии и целей учебного заведения. Вот некоторые из ключевых аспектов этой роли:</w:t>
      </w:r>
    </w:p>
    <w:p w14:paraId="428CC751" w14:textId="7DE55DF0" w:rsidR="00DA26D9" w:rsidRDefault="00DA26D9" w:rsidP="00DA26D9">
      <w:pPr>
        <w:pStyle w:val="a8"/>
        <w:numPr>
          <w:ilvl w:val="0"/>
          <w:numId w:val="34"/>
        </w:numPr>
      </w:pPr>
      <w:r>
        <w:t>Формирование стратегического видения: Руководитель определяет стратегическое видение учебного заведения, опираясь на его миссию и ценности, а также учитывая текущие и будущие тренды в образовании и обществе.</w:t>
      </w:r>
    </w:p>
    <w:p w14:paraId="5387CF37" w14:textId="08EF7471" w:rsidR="00DA26D9" w:rsidRDefault="00DA26D9" w:rsidP="00DA26D9">
      <w:pPr>
        <w:pStyle w:val="a8"/>
        <w:numPr>
          <w:ilvl w:val="0"/>
          <w:numId w:val="34"/>
        </w:numPr>
      </w:pPr>
      <w:r>
        <w:t>Разработка стратегических планов: Он разрабатывает стратегические планы деятельности, учитывая анализ внешней и внутренней среды, определяя приоритеты и конкретные шаги для достижения поставленных целей.</w:t>
      </w:r>
    </w:p>
    <w:p w14:paraId="602C8F82" w14:textId="66DC74D3" w:rsidR="00DA26D9" w:rsidRDefault="00DA26D9" w:rsidP="00DA26D9">
      <w:pPr>
        <w:pStyle w:val="a8"/>
        <w:numPr>
          <w:ilvl w:val="0"/>
          <w:numId w:val="34"/>
        </w:numPr>
      </w:pPr>
      <w:r>
        <w:t>Ресурсное обеспечение: Руководитель отвечает за обеспечение учебного заведения необходимыми ресурсами – финансовыми, кадровыми, материальными и информационными – для реализации стратегии.</w:t>
      </w:r>
    </w:p>
    <w:p w14:paraId="288A55B4" w14:textId="77777777" w:rsidR="00DA26D9" w:rsidRDefault="00DA26D9" w:rsidP="00DA26D9">
      <w:pPr>
        <w:pStyle w:val="a8"/>
        <w:numPr>
          <w:ilvl w:val="0"/>
          <w:numId w:val="34"/>
        </w:numPr>
      </w:pPr>
      <w:r>
        <w:t>Лидерство и мотивация: Он выступает в качестве лидера, мотивируя и вдохновляя персонал учебного заведения на достижение общих целей, создавая атмосферу доверия, уважения и сотрудничества.</w:t>
      </w:r>
    </w:p>
    <w:p w14:paraId="5E06AE4F" w14:textId="77777777" w:rsidR="00DA26D9" w:rsidRDefault="00DA26D9" w:rsidP="00DA26D9"/>
    <w:p w14:paraId="3371F0D6" w14:textId="4F75E782" w:rsidR="00DA26D9" w:rsidRDefault="00DA26D9" w:rsidP="00DA26D9">
      <w:pPr>
        <w:pStyle w:val="a8"/>
        <w:numPr>
          <w:ilvl w:val="0"/>
          <w:numId w:val="34"/>
        </w:numPr>
      </w:pPr>
      <w:r>
        <w:t>Организация и координация: Руководитель организует работу всех подразделений учебного заведения, обеспечивает их координацию и взаимодействие в рамках стратегии развития.</w:t>
      </w:r>
    </w:p>
    <w:p w14:paraId="378EB9B7" w14:textId="4114A82F" w:rsidR="00DA26D9" w:rsidRDefault="00DA26D9" w:rsidP="00DA26D9">
      <w:pPr>
        <w:pStyle w:val="a8"/>
        <w:numPr>
          <w:ilvl w:val="0"/>
          <w:numId w:val="34"/>
        </w:numPr>
      </w:pPr>
      <w:r>
        <w:lastRenderedPageBreak/>
        <w:t>Контроль и оценка: Он осуществляет постоянный мониторинг выполнения стратегических планов, оценивает достигнутые результаты и корректирует действия в случае необходимости.</w:t>
      </w:r>
    </w:p>
    <w:p w14:paraId="79777E04" w14:textId="77777777" w:rsidR="00DA26D9" w:rsidRDefault="00DA26D9" w:rsidP="00DA26D9">
      <w:pPr>
        <w:pStyle w:val="a8"/>
        <w:numPr>
          <w:ilvl w:val="0"/>
          <w:numId w:val="34"/>
        </w:numPr>
      </w:pPr>
      <w:r>
        <w:t>Стимулирование инноваций: Руководитель поощряет и поддерживает внедрение инноваций и передовых практик в учебном процессе, способствуя постоянному развитию и совершенствованию учебного заведения.</w:t>
      </w:r>
    </w:p>
    <w:p w14:paraId="782A45CD" w14:textId="77777777" w:rsidR="00DA26D9" w:rsidRDefault="00DA26D9" w:rsidP="00DA26D9"/>
    <w:p w14:paraId="6083AC48" w14:textId="43BF1E10" w:rsidR="00930DBC" w:rsidRDefault="00DA26D9" w:rsidP="00DA26D9">
      <w:r>
        <w:t>В целом, руководитель играет ключевую роль в создании стратегической направленности учебного заведения, обеспечивая его успешное развитие и достижение поставленных целей.</w:t>
      </w:r>
    </w:p>
    <w:p w14:paraId="15F12821" w14:textId="77777777" w:rsidR="00930DBC" w:rsidRDefault="00930DBC">
      <w:pPr>
        <w:spacing w:after="160" w:line="259" w:lineRule="auto"/>
        <w:ind w:firstLine="0"/>
        <w:jc w:val="left"/>
      </w:pPr>
      <w:r>
        <w:br w:type="page"/>
      </w:r>
    </w:p>
    <w:p w14:paraId="43B554B6" w14:textId="69019E88" w:rsidR="002561B1" w:rsidRDefault="002561B1" w:rsidP="002561B1">
      <w:pPr>
        <w:pStyle w:val="1"/>
      </w:pPr>
      <w:bookmarkStart w:id="2" w:name="_Toc168298200"/>
      <w:r>
        <w:lastRenderedPageBreak/>
        <w:t>РОЛЬ ГОСУДАРСТВЕННОЙ ПОЛИТИКИ В СФЕВЕРЕ ОБРАЗОВАНИЯ И СТРАТЕГИЧЕСКОГО УПРАВЛЕНИЯ ОБРАЗОВАТЕЛЬНЫМИ УЧРЕЖДЕНИЯМИ</w:t>
      </w:r>
      <w:bookmarkEnd w:id="2"/>
    </w:p>
    <w:p w14:paraId="67B0A5EF" w14:textId="12543657" w:rsidR="00930DBC" w:rsidRDefault="00930DBC" w:rsidP="002561B1">
      <w:r>
        <w:t>Обязательная государственная политика призвана обеспечить доступность любых уровней</w:t>
      </w:r>
      <w:r>
        <w:t xml:space="preserve"> </w:t>
      </w:r>
      <w:r>
        <w:t>образования для каждого гражданина страны. Образование ни в коем случае не может</w:t>
      </w:r>
      <w:r>
        <w:t xml:space="preserve"> </w:t>
      </w:r>
      <w:r>
        <w:t>рассматриваться в качестве привилегии, однако ка</w:t>
      </w:r>
      <w:r>
        <w:t>ж</w:t>
      </w:r>
      <w:r>
        <w:t>дый гражданин должен быть свободен в выборе</w:t>
      </w:r>
      <w:r>
        <w:t xml:space="preserve"> </w:t>
      </w:r>
      <w:r>
        <w:t>степени своей образованности.</w:t>
      </w:r>
    </w:p>
    <w:p w14:paraId="270512BA" w14:textId="5428A067" w:rsidR="00930DBC" w:rsidRDefault="00930DBC" w:rsidP="002561B1">
      <w:r>
        <w:t>Государственная образовательная политика обеспечивает формирование квалифицированных</w:t>
      </w:r>
      <w:r>
        <w:t xml:space="preserve"> </w:t>
      </w:r>
      <w:r>
        <w:t>кадров, удовлетворяющих потребности рынка труда по различным специальностям и профессиям.</w:t>
      </w:r>
    </w:p>
    <w:p w14:paraId="258975DF" w14:textId="4DB9EA89" w:rsidR="00930DBC" w:rsidRDefault="00930DBC" w:rsidP="002561B1">
      <w:r>
        <w:t>Задача государственной образовательной политики состоит не только в организации</w:t>
      </w:r>
      <w:r>
        <w:t xml:space="preserve"> </w:t>
      </w:r>
      <w:r>
        <w:t>образовательной деятельности, но и в создании условий для гармоничного и культурного развития</w:t>
      </w:r>
      <w:r>
        <w:t xml:space="preserve"> </w:t>
      </w:r>
      <w:r>
        <w:t>личности каждого гражданина. Ме</w:t>
      </w:r>
      <w:r>
        <w:t>ж</w:t>
      </w:r>
      <w:r>
        <w:t>ду степенью образованности нации и успешностью социально-экономического развития государства существует прямая взаимосвязь.</w:t>
      </w:r>
    </w:p>
    <w:p w14:paraId="49DD241C" w14:textId="3816CBDC" w:rsidR="00DA26D9" w:rsidRDefault="00930DBC" w:rsidP="002561B1">
      <w:r>
        <w:t>Государство в рамках образовательной политики обеспечивает формирование правовой базы,</w:t>
      </w:r>
      <w:r w:rsidR="002561B1">
        <w:t xml:space="preserve"> </w:t>
      </w:r>
      <w:r>
        <w:t>определяющей порядок функционирования у</w:t>
      </w:r>
      <w:r w:rsidR="002561B1">
        <w:t>ч</w:t>
      </w:r>
      <w:r>
        <w:t>реждений сферы образования. Также в рамках</w:t>
      </w:r>
      <w:r w:rsidR="002561B1">
        <w:t xml:space="preserve"> </w:t>
      </w:r>
      <w:r>
        <w:t>образовательной политики государства определяются приоритетные направления развития</w:t>
      </w:r>
      <w:r w:rsidR="002561B1">
        <w:t xml:space="preserve"> </w:t>
      </w:r>
      <w:r>
        <w:t>образования, формируются бюджеты, призванные обеспечить финансирование функционирования</w:t>
      </w:r>
      <w:r w:rsidR="002561B1">
        <w:t xml:space="preserve"> </w:t>
      </w:r>
      <w:r>
        <w:t>и развития образовательных учреждений.</w:t>
      </w:r>
    </w:p>
    <w:p w14:paraId="5D978D9D" w14:textId="77777777" w:rsidR="002561B1" w:rsidRDefault="002561B1" w:rsidP="002561B1"/>
    <w:p w14:paraId="1979454F" w14:textId="70A4CD92" w:rsidR="002561B1" w:rsidRDefault="002561B1" w:rsidP="002561B1">
      <w:r>
        <w:t>В основе осуществления государственной политики в образовательной сфере находятся</w:t>
      </w:r>
      <w:r>
        <w:t xml:space="preserve"> </w:t>
      </w:r>
      <w:r>
        <w:t>следующие принципы:</w:t>
      </w:r>
    </w:p>
    <w:p w14:paraId="5C6497E0" w14:textId="39D0675C" w:rsidR="002561B1" w:rsidRDefault="002561B1" w:rsidP="002561B1">
      <w:pPr>
        <w:pStyle w:val="a8"/>
        <w:numPr>
          <w:ilvl w:val="0"/>
          <w:numId w:val="35"/>
        </w:numPr>
      </w:pPr>
      <w:r>
        <w:t>Принцип признания приоритета образования;</w:t>
      </w:r>
    </w:p>
    <w:p w14:paraId="5ADB6904" w14:textId="74D9AE59" w:rsidR="002561B1" w:rsidRDefault="002561B1" w:rsidP="002561B1">
      <w:pPr>
        <w:pStyle w:val="a8"/>
        <w:numPr>
          <w:ilvl w:val="0"/>
          <w:numId w:val="35"/>
        </w:numPr>
      </w:pPr>
      <w:r>
        <w:t>Принцип обеспечения прав каждого гражданина на образование,</w:t>
      </w:r>
      <w:r>
        <w:t xml:space="preserve"> </w:t>
      </w:r>
      <w:r>
        <w:t>препятствования</w:t>
      </w:r>
      <w:r>
        <w:t xml:space="preserve"> </w:t>
      </w:r>
      <w:r>
        <w:t>дискриминации в образовательной сфере;</w:t>
      </w:r>
    </w:p>
    <w:p w14:paraId="428AB8D8" w14:textId="44B40C9F" w:rsidR="002561B1" w:rsidRDefault="002561B1" w:rsidP="002561B1">
      <w:pPr>
        <w:pStyle w:val="a8"/>
        <w:numPr>
          <w:ilvl w:val="0"/>
          <w:numId w:val="35"/>
        </w:numPr>
      </w:pPr>
      <w:r>
        <w:t>Принцип гуманистического характера образования, приоритетности здоровья и жизни граждан,</w:t>
      </w:r>
      <w:r>
        <w:t xml:space="preserve"> </w:t>
      </w:r>
      <w:r>
        <w:t xml:space="preserve">свобод и прав </w:t>
      </w:r>
      <w:r>
        <w:lastRenderedPageBreak/>
        <w:t>личности, возмо</w:t>
      </w:r>
      <w:r>
        <w:t>ж</w:t>
      </w:r>
      <w:r>
        <w:t>ностей ее свободного развития, воспитания таких качеств как</w:t>
      </w:r>
      <w:r>
        <w:t xml:space="preserve"> </w:t>
      </w:r>
      <w:r>
        <w:t>трудолюбие, взаимоуважение, патриотизм, гражданство, ответственность, правовая культура,</w:t>
      </w:r>
      <w:r>
        <w:t xml:space="preserve"> </w:t>
      </w:r>
      <w:r>
        <w:t>бережное отношение к природе и окружающей среде, рациональность использования;</w:t>
      </w:r>
    </w:p>
    <w:p w14:paraId="21EBD49F" w14:textId="0A3A1721" w:rsidR="002561B1" w:rsidRDefault="002561B1" w:rsidP="002561B1">
      <w:pPr>
        <w:pStyle w:val="a8"/>
        <w:numPr>
          <w:ilvl w:val="0"/>
          <w:numId w:val="35"/>
        </w:numPr>
      </w:pPr>
      <w:r>
        <w:t>Принцип единства образовательного пространства российского государства, защиты и развития</w:t>
      </w:r>
      <w:r>
        <w:t xml:space="preserve"> </w:t>
      </w:r>
      <w:r>
        <w:t xml:space="preserve">этнокультур и </w:t>
      </w:r>
      <w:r>
        <w:t>традиций</w:t>
      </w:r>
      <w:r>
        <w:t xml:space="preserve"> различных народов с учетом многонациональности государства;</w:t>
      </w:r>
    </w:p>
    <w:p w14:paraId="650BCDF8" w14:textId="135CA91C" w:rsidR="002561B1" w:rsidRDefault="002561B1" w:rsidP="002561B1">
      <w:pPr>
        <w:pStyle w:val="a8"/>
        <w:numPr>
          <w:ilvl w:val="0"/>
          <w:numId w:val="35"/>
        </w:numPr>
      </w:pPr>
      <w:r>
        <w:t>Принцип формирования благоприятных условий, обеспечивающих интеграцию</w:t>
      </w:r>
      <w:r>
        <w:t xml:space="preserve"> </w:t>
      </w:r>
      <w:r>
        <w:t>образовательной системы России в образовательной системы других государств на</w:t>
      </w:r>
      <w:r>
        <w:t xml:space="preserve"> </w:t>
      </w:r>
      <w:r>
        <w:t>взаимовыгодной и равноправной основе;</w:t>
      </w:r>
    </w:p>
    <w:p w14:paraId="6BAA75FC" w14:textId="56A271E1" w:rsidR="002561B1" w:rsidRDefault="002561B1" w:rsidP="002561B1">
      <w:pPr>
        <w:pStyle w:val="a8"/>
        <w:numPr>
          <w:ilvl w:val="0"/>
          <w:numId w:val="35"/>
        </w:numPr>
      </w:pPr>
      <w:r>
        <w:t>Принцип светскости образования в муниципальных и государственных образовательных</w:t>
      </w:r>
      <w:r>
        <w:t xml:space="preserve"> </w:t>
      </w:r>
      <w:r>
        <w:t>организациях;</w:t>
      </w:r>
    </w:p>
    <w:p w14:paraId="1A0D5FAF" w14:textId="3C5968D5" w:rsidR="009508EF" w:rsidRDefault="009508EF" w:rsidP="009508EF">
      <w:pPr>
        <w:pStyle w:val="a8"/>
        <w:numPr>
          <w:ilvl w:val="0"/>
          <w:numId w:val="35"/>
        </w:numPr>
      </w:pPr>
      <w:r>
        <w:t>Принцип свободы выбора образования в соответствии с потребностями и склонностями</w:t>
      </w:r>
      <w:r>
        <w:t xml:space="preserve"> </w:t>
      </w:r>
      <w:r>
        <w:t>гражданина, формирование условий воспитания, обеспечивающих стабилизацию гражданина,</w:t>
      </w:r>
      <w:r>
        <w:t xml:space="preserve"> </w:t>
      </w:r>
      <w:r>
        <w:t>развитие его способностей;</w:t>
      </w:r>
    </w:p>
    <w:p w14:paraId="779B4B02" w14:textId="3861EEB3" w:rsidR="009508EF" w:rsidRDefault="009508EF" w:rsidP="009508EF">
      <w:pPr>
        <w:pStyle w:val="a8"/>
        <w:numPr>
          <w:ilvl w:val="0"/>
          <w:numId w:val="35"/>
        </w:numPr>
      </w:pPr>
      <w:r>
        <w:t>Принцип свободы педагогических работников при выборе методов, форм обучения и</w:t>
      </w:r>
      <w:r>
        <w:t xml:space="preserve"> </w:t>
      </w:r>
      <w:r>
        <w:t>воспитания;</w:t>
      </w:r>
    </w:p>
    <w:p w14:paraId="6A60D4D0" w14:textId="66997C87" w:rsidR="009508EF" w:rsidRDefault="009508EF" w:rsidP="009508EF">
      <w:pPr>
        <w:pStyle w:val="a8"/>
        <w:numPr>
          <w:ilvl w:val="0"/>
          <w:numId w:val="35"/>
        </w:numPr>
      </w:pPr>
      <w:r>
        <w:t>Принцип автономности образовательных организаций, академических свобод и прав педагогов</w:t>
      </w:r>
      <w:r>
        <w:t xml:space="preserve"> </w:t>
      </w:r>
      <w:r>
        <w:t>и обучающихся;</w:t>
      </w:r>
    </w:p>
    <w:p w14:paraId="33E948FE" w14:textId="3A40ED2E" w:rsidR="009508EF" w:rsidRDefault="009508EF" w:rsidP="009508EF">
      <w:pPr>
        <w:pStyle w:val="a8"/>
        <w:numPr>
          <w:ilvl w:val="0"/>
          <w:numId w:val="35"/>
        </w:numPr>
      </w:pPr>
      <w:r>
        <w:t>Принцип информационной открытости и публичности финансовой деятельности учреждений</w:t>
      </w:r>
      <w:r>
        <w:t xml:space="preserve"> </w:t>
      </w:r>
      <w:r>
        <w:t>образования;</w:t>
      </w:r>
    </w:p>
    <w:p w14:paraId="1082B6D1" w14:textId="3699D8AD" w:rsidR="009508EF" w:rsidRDefault="009508EF" w:rsidP="009508EF">
      <w:pPr>
        <w:pStyle w:val="a8"/>
        <w:numPr>
          <w:ilvl w:val="0"/>
          <w:numId w:val="35"/>
        </w:numPr>
      </w:pPr>
      <w:r>
        <w:t>Принцип обеспечения права на получение образования согласно потребностям личности,</w:t>
      </w:r>
      <w:r>
        <w:t xml:space="preserve"> </w:t>
      </w:r>
      <w:r>
        <w:t>адаптивности образовательной системы к интересам, способностям, уровню подготовки и</w:t>
      </w:r>
      <w:r>
        <w:t xml:space="preserve"> </w:t>
      </w:r>
      <w:r>
        <w:t>особенностям развития гражданина;</w:t>
      </w:r>
    </w:p>
    <w:p w14:paraId="2343B78F" w14:textId="23411A57" w:rsidR="009508EF" w:rsidRDefault="009508EF" w:rsidP="009508EF">
      <w:pPr>
        <w:pStyle w:val="a8"/>
        <w:numPr>
          <w:ilvl w:val="0"/>
          <w:numId w:val="35"/>
        </w:numPr>
      </w:pPr>
      <w:r>
        <w:t>Принцип демократичности управления образовательной сферой, обеспечение прав педагогов,</w:t>
      </w:r>
      <w:r>
        <w:t xml:space="preserve"> </w:t>
      </w:r>
      <w:r>
        <w:t xml:space="preserve">обучающихся, их родителей и </w:t>
      </w:r>
      <w:r>
        <w:lastRenderedPageBreak/>
        <w:t xml:space="preserve">законных </w:t>
      </w:r>
      <w:r>
        <w:t>представителей</w:t>
      </w:r>
      <w:r>
        <w:t xml:space="preserve"> на участие в управлении учреждениями</w:t>
      </w:r>
      <w:r>
        <w:t xml:space="preserve"> </w:t>
      </w:r>
      <w:r>
        <w:t>образования;</w:t>
      </w:r>
    </w:p>
    <w:p w14:paraId="30F7AADE" w14:textId="009857BC" w:rsidR="009508EF" w:rsidRPr="0040186F" w:rsidRDefault="009508EF" w:rsidP="009508EF">
      <w:pPr>
        <w:pStyle w:val="a8"/>
        <w:numPr>
          <w:ilvl w:val="0"/>
          <w:numId w:val="35"/>
        </w:numPr>
      </w:pPr>
      <w:r>
        <w:t>Принцип недопустимости ограничений или препятствования конкуренции в образовательной</w:t>
      </w:r>
      <w:r>
        <w:t xml:space="preserve"> </w:t>
      </w:r>
      <w:r>
        <w:t>сфере;</w:t>
      </w:r>
    </w:p>
    <w:sectPr w:rsidR="009508EF" w:rsidRPr="00401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C83"/>
    <w:multiLevelType w:val="hybridMultilevel"/>
    <w:tmpl w:val="54DE1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E65E75"/>
    <w:multiLevelType w:val="hybridMultilevel"/>
    <w:tmpl w:val="06A08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D36740"/>
    <w:multiLevelType w:val="hybridMultilevel"/>
    <w:tmpl w:val="ADEE2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15310"/>
    <w:multiLevelType w:val="hybridMultilevel"/>
    <w:tmpl w:val="BAC47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BB62D7"/>
    <w:multiLevelType w:val="hybridMultilevel"/>
    <w:tmpl w:val="55A87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DA7C31"/>
    <w:multiLevelType w:val="hybridMultilevel"/>
    <w:tmpl w:val="6CE88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C57325"/>
    <w:multiLevelType w:val="hybridMultilevel"/>
    <w:tmpl w:val="3898A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8D04DF"/>
    <w:multiLevelType w:val="hybridMultilevel"/>
    <w:tmpl w:val="1D86E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3A232A"/>
    <w:multiLevelType w:val="hybridMultilevel"/>
    <w:tmpl w:val="50FC4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A47497"/>
    <w:multiLevelType w:val="hybridMultilevel"/>
    <w:tmpl w:val="71B49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63E4D"/>
    <w:multiLevelType w:val="hybridMultilevel"/>
    <w:tmpl w:val="AE92B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D67F3D"/>
    <w:multiLevelType w:val="hybridMultilevel"/>
    <w:tmpl w:val="EFFC3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E2A1F"/>
    <w:multiLevelType w:val="hybridMultilevel"/>
    <w:tmpl w:val="676AC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941211"/>
    <w:multiLevelType w:val="hybridMultilevel"/>
    <w:tmpl w:val="A1DCE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0A5F30"/>
    <w:multiLevelType w:val="hybridMultilevel"/>
    <w:tmpl w:val="09F44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FE6556"/>
    <w:multiLevelType w:val="hybridMultilevel"/>
    <w:tmpl w:val="9E466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E8C235F"/>
    <w:multiLevelType w:val="hybridMultilevel"/>
    <w:tmpl w:val="4636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A2CAA"/>
    <w:multiLevelType w:val="hybridMultilevel"/>
    <w:tmpl w:val="47108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0CC6BBB"/>
    <w:multiLevelType w:val="hybridMultilevel"/>
    <w:tmpl w:val="77F08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1F3D90"/>
    <w:multiLevelType w:val="hybridMultilevel"/>
    <w:tmpl w:val="0A605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533406"/>
    <w:multiLevelType w:val="hybridMultilevel"/>
    <w:tmpl w:val="02107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FA49BF"/>
    <w:multiLevelType w:val="hybridMultilevel"/>
    <w:tmpl w:val="D24C6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A903B7"/>
    <w:multiLevelType w:val="hybridMultilevel"/>
    <w:tmpl w:val="6ABADF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33C05A8">
      <w:start w:val="1"/>
      <w:numFmt w:val="bullet"/>
      <w:lvlText w:val=""/>
      <w:lvlJc w:val="left"/>
      <w:pPr>
        <w:ind w:left="1933" w:hanging="504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7E4258"/>
    <w:multiLevelType w:val="hybridMultilevel"/>
    <w:tmpl w:val="796201F2"/>
    <w:lvl w:ilvl="0" w:tplc="38D48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33C05A8">
      <w:start w:val="1"/>
      <w:numFmt w:val="bullet"/>
      <w:lvlText w:val=""/>
      <w:lvlJc w:val="left"/>
      <w:pPr>
        <w:ind w:left="1933" w:hanging="504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7FB58FC"/>
    <w:multiLevelType w:val="hybridMultilevel"/>
    <w:tmpl w:val="E998F3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6F4979"/>
    <w:multiLevelType w:val="hybridMultilevel"/>
    <w:tmpl w:val="C3169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940861"/>
    <w:multiLevelType w:val="hybridMultilevel"/>
    <w:tmpl w:val="32F66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70BBD"/>
    <w:multiLevelType w:val="hybridMultilevel"/>
    <w:tmpl w:val="125CB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A5634"/>
    <w:multiLevelType w:val="hybridMultilevel"/>
    <w:tmpl w:val="BD5CF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3096D7D"/>
    <w:multiLevelType w:val="hybridMultilevel"/>
    <w:tmpl w:val="333ABB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33C05A8">
      <w:start w:val="1"/>
      <w:numFmt w:val="bullet"/>
      <w:lvlText w:val=""/>
      <w:lvlJc w:val="left"/>
      <w:pPr>
        <w:ind w:left="1933" w:hanging="504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5E5322D"/>
    <w:multiLevelType w:val="hybridMultilevel"/>
    <w:tmpl w:val="692E9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D5EB5"/>
    <w:multiLevelType w:val="hybridMultilevel"/>
    <w:tmpl w:val="33B86D86"/>
    <w:lvl w:ilvl="0" w:tplc="5CA6E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8175B61"/>
    <w:multiLevelType w:val="hybridMultilevel"/>
    <w:tmpl w:val="CFDCD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D6E2FCC"/>
    <w:multiLevelType w:val="hybridMultilevel"/>
    <w:tmpl w:val="7C0C6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E260D1"/>
    <w:multiLevelType w:val="hybridMultilevel"/>
    <w:tmpl w:val="E5767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34"/>
  </w:num>
  <w:num w:numId="4">
    <w:abstractNumId w:val="32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19"/>
  </w:num>
  <w:num w:numId="10">
    <w:abstractNumId w:val="8"/>
  </w:num>
  <w:num w:numId="11">
    <w:abstractNumId w:val="26"/>
  </w:num>
  <w:num w:numId="12">
    <w:abstractNumId w:val="27"/>
  </w:num>
  <w:num w:numId="13">
    <w:abstractNumId w:val="9"/>
  </w:num>
  <w:num w:numId="14">
    <w:abstractNumId w:val="5"/>
  </w:num>
  <w:num w:numId="15">
    <w:abstractNumId w:val="15"/>
  </w:num>
  <w:num w:numId="16">
    <w:abstractNumId w:val="21"/>
  </w:num>
  <w:num w:numId="17">
    <w:abstractNumId w:val="4"/>
  </w:num>
  <w:num w:numId="18">
    <w:abstractNumId w:val="31"/>
  </w:num>
  <w:num w:numId="19">
    <w:abstractNumId w:val="30"/>
  </w:num>
  <w:num w:numId="20">
    <w:abstractNumId w:val="0"/>
  </w:num>
  <w:num w:numId="21">
    <w:abstractNumId w:val="13"/>
  </w:num>
  <w:num w:numId="22">
    <w:abstractNumId w:val="11"/>
  </w:num>
  <w:num w:numId="23">
    <w:abstractNumId w:val="16"/>
  </w:num>
  <w:num w:numId="24">
    <w:abstractNumId w:val="18"/>
  </w:num>
  <w:num w:numId="25">
    <w:abstractNumId w:val="10"/>
  </w:num>
  <w:num w:numId="26">
    <w:abstractNumId w:val="14"/>
  </w:num>
  <w:num w:numId="27">
    <w:abstractNumId w:val="12"/>
  </w:num>
  <w:num w:numId="28">
    <w:abstractNumId w:val="28"/>
  </w:num>
  <w:num w:numId="29">
    <w:abstractNumId w:val="24"/>
  </w:num>
  <w:num w:numId="30">
    <w:abstractNumId w:val="17"/>
  </w:num>
  <w:num w:numId="31">
    <w:abstractNumId w:val="23"/>
  </w:num>
  <w:num w:numId="32">
    <w:abstractNumId w:val="29"/>
  </w:num>
  <w:num w:numId="33">
    <w:abstractNumId w:val="22"/>
  </w:num>
  <w:num w:numId="34">
    <w:abstractNumId w:val="6"/>
  </w:num>
  <w:num w:numId="35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0A0C55"/>
    <w:rsid w:val="000B16A9"/>
    <w:rsid w:val="000E6890"/>
    <w:rsid w:val="001018E7"/>
    <w:rsid w:val="00104A44"/>
    <w:rsid w:val="00125F08"/>
    <w:rsid w:val="00162CFF"/>
    <w:rsid w:val="00163D5C"/>
    <w:rsid w:val="001B1A82"/>
    <w:rsid w:val="001E3C1D"/>
    <w:rsid w:val="001E5736"/>
    <w:rsid w:val="00201F59"/>
    <w:rsid w:val="00202714"/>
    <w:rsid w:val="00222422"/>
    <w:rsid w:val="0023176E"/>
    <w:rsid w:val="002368D9"/>
    <w:rsid w:val="002561B1"/>
    <w:rsid w:val="002650B1"/>
    <w:rsid w:val="00332075"/>
    <w:rsid w:val="00372AF8"/>
    <w:rsid w:val="00391884"/>
    <w:rsid w:val="00392E8F"/>
    <w:rsid w:val="003C3FE8"/>
    <w:rsid w:val="0040186F"/>
    <w:rsid w:val="004068E8"/>
    <w:rsid w:val="0045060B"/>
    <w:rsid w:val="004815FE"/>
    <w:rsid w:val="00487D1A"/>
    <w:rsid w:val="004A7304"/>
    <w:rsid w:val="004E4217"/>
    <w:rsid w:val="005A10F9"/>
    <w:rsid w:val="005D4A99"/>
    <w:rsid w:val="00622290"/>
    <w:rsid w:val="00635C8C"/>
    <w:rsid w:val="006829B4"/>
    <w:rsid w:val="00691780"/>
    <w:rsid w:val="006F0739"/>
    <w:rsid w:val="006F6A55"/>
    <w:rsid w:val="0070400C"/>
    <w:rsid w:val="007A5B21"/>
    <w:rsid w:val="007A6898"/>
    <w:rsid w:val="007B3586"/>
    <w:rsid w:val="007B4771"/>
    <w:rsid w:val="007B7EC5"/>
    <w:rsid w:val="007C7CCB"/>
    <w:rsid w:val="00814DC8"/>
    <w:rsid w:val="008243BF"/>
    <w:rsid w:val="00830BDF"/>
    <w:rsid w:val="008563CD"/>
    <w:rsid w:val="008619EE"/>
    <w:rsid w:val="00872070"/>
    <w:rsid w:val="008736A7"/>
    <w:rsid w:val="00881D17"/>
    <w:rsid w:val="00885682"/>
    <w:rsid w:val="00891F7F"/>
    <w:rsid w:val="008D3CEE"/>
    <w:rsid w:val="008F589A"/>
    <w:rsid w:val="009020D7"/>
    <w:rsid w:val="009121FB"/>
    <w:rsid w:val="009247D5"/>
    <w:rsid w:val="009265F3"/>
    <w:rsid w:val="00930DBC"/>
    <w:rsid w:val="009508EF"/>
    <w:rsid w:val="00952A75"/>
    <w:rsid w:val="00962A15"/>
    <w:rsid w:val="0097790F"/>
    <w:rsid w:val="009A6B5C"/>
    <w:rsid w:val="009A7F0E"/>
    <w:rsid w:val="009D3AD3"/>
    <w:rsid w:val="009E6FDE"/>
    <w:rsid w:val="009F50DE"/>
    <w:rsid w:val="00A02057"/>
    <w:rsid w:val="00A16F1E"/>
    <w:rsid w:val="00A51E80"/>
    <w:rsid w:val="00A83DFB"/>
    <w:rsid w:val="00AA2819"/>
    <w:rsid w:val="00AB54A7"/>
    <w:rsid w:val="00AD1448"/>
    <w:rsid w:val="00AF181B"/>
    <w:rsid w:val="00B5313E"/>
    <w:rsid w:val="00B63729"/>
    <w:rsid w:val="00B67D00"/>
    <w:rsid w:val="00B705FB"/>
    <w:rsid w:val="00B85E68"/>
    <w:rsid w:val="00B94175"/>
    <w:rsid w:val="00BF16E7"/>
    <w:rsid w:val="00C44A3C"/>
    <w:rsid w:val="00C55428"/>
    <w:rsid w:val="00C66A19"/>
    <w:rsid w:val="00C80E1E"/>
    <w:rsid w:val="00CB61FB"/>
    <w:rsid w:val="00CF7932"/>
    <w:rsid w:val="00D26689"/>
    <w:rsid w:val="00D3344A"/>
    <w:rsid w:val="00D663DE"/>
    <w:rsid w:val="00D8082E"/>
    <w:rsid w:val="00DA1112"/>
    <w:rsid w:val="00DA26D9"/>
    <w:rsid w:val="00DA415A"/>
    <w:rsid w:val="00DC615E"/>
    <w:rsid w:val="00DE3990"/>
    <w:rsid w:val="00E05833"/>
    <w:rsid w:val="00E131FB"/>
    <w:rsid w:val="00E13C2C"/>
    <w:rsid w:val="00E554DD"/>
    <w:rsid w:val="00EC0B9E"/>
    <w:rsid w:val="00EC2904"/>
    <w:rsid w:val="00EE299E"/>
    <w:rsid w:val="00EE308D"/>
    <w:rsid w:val="00F1347E"/>
    <w:rsid w:val="00F34B0A"/>
    <w:rsid w:val="00F72DEA"/>
    <w:rsid w:val="00F8222B"/>
    <w:rsid w:val="00F979D8"/>
    <w:rsid w:val="00FA1C12"/>
    <w:rsid w:val="00FB4A98"/>
    <w:rsid w:val="00FC53E1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FC53E1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C53E1"/>
    <w:rPr>
      <w:rFonts w:ascii="Times New Roman" w:eastAsia="Tahoma" w:hAnsi="Times New Roman" w:cs="Tahoma"/>
      <w:kern w:val="0"/>
      <w:sz w:val="2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5444">
          <w:marLeft w:val="0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92</cp:revision>
  <dcterms:created xsi:type="dcterms:W3CDTF">2023-04-21T07:59:00Z</dcterms:created>
  <dcterms:modified xsi:type="dcterms:W3CDTF">2024-06-03T04:14:00Z</dcterms:modified>
</cp:coreProperties>
</file>