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A4D2" w14:textId="7783B2CE" w:rsidR="00F70AFD" w:rsidRPr="00F70AFD" w:rsidRDefault="00F70AFD" w:rsidP="00F70AFD">
      <w:pPr>
        <w:spacing w:after="75" w:line="288" w:lineRule="atLeast"/>
        <w:textAlignment w:val="baseline"/>
        <w:outlineLvl w:val="3"/>
        <w:rPr>
          <w:color w:val="1C1D1E"/>
          <w:sz w:val="24"/>
          <w:szCs w:val="24"/>
          <w:lang w:val="en-US" w:eastAsia="en-US"/>
        </w:rPr>
      </w:pPr>
      <w:r w:rsidRPr="00F70AFD">
        <w:rPr>
          <w:color w:val="1C1D1E"/>
          <w:sz w:val="24"/>
          <w:szCs w:val="24"/>
          <w:lang w:val="en-US" w:eastAsia="en-US"/>
        </w:rPr>
        <w:t xml:space="preserve">Professor </w:t>
      </w:r>
      <w:r w:rsidRPr="00F70AFD">
        <w:rPr>
          <w:color w:val="1C1D1E"/>
          <w:sz w:val="24"/>
          <w:szCs w:val="24"/>
          <w:lang w:val="en-US" w:eastAsia="en-US"/>
        </w:rPr>
        <w:t xml:space="preserve">Aris </w:t>
      </w:r>
      <w:proofErr w:type="spellStart"/>
      <w:r w:rsidRPr="00F70AFD">
        <w:rPr>
          <w:color w:val="1C1D1E"/>
          <w:sz w:val="24"/>
          <w:szCs w:val="24"/>
          <w:lang w:val="en-US" w:eastAsia="en-US"/>
        </w:rPr>
        <w:t>Papageorghiou</w:t>
      </w:r>
      <w:proofErr w:type="spellEnd"/>
    </w:p>
    <w:p w14:paraId="0811B163" w14:textId="7B48799B" w:rsidR="00187425" w:rsidRDefault="00187425" w:rsidP="000F12B9">
      <w:pPr>
        <w:rPr>
          <w:color w:val="000000"/>
          <w:sz w:val="24"/>
          <w:szCs w:val="24"/>
          <w:lang w:val="en-NZ"/>
        </w:rPr>
      </w:pPr>
      <w:r w:rsidRPr="0013760B">
        <w:rPr>
          <w:color w:val="000000"/>
          <w:sz w:val="24"/>
          <w:szCs w:val="24"/>
          <w:lang w:val="en-NZ"/>
        </w:rPr>
        <w:t xml:space="preserve">Editor-in-Chief – </w:t>
      </w:r>
      <w:r w:rsidR="00D1022C">
        <w:rPr>
          <w:color w:val="000000"/>
          <w:sz w:val="24"/>
          <w:szCs w:val="24"/>
          <w:lang w:val="en-NZ"/>
        </w:rPr>
        <w:t>BJOG</w:t>
      </w:r>
    </w:p>
    <w:p w14:paraId="56764662" w14:textId="1276F845" w:rsidR="0013760B" w:rsidRDefault="0013760B" w:rsidP="000F12B9">
      <w:pPr>
        <w:rPr>
          <w:color w:val="000000"/>
          <w:sz w:val="24"/>
          <w:szCs w:val="24"/>
          <w:lang w:val="en-NZ"/>
        </w:rPr>
      </w:pPr>
    </w:p>
    <w:p w14:paraId="791F1A4C" w14:textId="3940CE65" w:rsidR="0013760B" w:rsidRDefault="0013760B" w:rsidP="000F12B9">
      <w:pPr>
        <w:rPr>
          <w:color w:val="000000"/>
          <w:sz w:val="24"/>
          <w:szCs w:val="24"/>
          <w:lang w:val="en-NZ"/>
        </w:rPr>
      </w:pPr>
    </w:p>
    <w:p w14:paraId="67D28DCA" w14:textId="0FFC865F" w:rsidR="00DD33EC" w:rsidRDefault="00B87522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</w:t>
      </w:r>
      <w:r w:rsidR="00A4510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March</w:t>
      </w:r>
      <w:r w:rsidR="00A45101">
        <w:rPr>
          <w:sz w:val="24"/>
          <w:szCs w:val="24"/>
          <w:lang w:val="en-GB"/>
        </w:rPr>
        <w:t xml:space="preserve"> 20</w:t>
      </w:r>
      <w:r w:rsidR="00ED45E9">
        <w:rPr>
          <w:sz w:val="24"/>
          <w:szCs w:val="24"/>
          <w:lang w:val="en-GB"/>
        </w:rPr>
        <w:t>22</w:t>
      </w:r>
      <w:r w:rsidR="00DD33EC">
        <w:rPr>
          <w:sz w:val="24"/>
          <w:szCs w:val="24"/>
          <w:lang w:val="en-GB"/>
        </w:rPr>
        <w:t xml:space="preserve"> </w:t>
      </w:r>
    </w:p>
    <w:p w14:paraId="0D4FAB84" w14:textId="77777777" w:rsidR="00DD33EC" w:rsidRDefault="00DD33EC" w:rsidP="000F12B9">
      <w:pPr>
        <w:rPr>
          <w:sz w:val="24"/>
          <w:szCs w:val="24"/>
          <w:lang w:val="en-GB"/>
        </w:rPr>
      </w:pPr>
    </w:p>
    <w:p w14:paraId="44739C14" w14:textId="21A2FA1F" w:rsidR="00DD33EC" w:rsidRDefault="00A45101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Dear </w:t>
      </w:r>
      <w:r w:rsidR="00B87522">
        <w:rPr>
          <w:sz w:val="24"/>
          <w:szCs w:val="24"/>
          <w:lang w:val="en-GB"/>
        </w:rPr>
        <w:t xml:space="preserve">Prof. </w:t>
      </w:r>
      <w:proofErr w:type="spellStart"/>
      <w:r w:rsidR="00B87522">
        <w:rPr>
          <w:sz w:val="24"/>
          <w:szCs w:val="24"/>
          <w:lang w:val="en-GB"/>
        </w:rPr>
        <w:t>Papageor</w:t>
      </w:r>
      <w:r w:rsidR="00AC0E58">
        <w:rPr>
          <w:sz w:val="24"/>
          <w:szCs w:val="24"/>
          <w:lang w:val="en-GB"/>
        </w:rPr>
        <w:t>ghiou</w:t>
      </w:r>
      <w:proofErr w:type="spellEnd"/>
      <w:r w:rsidR="00063674">
        <w:rPr>
          <w:sz w:val="24"/>
          <w:szCs w:val="24"/>
          <w:lang w:val="en-GB"/>
        </w:rPr>
        <w:t>,</w:t>
      </w:r>
    </w:p>
    <w:p w14:paraId="22377CCA" w14:textId="77777777" w:rsidR="00DD33EC" w:rsidRDefault="00DD33EC" w:rsidP="000F12B9">
      <w:pPr>
        <w:rPr>
          <w:sz w:val="24"/>
          <w:szCs w:val="24"/>
          <w:lang w:val="en-GB"/>
        </w:rPr>
      </w:pPr>
    </w:p>
    <w:p w14:paraId="05368A0B" w14:textId="71D96F53" w:rsidR="008770D9" w:rsidRDefault="00691083" w:rsidP="000F12B9">
      <w:pPr>
        <w:snapToGrid w:val="0"/>
        <w:rPr>
          <w:sz w:val="24"/>
          <w:szCs w:val="24"/>
          <w:lang w:val="en-GB"/>
        </w:rPr>
      </w:pPr>
      <w:r w:rsidRPr="00691083">
        <w:rPr>
          <w:sz w:val="24"/>
          <w:szCs w:val="24"/>
          <w:lang w:val="en-GB"/>
        </w:rPr>
        <w:t xml:space="preserve">We would like to submit our </w:t>
      </w:r>
      <w:r w:rsidR="00063674">
        <w:rPr>
          <w:sz w:val="24"/>
          <w:szCs w:val="24"/>
          <w:lang w:val="en-GB"/>
        </w:rPr>
        <w:t xml:space="preserve">Letter to Editor </w:t>
      </w:r>
      <w:r w:rsidRPr="00691083">
        <w:rPr>
          <w:sz w:val="24"/>
          <w:szCs w:val="24"/>
          <w:lang w:val="en-GB"/>
        </w:rPr>
        <w:t>entitled</w:t>
      </w:r>
      <w:r w:rsidR="00126477">
        <w:rPr>
          <w:sz w:val="24"/>
          <w:szCs w:val="24"/>
          <w:lang w:val="en-GB"/>
        </w:rPr>
        <w:t xml:space="preserve"> ‘</w:t>
      </w:r>
      <w:r w:rsidR="00063674">
        <w:rPr>
          <w:sz w:val="24"/>
          <w:szCs w:val="24"/>
          <w:lang w:val="en-GB"/>
        </w:rPr>
        <w:t xml:space="preserve">COVID-19 vaccination in pregnancy’ </w:t>
      </w:r>
      <w:r w:rsidR="00126477">
        <w:rPr>
          <w:sz w:val="24"/>
          <w:szCs w:val="24"/>
          <w:lang w:val="en-GB"/>
        </w:rPr>
        <w:t xml:space="preserve">to </w:t>
      </w:r>
      <w:r w:rsidR="00AC0E58">
        <w:rPr>
          <w:i/>
          <w:iCs/>
          <w:sz w:val="24"/>
          <w:szCs w:val="24"/>
          <w:lang w:val="en-GB"/>
        </w:rPr>
        <w:t>BJOG</w:t>
      </w:r>
      <w:r w:rsidR="00063674">
        <w:rPr>
          <w:i/>
          <w:iCs/>
          <w:sz w:val="24"/>
          <w:szCs w:val="24"/>
          <w:lang w:val="en-GB"/>
        </w:rPr>
        <w:t>.</w:t>
      </w:r>
      <w:r w:rsidR="00126477">
        <w:rPr>
          <w:sz w:val="24"/>
          <w:szCs w:val="24"/>
          <w:lang w:val="en-GB"/>
        </w:rPr>
        <w:t xml:space="preserve"> </w:t>
      </w:r>
    </w:p>
    <w:p w14:paraId="4689DB5A" w14:textId="77777777" w:rsidR="000F12B9" w:rsidRDefault="000F12B9" w:rsidP="000F12B9">
      <w:pPr>
        <w:snapToGrid w:val="0"/>
        <w:rPr>
          <w:sz w:val="24"/>
          <w:szCs w:val="24"/>
          <w:lang w:val="en-GB"/>
        </w:rPr>
      </w:pPr>
    </w:p>
    <w:p w14:paraId="06A82895" w14:textId="2F0296A8" w:rsidR="00691083" w:rsidRDefault="008770D9" w:rsidP="000F12B9">
      <w:pPr>
        <w:snapToGrid w:val="0"/>
        <w:rPr>
          <w:color w:val="1D2228"/>
          <w:sz w:val="24"/>
          <w:szCs w:val="24"/>
        </w:rPr>
      </w:pPr>
      <w:r w:rsidRPr="008770D9">
        <w:rPr>
          <w:sz w:val="24"/>
          <w:szCs w:val="24"/>
        </w:rPr>
        <w:t xml:space="preserve">Early studies on vaccination in pregnant women showed no increased risk of pregnancy complications, but the studies were retrospective and limited to </w:t>
      </w:r>
      <w:r w:rsidRPr="008770D9">
        <w:rPr>
          <w:color w:val="1D2228"/>
          <w:sz w:val="24"/>
          <w:szCs w:val="24"/>
        </w:rPr>
        <w:t>Pfizer-BioNTech</w:t>
      </w:r>
      <w:r w:rsidRPr="008770D9">
        <w:rPr>
          <w:sz w:val="24"/>
          <w:szCs w:val="24"/>
        </w:rPr>
        <w:t>.</w:t>
      </w:r>
      <w:r w:rsidRPr="008770D9">
        <w:rPr>
          <w:color w:val="1D2228"/>
          <w:sz w:val="24"/>
          <w:szCs w:val="24"/>
        </w:rPr>
        <w:t xml:space="preserve"> Here, we compare pregnancy and neonatal outcomes in Vietnamese women vaccinated against COVID-19 with Astra Zeneca and Pfizer-BioNTech</w:t>
      </w:r>
      <w:r w:rsidR="00AF058D">
        <w:rPr>
          <w:color w:val="1D2228"/>
          <w:sz w:val="24"/>
          <w:szCs w:val="24"/>
        </w:rPr>
        <w:t xml:space="preserve">. </w:t>
      </w:r>
    </w:p>
    <w:p w14:paraId="47977FC9" w14:textId="0E64A937" w:rsidR="00EF3325" w:rsidRPr="00691083" w:rsidRDefault="00E129E2" w:rsidP="000F12B9">
      <w:pPr>
        <w:pStyle w:val="yiv3172882312msonormal"/>
        <w:shd w:val="clear" w:color="auto" w:fill="FFFFFF"/>
        <w:tabs>
          <w:tab w:val="left" w:pos="1308"/>
        </w:tabs>
        <w:rPr>
          <w:lang w:val="en-GB"/>
        </w:rPr>
      </w:pPr>
      <w:r>
        <w:t>We prospectively investigated</w:t>
      </w:r>
      <w:r w:rsidR="00EF3325" w:rsidRPr="00A47DFA">
        <w:t xml:space="preserve"> 954 pregnant women vaccinat</w:t>
      </w:r>
      <w:r>
        <w:t>ed</w:t>
      </w:r>
      <w:r w:rsidR="00EF3325" w:rsidRPr="00A47DFA">
        <w:t xml:space="preserve"> against COVID-19 at around 30-31 weeks of gestation at My Duc Hospital, Ho Chi Minh City, Vietnam</w:t>
      </w:r>
      <w:r>
        <w:t xml:space="preserve"> between </w:t>
      </w:r>
      <w:r w:rsidR="00C90B17">
        <w:t xml:space="preserve">August </w:t>
      </w:r>
      <w:proofErr w:type="gramStart"/>
      <w:r w:rsidR="00C90B17">
        <w:t>2021</w:t>
      </w:r>
      <w:proofErr w:type="gramEnd"/>
      <w:r w:rsidR="00C90B17">
        <w:t xml:space="preserve"> and November 2021</w:t>
      </w:r>
      <w:r w:rsidR="00EF3325">
        <w:t>.</w:t>
      </w:r>
      <w:r w:rsidR="00A7220E">
        <w:t xml:space="preserve"> </w:t>
      </w:r>
      <w:r w:rsidR="00A7220E" w:rsidRPr="00A47DFA">
        <w:t>There were more side-effects reported after Astra Zeneca, but they were all mild</w:t>
      </w:r>
      <w:r w:rsidR="004F147D">
        <w:t xml:space="preserve">. </w:t>
      </w:r>
      <w:r w:rsidR="00E9562A">
        <w:t xml:space="preserve">There were more women with pre-eclampsia and </w:t>
      </w:r>
      <w:r w:rsidR="00364EA2">
        <w:t>gestational diabetes mellitus</w:t>
      </w:r>
      <w:r w:rsidR="00CE7859">
        <w:t xml:space="preserve"> after vaccination</w:t>
      </w:r>
      <w:r w:rsidR="00364EA2">
        <w:t xml:space="preserve"> with Pfizer</w:t>
      </w:r>
      <w:r w:rsidR="00275FCE">
        <w:t xml:space="preserve">-BioNTech (both 1.0% versus 0.2%), but differences were not statistically significant. </w:t>
      </w:r>
      <w:r w:rsidR="009340C5">
        <w:t>However, t</w:t>
      </w:r>
      <w:r w:rsidR="00A7220E">
        <w:t xml:space="preserve">he rate of </w:t>
      </w:r>
      <w:r w:rsidR="005B245D">
        <w:t xml:space="preserve">low </w:t>
      </w:r>
      <w:r w:rsidR="00A7220E">
        <w:t xml:space="preserve">birthweight &lt;2500 gram was 2.5% after </w:t>
      </w:r>
      <w:r w:rsidR="00A7220E" w:rsidRPr="00A47DFA">
        <w:t>Astra Zeneca</w:t>
      </w:r>
      <w:r w:rsidR="00A7220E">
        <w:t xml:space="preserve"> and 5.3% after Pfizer (RR </w:t>
      </w:r>
      <w:r w:rsidR="00A7220E" w:rsidRPr="00BE6523">
        <w:t>2.1</w:t>
      </w:r>
      <w:r w:rsidR="00A7220E">
        <w:t xml:space="preserve">; 95% CI </w:t>
      </w:r>
      <w:r w:rsidR="00A7220E" w:rsidRPr="00BE6523">
        <w:t>1.05, 4.18</w:t>
      </w:r>
      <w:r w:rsidR="00A7220E">
        <w:t>, P-value 0.046</w:t>
      </w:r>
      <w:r w:rsidR="00A7220E" w:rsidRPr="00BE6523">
        <w:t>)</w:t>
      </w:r>
      <w:r w:rsidR="005B245D">
        <w:t xml:space="preserve">. </w:t>
      </w:r>
    </w:p>
    <w:p w14:paraId="0C3A25FF" w14:textId="3D0C92F0" w:rsidR="00C37DE7" w:rsidRDefault="00CE4E74" w:rsidP="000F12B9">
      <w:pPr>
        <w:rPr>
          <w:sz w:val="24"/>
          <w:szCs w:val="24"/>
        </w:rPr>
      </w:pPr>
      <w:r>
        <w:rPr>
          <w:sz w:val="24"/>
          <w:szCs w:val="24"/>
        </w:rPr>
        <w:t>We believe that our findings are clinically relevant</w:t>
      </w:r>
      <w:r w:rsidR="00491E94">
        <w:rPr>
          <w:sz w:val="24"/>
          <w:szCs w:val="24"/>
        </w:rPr>
        <w:t xml:space="preserve"> </w:t>
      </w:r>
      <w:r w:rsidR="005B245D">
        <w:rPr>
          <w:sz w:val="24"/>
          <w:szCs w:val="24"/>
        </w:rPr>
        <w:t xml:space="preserve">because COVID-19 vaccination is </w:t>
      </w:r>
      <w:r w:rsidR="00976AC2">
        <w:rPr>
          <w:sz w:val="24"/>
          <w:szCs w:val="24"/>
        </w:rPr>
        <w:t xml:space="preserve">widely recommended </w:t>
      </w:r>
      <w:r w:rsidR="000F12B9">
        <w:rPr>
          <w:sz w:val="24"/>
          <w:szCs w:val="24"/>
        </w:rPr>
        <w:t xml:space="preserve">for pregnant women nowadays </w:t>
      </w:r>
      <w:r>
        <w:rPr>
          <w:sz w:val="24"/>
          <w:szCs w:val="24"/>
        </w:rPr>
        <w:t xml:space="preserve">and would therefore be of interest to readers of </w:t>
      </w:r>
      <w:r w:rsidR="00AC0E58">
        <w:rPr>
          <w:i/>
          <w:sz w:val="24"/>
          <w:szCs w:val="24"/>
          <w:lang w:val="en-GB"/>
        </w:rPr>
        <w:t>BJOG</w:t>
      </w:r>
      <w:r w:rsidRPr="00CE4E74">
        <w:rPr>
          <w:iCs/>
          <w:sz w:val="24"/>
          <w:szCs w:val="24"/>
          <w:lang w:val="en-GB"/>
        </w:rPr>
        <w:t>.</w:t>
      </w:r>
    </w:p>
    <w:p w14:paraId="3C450C0A" w14:textId="4E7186A4" w:rsidR="00A25240" w:rsidRDefault="00A25240" w:rsidP="000F12B9">
      <w:pPr>
        <w:rPr>
          <w:sz w:val="16"/>
          <w:szCs w:val="16"/>
        </w:rPr>
      </w:pPr>
    </w:p>
    <w:p w14:paraId="2871D67B" w14:textId="77777777" w:rsidR="005A336D" w:rsidRPr="003076BA" w:rsidRDefault="005A336D" w:rsidP="000F12B9">
      <w:pPr>
        <w:rPr>
          <w:sz w:val="16"/>
          <w:szCs w:val="16"/>
        </w:rPr>
      </w:pPr>
    </w:p>
    <w:p w14:paraId="3F850063" w14:textId="5E8C5D86" w:rsidR="00C83C49" w:rsidRDefault="00A20A92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98006C">
        <w:rPr>
          <w:sz w:val="24"/>
          <w:szCs w:val="24"/>
          <w:lang w:val="en-GB"/>
        </w:rPr>
        <w:t>he manuscript has not been published</w:t>
      </w:r>
      <w:r w:rsidR="008F7CA2">
        <w:rPr>
          <w:sz w:val="24"/>
          <w:szCs w:val="24"/>
          <w:lang w:val="en-GB"/>
        </w:rPr>
        <w:t>,</w:t>
      </w:r>
      <w:r w:rsidR="0098006C">
        <w:rPr>
          <w:sz w:val="24"/>
          <w:szCs w:val="24"/>
          <w:lang w:val="en-GB"/>
        </w:rPr>
        <w:t xml:space="preserve"> and is not being considered for publication</w:t>
      </w:r>
      <w:r w:rsidR="008F7CA2">
        <w:rPr>
          <w:sz w:val="24"/>
          <w:szCs w:val="24"/>
          <w:lang w:val="en-GB"/>
        </w:rPr>
        <w:t>,</w:t>
      </w:r>
      <w:r w:rsidR="001A6AF7">
        <w:rPr>
          <w:sz w:val="24"/>
          <w:szCs w:val="24"/>
          <w:lang w:val="en-GB"/>
        </w:rPr>
        <w:t xml:space="preserve"> elsewhere</w:t>
      </w:r>
      <w:r w:rsidR="0098006C">
        <w:rPr>
          <w:sz w:val="24"/>
          <w:szCs w:val="24"/>
          <w:lang w:val="en-GB"/>
        </w:rPr>
        <w:t xml:space="preserve">. </w:t>
      </w:r>
    </w:p>
    <w:p w14:paraId="6C6CA6BC" w14:textId="77777777" w:rsidR="0098006C" w:rsidRPr="003076BA" w:rsidRDefault="0098006C" w:rsidP="000F12B9">
      <w:pPr>
        <w:rPr>
          <w:sz w:val="16"/>
          <w:szCs w:val="16"/>
          <w:lang w:val="en-GB"/>
        </w:rPr>
      </w:pPr>
    </w:p>
    <w:p w14:paraId="465F9EEC" w14:textId="451DA445" w:rsidR="0098006C" w:rsidRDefault="0098006C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Contact details for the corresponding </w:t>
      </w:r>
      <w:r w:rsidR="00CE0B0F">
        <w:rPr>
          <w:sz w:val="24"/>
          <w:szCs w:val="24"/>
          <w:lang w:val="en-GB"/>
        </w:rPr>
        <w:t xml:space="preserve">author </w:t>
      </w:r>
      <w:r>
        <w:rPr>
          <w:sz w:val="24"/>
          <w:szCs w:val="24"/>
          <w:lang w:val="en-GB"/>
        </w:rPr>
        <w:t>are:</w:t>
      </w:r>
    </w:p>
    <w:p w14:paraId="7526BC9A" w14:textId="47DB0218" w:rsidR="00A20A92" w:rsidRPr="00A20A92" w:rsidRDefault="00D61B16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 N Vuong</w:t>
      </w:r>
      <w:r w:rsidR="00A20A92">
        <w:rPr>
          <w:sz w:val="24"/>
          <w:szCs w:val="24"/>
          <w:lang w:val="en-GB"/>
        </w:rPr>
        <w:t xml:space="preserve">, </w:t>
      </w:r>
      <w:r w:rsidR="00A20A92" w:rsidRPr="00A20A92">
        <w:rPr>
          <w:sz w:val="24"/>
          <w:szCs w:val="24"/>
          <w:lang w:val="en-GB"/>
        </w:rPr>
        <w:t xml:space="preserve">University of Medicine and Pharmacy </w:t>
      </w:r>
      <w:r w:rsidR="00F72ECB">
        <w:rPr>
          <w:sz w:val="24"/>
          <w:szCs w:val="24"/>
          <w:lang w:val="en-GB"/>
        </w:rPr>
        <w:t>at</w:t>
      </w:r>
      <w:r w:rsidR="00A20A92" w:rsidRPr="00A20A92">
        <w:rPr>
          <w:sz w:val="24"/>
          <w:szCs w:val="24"/>
          <w:lang w:val="en-GB"/>
        </w:rPr>
        <w:t xml:space="preserve"> Ho Chi Minh City, </w:t>
      </w:r>
      <w:r w:rsidR="00A20A92">
        <w:rPr>
          <w:sz w:val="24"/>
          <w:szCs w:val="24"/>
          <w:lang w:val="en-GB"/>
        </w:rPr>
        <w:t>21</w:t>
      </w:r>
      <w:r w:rsidR="00F72ECB">
        <w:rPr>
          <w:sz w:val="24"/>
          <w:szCs w:val="24"/>
          <w:lang w:val="en-GB"/>
        </w:rPr>
        <w:t>7</w:t>
      </w:r>
      <w:r w:rsidR="00A20A92">
        <w:rPr>
          <w:sz w:val="24"/>
          <w:szCs w:val="24"/>
          <w:lang w:val="en-GB"/>
        </w:rPr>
        <w:t xml:space="preserve"> Hong Bang Street, </w:t>
      </w:r>
      <w:r w:rsidR="00A20A92" w:rsidRPr="00A20A92">
        <w:rPr>
          <w:sz w:val="24"/>
          <w:szCs w:val="24"/>
          <w:lang w:val="en-GB"/>
        </w:rPr>
        <w:t>District 5, Ho Chi Minh City,</w:t>
      </w:r>
      <w:r w:rsidR="00A20A92">
        <w:rPr>
          <w:sz w:val="24"/>
          <w:szCs w:val="24"/>
          <w:lang w:val="en-GB"/>
        </w:rPr>
        <w:t xml:space="preserve"> </w:t>
      </w:r>
      <w:r w:rsidR="00A20A92" w:rsidRPr="00A20A92">
        <w:rPr>
          <w:sz w:val="24"/>
          <w:szCs w:val="24"/>
          <w:lang w:val="en-GB"/>
        </w:rPr>
        <w:t>Vietnam</w:t>
      </w:r>
      <w:r w:rsidR="00A20A92">
        <w:rPr>
          <w:sz w:val="24"/>
          <w:szCs w:val="24"/>
          <w:lang w:val="en-GB"/>
        </w:rPr>
        <w:t>;</w:t>
      </w:r>
      <w:r w:rsidR="00A20A92" w:rsidRPr="00A20A92">
        <w:rPr>
          <w:sz w:val="24"/>
          <w:szCs w:val="24"/>
          <w:lang w:val="en-GB"/>
        </w:rPr>
        <w:t xml:space="preserve"> Ph: </w:t>
      </w:r>
      <w:r w:rsidR="00C37DE7">
        <w:rPr>
          <w:sz w:val="24"/>
          <w:szCs w:val="24"/>
          <w:lang w:val="en-GB"/>
        </w:rPr>
        <w:t>+</w:t>
      </w:r>
      <w:r w:rsidR="00A20A92" w:rsidRPr="00A20A92">
        <w:rPr>
          <w:sz w:val="24"/>
          <w:szCs w:val="24"/>
          <w:lang w:val="en-GB"/>
        </w:rPr>
        <w:t xml:space="preserve">84 </w:t>
      </w:r>
      <w:proofErr w:type="gramStart"/>
      <w:r w:rsidR="00A20A92" w:rsidRPr="00A20A92">
        <w:rPr>
          <w:sz w:val="24"/>
          <w:szCs w:val="24"/>
          <w:lang w:val="en-GB"/>
        </w:rPr>
        <w:t>903008889</w:t>
      </w:r>
      <w:r w:rsidR="00A20A92">
        <w:rPr>
          <w:sz w:val="24"/>
          <w:szCs w:val="24"/>
          <w:lang w:val="en-GB"/>
        </w:rPr>
        <w:t>;</w:t>
      </w:r>
      <w:proofErr w:type="gramEnd"/>
    </w:p>
    <w:p w14:paraId="293BF07C" w14:textId="536C4589" w:rsidR="00A20A92" w:rsidRPr="00A20A92" w:rsidRDefault="00A20A92" w:rsidP="000F12B9">
      <w:pPr>
        <w:rPr>
          <w:sz w:val="24"/>
          <w:szCs w:val="24"/>
          <w:lang w:val="en-GB"/>
        </w:rPr>
      </w:pPr>
      <w:r w:rsidRPr="00A20A92">
        <w:rPr>
          <w:sz w:val="24"/>
          <w:szCs w:val="24"/>
          <w:lang w:val="en-GB"/>
        </w:rPr>
        <w:t xml:space="preserve">Email: </w:t>
      </w:r>
      <w:hyperlink r:id="rId5" w:history="1">
        <w:r w:rsidRPr="00A20A92">
          <w:rPr>
            <w:sz w:val="24"/>
            <w:szCs w:val="24"/>
            <w:lang w:val="en-GB"/>
          </w:rPr>
          <w:t>drlan@yahoo.com.vn</w:t>
        </w:r>
      </w:hyperlink>
      <w:r w:rsidR="00F72ECB">
        <w:rPr>
          <w:sz w:val="24"/>
          <w:szCs w:val="24"/>
          <w:lang w:val="en-GB"/>
        </w:rPr>
        <w:t>; lanvuong@ump.edu.vn</w:t>
      </w:r>
    </w:p>
    <w:p w14:paraId="5CCC561E" w14:textId="77777777" w:rsidR="0098006C" w:rsidRPr="003076BA" w:rsidRDefault="0098006C" w:rsidP="000F12B9">
      <w:pPr>
        <w:rPr>
          <w:b/>
          <w:sz w:val="16"/>
          <w:szCs w:val="16"/>
          <w:lang w:val="en-GB"/>
        </w:rPr>
      </w:pPr>
    </w:p>
    <w:p w14:paraId="2610AF3E" w14:textId="77777777" w:rsidR="0098006C" w:rsidRDefault="0098006C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look forward to hearing from you </w:t>
      </w:r>
      <w:proofErr w:type="gramStart"/>
      <w:r>
        <w:rPr>
          <w:sz w:val="24"/>
          <w:szCs w:val="24"/>
          <w:lang w:val="en-GB"/>
        </w:rPr>
        <w:t>in the near future</w:t>
      </w:r>
      <w:proofErr w:type="gramEnd"/>
      <w:r>
        <w:rPr>
          <w:sz w:val="24"/>
          <w:szCs w:val="24"/>
          <w:lang w:val="en-GB"/>
        </w:rPr>
        <w:t>.</w:t>
      </w:r>
    </w:p>
    <w:p w14:paraId="691F980A" w14:textId="77777777" w:rsidR="0098006C" w:rsidRDefault="0098006C" w:rsidP="000F12B9">
      <w:pPr>
        <w:rPr>
          <w:sz w:val="24"/>
          <w:szCs w:val="24"/>
          <w:lang w:val="en-GB"/>
        </w:rPr>
      </w:pPr>
    </w:p>
    <w:p w14:paraId="5A854798" w14:textId="77777777" w:rsidR="0098006C" w:rsidRDefault="0098006C" w:rsidP="000F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Kind regards,</w:t>
      </w:r>
    </w:p>
    <w:p w14:paraId="461883BC" w14:textId="77777777" w:rsidR="0098006C" w:rsidRDefault="0098006C" w:rsidP="000F12B9">
      <w:pPr>
        <w:rPr>
          <w:sz w:val="24"/>
          <w:szCs w:val="24"/>
          <w:lang w:val="en-GB"/>
        </w:rPr>
      </w:pPr>
    </w:p>
    <w:p w14:paraId="6FE42D19" w14:textId="08E0AA14" w:rsidR="0098006C" w:rsidRPr="0098006C" w:rsidRDefault="00F72ECB" w:rsidP="000F12B9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Lan N Vuong</w:t>
      </w:r>
      <w:r w:rsidR="00E25479">
        <w:rPr>
          <w:b/>
          <w:sz w:val="24"/>
          <w:szCs w:val="24"/>
          <w:lang w:val="en-GB"/>
        </w:rPr>
        <w:t>, on behalf of co-authors</w:t>
      </w:r>
    </w:p>
    <w:sectPr w:rsidR="0098006C" w:rsidRPr="0098006C" w:rsidSect="00C37DE7">
      <w:pgSz w:w="11906" w:h="16838"/>
      <w:pgMar w:top="1455" w:right="1800" w:bottom="149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F3A"/>
    <w:multiLevelType w:val="multilevel"/>
    <w:tmpl w:val="59D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7527A"/>
    <w:multiLevelType w:val="multilevel"/>
    <w:tmpl w:val="D72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C"/>
    <w:rsid w:val="00024FCF"/>
    <w:rsid w:val="00035999"/>
    <w:rsid w:val="00063674"/>
    <w:rsid w:val="00066381"/>
    <w:rsid w:val="00073B9A"/>
    <w:rsid w:val="00076113"/>
    <w:rsid w:val="00092D63"/>
    <w:rsid w:val="000B1424"/>
    <w:rsid w:val="000D5ACC"/>
    <w:rsid w:val="000F12B9"/>
    <w:rsid w:val="00100B18"/>
    <w:rsid w:val="00126477"/>
    <w:rsid w:val="0013760B"/>
    <w:rsid w:val="00146650"/>
    <w:rsid w:val="00186994"/>
    <w:rsid w:val="00187425"/>
    <w:rsid w:val="001A6AF7"/>
    <w:rsid w:val="001F00A4"/>
    <w:rsid w:val="00205E0A"/>
    <w:rsid w:val="00242152"/>
    <w:rsid w:val="00260E43"/>
    <w:rsid w:val="00267266"/>
    <w:rsid w:val="00275FCE"/>
    <w:rsid w:val="00280CC8"/>
    <w:rsid w:val="00300402"/>
    <w:rsid w:val="003076BA"/>
    <w:rsid w:val="00340C4E"/>
    <w:rsid w:val="00364EA2"/>
    <w:rsid w:val="003A691E"/>
    <w:rsid w:val="003A7C71"/>
    <w:rsid w:val="003C202F"/>
    <w:rsid w:val="003C2C2D"/>
    <w:rsid w:val="0040355E"/>
    <w:rsid w:val="004336A6"/>
    <w:rsid w:val="00461987"/>
    <w:rsid w:val="00482BA0"/>
    <w:rsid w:val="00491E94"/>
    <w:rsid w:val="004C4796"/>
    <w:rsid w:val="004D3E35"/>
    <w:rsid w:val="004D528A"/>
    <w:rsid w:val="004E588D"/>
    <w:rsid w:val="004E6F94"/>
    <w:rsid w:val="004F147D"/>
    <w:rsid w:val="004F51DA"/>
    <w:rsid w:val="00543BA5"/>
    <w:rsid w:val="00550A58"/>
    <w:rsid w:val="0059685E"/>
    <w:rsid w:val="005A336D"/>
    <w:rsid w:val="005B245D"/>
    <w:rsid w:val="005D440C"/>
    <w:rsid w:val="0060210E"/>
    <w:rsid w:val="00620826"/>
    <w:rsid w:val="00634F93"/>
    <w:rsid w:val="0067416F"/>
    <w:rsid w:val="00691083"/>
    <w:rsid w:val="006A21C2"/>
    <w:rsid w:val="0072049B"/>
    <w:rsid w:val="007254AF"/>
    <w:rsid w:val="00732B9C"/>
    <w:rsid w:val="00774995"/>
    <w:rsid w:val="007965B8"/>
    <w:rsid w:val="007A229C"/>
    <w:rsid w:val="007B4D29"/>
    <w:rsid w:val="007D5CDA"/>
    <w:rsid w:val="007E6B8C"/>
    <w:rsid w:val="007F0CBD"/>
    <w:rsid w:val="007F23EA"/>
    <w:rsid w:val="00803597"/>
    <w:rsid w:val="00840045"/>
    <w:rsid w:val="0087228A"/>
    <w:rsid w:val="008770D9"/>
    <w:rsid w:val="008B3635"/>
    <w:rsid w:val="008D3212"/>
    <w:rsid w:val="008D4797"/>
    <w:rsid w:val="008F7CA2"/>
    <w:rsid w:val="009124A7"/>
    <w:rsid w:val="009340C5"/>
    <w:rsid w:val="009469D5"/>
    <w:rsid w:val="009552C4"/>
    <w:rsid w:val="009651DA"/>
    <w:rsid w:val="00976AC2"/>
    <w:rsid w:val="0098006C"/>
    <w:rsid w:val="009A471A"/>
    <w:rsid w:val="009B0D14"/>
    <w:rsid w:val="009C48AE"/>
    <w:rsid w:val="009D4897"/>
    <w:rsid w:val="00A15324"/>
    <w:rsid w:val="00A20A92"/>
    <w:rsid w:val="00A243CD"/>
    <w:rsid w:val="00A25240"/>
    <w:rsid w:val="00A45101"/>
    <w:rsid w:val="00A54359"/>
    <w:rsid w:val="00A67D19"/>
    <w:rsid w:val="00A7220E"/>
    <w:rsid w:val="00A92A26"/>
    <w:rsid w:val="00A97252"/>
    <w:rsid w:val="00AC0E58"/>
    <w:rsid w:val="00AC4872"/>
    <w:rsid w:val="00AE45FD"/>
    <w:rsid w:val="00AF058D"/>
    <w:rsid w:val="00AF3512"/>
    <w:rsid w:val="00B226FC"/>
    <w:rsid w:val="00B87522"/>
    <w:rsid w:val="00B91F72"/>
    <w:rsid w:val="00BA4121"/>
    <w:rsid w:val="00BB2D69"/>
    <w:rsid w:val="00BF6C38"/>
    <w:rsid w:val="00BF7EAC"/>
    <w:rsid w:val="00C353A3"/>
    <w:rsid w:val="00C37DE7"/>
    <w:rsid w:val="00C401C4"/>
    <w:rsid w:val="00C650B8"/>
    <w:rsid w:val="00C83C49"/>
    <w:rsid w:val="00C90B17"/>
    <w:rsid w:val="00CE0B0F"/>
    <w:rsid w:val="00CE4E74"/>
    <w:rsid w:val="00CE7859"/>
    <w:rsid w:val="00CF2C3E"/>
    <w:rsid w:val="00CF4277"/>
    <w:rsid w:val="00D1022C"/>
    <w:rsid w:val="00D16B11"/>
    <w:rsid w:val="00D17487"/>
    <w:rsid w:val="00D3012C"/>
    <w:rsid w:val="00D547AA"/>
    <w:rsid w:val="00D55649"/>
    <w:rsid w:val="00D61B16"/>
    <w:rsid w:val="00D61C35"/>
    <w:rsid w:val="00D62D63"/>
    <w:rsid w:val="00D80C21"/>
    <w:rsid w:val="00D8698C"/>
    <w:rsid w:val="00D974F5"/>
    <w:rsid w:val="00DA441F"/>
    <w:rsid w:val="00DA61A6"/>
    <w:rsid w:val="00DB5D2D"/>
    <w:rsid w:val="00DD33EC"/>
    <w:rsid w:val="00E129E2"/>
    <w:rsid w:val="00E25479"/>
    <w:rsid w:val="00E44925"/>
    <w:rsid w:val="00E47234"/>
    <w:rsid w:val="00E52C92"/>
    <w:rsid w:val="00E61260"/>
    <w:rsid w:val="00E81FE6"/>
    <w:rsid w:val="00E9562A"/>
    <w:rsid w:val="00ED45E9"/>
    <w:rsid w:val="00EE1739"/>
    <w:rsid w:val="00EE4B6F"/>
    <w:rsid w:val="00EF3325"/>
    <w:rsid w:val="00F057ED"/>
    <w:rsid w:val="00F05EEB"/>
    <w:rsid w:val="00F70AFD"/>
    <w:rsid w:val="00F72ECB"/>
    <w:rsid w:val="00FA2947"/>
    <w:rsid w:val="00FC0E0D"/>
    <w:rsid w:val="00FD45E7"/>
    <w:rsid w:val="00F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868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70AFD"/>
    <w:pPr>
      <w:spacing w:before="100" w:beforeAutospacing="1" w:after="100" w:afterAutospacing="1"/>
      <w:outlineLvl w:val="3"/>
    </w:pPr>
    <w:rPr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6AF7"/>
    <w:rPr>
      <w:color w:val="0000FF"/>
      <w:u w:val="single"/>
    </w:rPr>
  </w:style>
  <w:style w:type="character" w:styleId="CommentReference">
    <w:name w:val="annotation reference"/>
    <w:uiPriority w:val="99"/>
    <w:rsid w:val="00A20A9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A20A92"/>
    <w:pPr>
      <w:spacing w:after="200"/>
    </w:pPr>
    <w:rPr>
      <w:rFonts w:ascii="Cambria" w:eastAsia="MS Minngs" w:hAnsi="Cambria"/>
      <w:sz w:val="24"/>
      <w:szCs w:val="24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0A92"/>
    <w:rPr>
      <w:rFonts w:ascii="Cambria" w:eastAsia="MS Minngs" w:hAnsi="Cambria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rsid w:val="00A20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0A92"/>
    <w:rPr>
      <w:rFonts w:ascii="Lucida Grande" w:hAnsi="Lucida Grande" w:cs="Lucida Grande"/>
      <w:sz w:val="18"/>
      <w:szCs w:val="18"/>
      <w:lang w:eastAsia="en-GB"/>
    </w:rPr>
  </w:style>
  <w:style w:type="paragraph" w:customStyle="1" w:styleId="yiv3172882312msonormal">
    <w:name w:val="yiv3172882312msonormal"/>
    <w:basedOn w:val="Normal"/>
    <w:rsid w:val="00A7220E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70AFD"/>
    <w:rPr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lan@yahoo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Wolters Kluwer Health, Pharma Solutions Division</Company>
  <LinksUpToDate>false</LinksUpToDate>
  <CharactersWithSpaces>1796</CharactersWithSpaces>
  <SharedDoc>false</SharedDoc>
  <HLinks>
    <vt:vector size="6" baseType="variant">
      <vt:variant>
        <vt:i4>1572924</vt:i4>
      </vt:variant>
      <vt:variant>
        <vt:i4>0</vt:i4>
      </vt:variant>
      <vt:variant>
        <vt:i4>0</vt:i4>
      </vt:variant>
      <vt:variant>
        <vt:i4>5</vt:i4>
      </vt:variant>
      <vt:variant>
        <vt:lpwstr>mailto:efazzi@unipv.it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Raelene Simpson</dc:creator>
  <cp:keywords/>
  <dc:description/>
  <cp:lastModifiedBy>PGS.TS. Vương Thị Ngọc Lan</cp:lastModifiedBy>
  <cp:revision>65</cp:revision>
  <dcterms:created xsi:type="dcterms:W3CDTF">2019-12-15T23:26:00Z</dcterms:created>
  <dcterms:modified xsi:type="dcterms:W3CDTF">2022-03-01T01:23:00Z</dcterms:modified>
</cp:coreProperties>
</file>