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0"/>
          <w:szCs w:val="40"/>
          <w:highlight w:val="yellow"/>
          <w:vertAlign w:val="baseline"/>
        </w:rPr>
      </w:pPr>
      <w:r w:rsidDel="00000000" w:rsidR="00000000" w:rsidRPr="00000000">
        <w:rPr>
          <w:sz w:val="40"/>
          <w:szCs w:val="40"/>
          <w:highlight w:val="yellow"/>
          <w:vertAlign w:val="baseline"/>
          <w:rtl w:val="0"/>
        </w:rPr>
        <w:t xml:space="preserve">Lưu ý nộp file lưu tên mk nhé</w:t>
      </w:r>
    </w:p>
    <w:p w:rsidR="00000000" w:rsidDel="00000000" w:rsidP="00000000" w:rsidRDefault="00000000" w:rsidRPr="00000000" w14:paraId="00000002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2740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.143592699831"/>
        <w:gridCol w:w="5417.238984893944"/>
        <w:gridCol w:w="1368.1292334298478"/>
        <w:tblGridChange w:id="0">
          <w:tblGrid>
            <w:gridCol w:w="1520.143592699831"/>
            <w:gridCol w:w="5417.238984893944"/>
            <w:gridCol w:w="1368.1292334298478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US06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80" w:firstLine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Ngư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ời chơi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, tôi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muốn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có thể bật tắt âm thanh và hiệu ứng âm thanh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để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phù hợp với nhu cầu của mỗi người.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US07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80" w:firstLine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Người chơi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, tôi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muốn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mở khoá các trang bị mới khi đạt mức điểm nhất định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để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phù hợp cho màn chơi tiếp theo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US08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80" w:firstLine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Người chơi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, tôi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muốn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xem lịch sử chơi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để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biết đã chơi bao nhiêu trận và kết quả của các trận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US09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80" w:firstLine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Người chơi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, tôi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muốn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 có khả năng tuỳ biến những thứ như hình thức, hình thái giao diện, các đối tượng trong game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để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tạo cảm hứng chơi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US10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80" w:firstLine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Người chơi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, tôi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muốn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hệ thống hiển thị số thời gian chơi trong 1 ngày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để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không chơi quá thời gian quy định và không dành quá nhiều thời gian cho game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US11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80" w:firstLine="0"/>
              <w:jc w:val="both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Người chơi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, tôi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muốn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nạp tiền hoặc xem quảng cáo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để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mở các chức năng cao cấp hơn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80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5"/>
        <w:gridCol w:w="2095"/>
        <w:gridCol w:w="2095"/>
        <w:gridCol w:w="2095"/>
        <w:tblGridChange w:id="0">
          <w:tblGrid>
            <w:gridCol w:w="2095"/>
            <w:gridCol w:w="2095"/>
            <w:gridCol w:w="2095"/>
            <w:gridCol w:w="209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Bảng phân công công việc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Tên 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Thời hạn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Ghi chú </w:t>
            </w:r>
          </w:p>
        </w:tc>
      </w:tr>
      <w:tr>
        <w:trPr>
          <w:cantSplit w:val="0"/>
          <w:trHeight w:val="1753.98437499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1.2</w:t>
            </w: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Biểu đồ DFD</w:t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1.2.1 </w:t>
            </w:r>
            <w:r w:rsidDel="00000000" w:rsidR="00000000" w:rsidRPr="00000000">
              <w:rPr>
                <w:vertAlign w:val="baseline"/>
                <w:rtl w:val="0"/>
              </w:rPr>
              <w:t xml:space="preserve">Chức năng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 Chức năng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1.2.3 </w:t>
            </w:r>
            <w:r w:rsidDel="00000000" w:rsidR="00000000" w:rsidRPr="00000000">
              <w:rPr>
                <w:vertAlign w:val="baseline"/>
                <w:rtl w:val="0"/>
              </w:rPr>
              <w:t xml:space="preserve">Chức năng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1.2.4 </w:t>
            </w:r>
            <w:r w:rsidDel="00000000" w:rsidR="00000000" w:rsidRPr="00000000">
              <w:rPr>
                <w:vertAlign w:val="baseline"/>
                <w:rtl w:val="0"/>
              </w:rPr>
              <w:t xml:space="preserve">Chức năng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1.2.5 Chức năng 10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1.2.6 Chức năng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Doãn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 Sơ đồ Use case tổng quát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1.4 Miêu tả sơ đồ Use case 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1.4.1 Chức năng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1.4.2 Chức năng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Huy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.10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1.4.3 Ch</w:t>
            </w:r>
            <w:r w:rsidDel="00000000" w:rsidR="00000000" w:rsidRPr="00000000">
              <w:rPr>
                <w:rtl w:val="0"/>
              </w:rPr>
              <w:t xml:space="preserve">ứ</w:t>
            </w:r>
            <w:r w:rsidDel="00000000" w:rsidR="00000000" w:rsidRPr="00000000">
              <w:rPr>
                <w:vertAlign w:val="baseline"/>
                <w:rtl w:val="0"/>
              </w:rPr>
              <w:t xml:space="preserve">c năng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1.4.4 Chức năng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1.4.5 Chức năng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Thúy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1.4.6 Chức năng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1.5 Sơ đồ SD</w:t>
            </w:r>
          </w:p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1.5.1 Chức năng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1.5.2 Chức năng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1.5.3 Chức năng </w:t>
            </w: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Học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.10</w:t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Chức năng 6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 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.10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vertAlign w:val="baseline"/>
                <w:rtl w:val="0"/>
              </w:rPr>
              <w:t xml:space="preserve">Sơ đồ sd và phần 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1.5.4 Chức năng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1.5.5 Chức năng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1.5.6 Chức năng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1.6 Biểu đồ thực thể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Bình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II.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Thiết kế kiến trúc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thiết kế hướng đối tượng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Thiết kế dữ liệu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 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19.10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3.3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 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19.10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IV. Kiểm thử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19.10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4 thiết kế giao diện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Chức năng 1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Chức năng 2</w:t>
            </w:r>
          </w:p>
          <w:p w:rsidR="00000000" w:rsidDel="00000000" w:rsidP="00000000" w:rsidRDefault="00000000" w:rsidRPr="00000000" w14:paraId="0000006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Chức năng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Chức năng 4</w:t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Chức năng 5</w:t>
            </w:r>
          </w:p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Chức năng 6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18h ngày 19.10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eLYvhhWRhuekcpsCimotN071xA==">CgMxLjAyCGguZ2pkZ3hzOAByITFxRnhYbUZpYndMMmo0MzhVTk5TT0ZNVk5RLTdnaG5OXw==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