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năng giải độc của gan và quá trình sinh tổng hợp protein.</w:t>
      </w:r>
    </w:p>
    <w:p>
      <w:r>
        <w:t>Liều dùng : Người lớn : ngày 2-3 viên, chia vài lần.</w:t>
      </w:r>
    </w:p>
    <w:p>
      <w:pPr>
        <w:pStyle w:val="Heading1"/>
      </w:pPr>
      <w:r>
        <w:t>Kremil S (Philipin)</w:t>
      </w:r>
    </w:p>
    <w:p>
      <w:r>
        <w:t>Dạng thuốc : Viên nén có :</w:t>
      </w:r>
    </w:p>
    <w:p>
      <w:r>
        <w:t>Gel khô Al hydroxid 325mg</w:t>
      </w:r>
    </w:p>
    <w:p>
      <w:r>
        <w:t>Mg carbonat 325mg</w:t>
      </w:r>
    </w:p>
    <w:p>
      <w:r>
        <w:t>Dimeticon 10mg</w:t>
      </w:r>
    </w:p>
    <w:p>
      <w:r>
        <w:t>Dicyclomin HCl 2,5mg</w:t>
      </w:r>
    </w:p>
    <w:p>
      <w:r>
        <w:t>Chỉ định : Loét dạ dày do tăng acid dịch vị, chứng tăng động ở dạ dày, co thắt đại tràng, đầy bụng, viêm tá tràng - thực quản, thoát vị hoành, ngộ độc do rượu, đau bụng sau phẫu thuật.</w:t>
      </w:r>
    </w:p>
    <w:p>
      <w:r>
        <w:t>Liều dùng : Người lớn trị đau loét dạ dày : Cứ 4 giờ uống 2-4viên. Các trường hợp khác : 1-2viên, sau bữa ăn hoặc khi cần.</w:t>
      </w:r>
    </w:p>
    <w:p>
      <w:r>
        <w:t>Chống chỉ định : Glôcôm góc đọng, liệt tắc ruột.</w:t>
      </w:r>
    </w:p>
    <w:p>
      <w:r>
        <w:t>Lưu ý : Suy mạch vành, phì đại tuyến tiền liệt.</w:t>
      </w:r>
    </w:p>
    <w:p>
      <w:pPr>
        <w:pStyle w:val="Heading1"/>
      </w:pPr>
      <w:r>
        <w:t>Kutrase (Mỹ)</w:t>
      </w:r>
    </w:p>
    <w:p>
      <w:r>
        <w:t>Dạng thuốc : Viên nang chứa:</w:t>
      </w:r>
    </w:p>
    <w:p>
      <w:r>
        <w:t>Amylase 30mg</w:t>
      </w:r>
    </w:p>
    <w:p>
      <w:r>
        <w:t>Protease 6mg</w:t>
      </w:r>
    </w:p>
    <w:p>
      <w:r>
        <w:t>Lipase 7,5mg</w:t>
      </w:r>
    </w:p>
    <w:p>
      <w:r>
        <w:t>Cellulase 2mg</w:t>
      </w:r>
    </w:p>
    <w:p>
      <w:r>
        <w:t>Phenyltoloxamin citrat 15mg</w:t>
      </w:r>
    </w:p>
    <w:p>
      <w:r>
        <w:t>Hyoscyamin sulfat 0,0625mg</w:t>
      </w:r>
    </w:p>
    <w:p>
      <w:r>
        <w:t>Chỉ định : Các chứng chậm tiêu, đầy bụng, buồn nôn.</w:t>
      </w:r>
    </w:p>
    <w:p>
      <w:r>
        <w:t>Liều dùng : Người lớn : uống 1-2 viên vào bữa ăn.</w:t>
      </w:r>
    </w:p>
    <w:p>
      <w:r>
        <w:t>Chống chỉ định : Tắc dạ dày- ruột, mất trương lực ruột, viêm loét dạ dày, tá tràng, glôcôm, bí đái.</w:t>
      </w:r>
    </w:p>
    <w:p>
      <w:pPr>
        <w:pStyle w:val="Heading1"/>
      </w:pPr>
      <w:r>
        <w:t>Kwai (Pháp)</w:t>
      </w:r>
    </w:p>
    <w:p>
      <w:r>
        <w:t>Dạng thuốc : Viên nén bọc chứa 100mg bột tỏi (Allium sativum L.)</w:t>
      </w:r>
    </w:p>
    <w:p>
      <w:r>
        <w:t>Chỉ định : Theo y học cổ truyền để điều trị các rối loạn nhẹ về tim mạch.</w:t>
      </w:r>
    </w:p>
    <w:p>
      <w:r>
        <w:t>Liều dùng : Ngày 3 lần, mỗi lần 1-2viên, uống trước bữa ăn với một cốc nước lớn. đợt dung 3 tuần.</w:t>
      </w:r>
    </w:p>
    <w:p>
      <w:pPr>
        <w:pStyle w:val="Heading1"/>
      </w:pPr>
      <w:r>
        <w:t>L</w:t>
      </w:r>
    </w:p>
    <w:p>
      <w:pPr>
        <w:pStyle w:val="Heading1"/>
      </w:pPr>
      <w:r>
        <w:t>L. 2000 (Mỹ)</w:t>
      </w:r>
    </w:p>
    <w:p>
      <w:r>
        <w:t>Dạng thuốc : Viên có :</w:t>
      </w:r>
    </w:p>
    <w:p>
      <w:r>
        <w:t>Thea sinensis-lapsang 750mg</w:t>
      </w:r>
    </w:p>
    <w:p>
      <w:r>
        <w:t>Chỉ định : Làm nhanh nhẹn, tỉnh táo cho người bị ngủ lịm hoặc buồn ngủ. Kích thích vùng vỏ não liên hệ đến quá trình tâm thần - vận động.</w:t>
      </w:r>
    </w:p>
    <w:p>
      <w:r>
        <w:t>Liều dùng : Uống 2 viên/ngày. Không uống quá 6 viên/ngày.</w:t>
      </w:r>
    </w:p>
    <w:p>
      <w:r>
        <w:t>Lưu ý : Chỉ dùng cho người lớn, tránh dùng cho phụ nữ có thai hoặc nuôi con bú. Có thể bị căng thẳng, ưu tư, hay cáu gắt, khó ngủ.</w:t>
      </w:r>
    </w:p>
    <w:p>
      <w:pPr>
        <w:pStyle w:val="Heading1"/>
      </w:pPr>
      <w:r>
        <w:t>Lactéol du Dr. Boucard (Pháp)</w:t>
      </w:r>
    </w:p>
    <w:p>
      <w:r>
        <w:t>Dạng thuốc : Viên nén 0,5g tương ứng với 450 triệu Lactobacillus acidophilus (hấp tyn- dall). Ống thuốc uống 7ml = 350 triệu vi khuẩn trên.</w:t>
      </w:r>
    </w:p>
    <w:p>
      <w:r>
        <w:t>Tác dụng : Trị ỉa chảy bằng vi khuẩn.</w:t>
      </w:r>
    </w:p>
    <w:p>
      <w:r>
        <w:t>Chỉ định : Ỉa chảy cấp hoặc bán cấp ở người lớn, trẻ em và trẻ còn bú.</w:t>
      </w:r>
    </w:p>
    <w:p>
      <w:r>
        <w:t>Liều dùng : Người lớn uống 2 ống/lần x 4 lần/ngày, hay 5 viên x 5 lần/ngày. Các rối loạn tiêu hóa 2ống/lần/ngày, hay 5 viên x 3 lần/ngày. Trẻ em và trẻ còn bú, cấp tính : 1 ống x 4 lần/ngày, hay 3 viên x 5 lần/ngày. Các rối loạn khác : 1ống x 2 lần/ngày hay 2 viên x 4 lần/ngày.</w:t>
      </w:r>
    </w:p>
    <w:p>
      <w:r>
        <w:t>Biệt dược tương tự : Lacteol Fort (Pháp). Viên nang 0,235g, gói bột 0,8g</w:t>
      </w:r>
    </w:p>
    <w:p>
      <w:pPr>
        <w:pStyle w:val="Heading1"/>
      </w:pPr>
      <w:r>
        <w:t>Lactomed Tab (Hàn Quốc)</w:t>
      </w:r>
    </w:p>
    <w:p>
      <w:r>
        <w:t>Dạng thuốc : Viên 230mg:</w:t>
      </w:r>
    </w:p>
    <w:p>
      <w:r>
        <w:t>Lactobacillus bifidus (2 x 10^6 Biobacteria) 2mg</w:t>
      </w:r>
    </w:p>
    <w:p>
      <w:r>
        <w:t>Streptococus faecalis (2 x 10^6 Biobacteria) 2mg</w:t>
      </w:r>
    </w:p>
    <w:p>
      <w:r>
        <w:t>Lactobacillus acidophiles (2 x 10^6 Biobacteria) 2mg</w:t>
      </w:r>
    </w:p>
    <w:p>
      <w:r>
        <w:t>Chỉ định : Loạn khuẩn đường ruột, táo bón, ỉa chảy, lên men bất thường ở ruột. Rối loạn tiêu hóa do dùng kháng sinh, hóa dược.</w:t>
      </w:r>
    </w:p>
    <w:p>
      <w:pPr>
        <w:jc w:val="center"/>
      </w:pPr>
      <w:r>
        <w:t>482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