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Liều dùng : Người lớn : uống 3 viên/lần x 3 lần/ngày. Sau bữa ăn.</w:t>
      </w:r>
    </w:p>
    <w:p>
      <w:r>
        <w:t>Trẻ em dùng 1/3-1/2 liều người lớn.</w:t>
      </w:r>
    </w:p>
    <w:p>
      <w:pPr>
        <w:pStyle w:val="Heading1"/>
      </w:pPr>
      <w:r>
        <w:t>Lactogil (XNDP 24)</w:t>
      </w:r>
    </w:p>
    <w:p>
      <w:r>
        <w:t>Dạng thuốc : Viên bao 200mg Spirulina platensis.</w:t>
      </w:r>
    </w:p>
    <w:p>
      <w:r>
        <w:t>Tác dụng : Tảo trên đây chứa 18 loại acid amin, các vitamin A, B1, B6, B12, B5, các nguyên tố vi lượng Ca, Fe, K, Mg có tác dụng kích thích và tăng sự bài tiết sữa.</w:t>
      </w:r>
    </w:p>
    <w:p>
      <w:r>
        <w:t>Chỉ định : Bồi dưỡng cho sản phụ nuôi con bú, giúp tăng sữa mẹ.</w:t>
      </w:r>
    </w:p>
    <w:p>
      <w:r>
        <w:t>Liều dùng : Ngày 2lần x 2viên, sau bữa ăn.</w:t>
      </w:r>
    </w:p>
    <w:p>
      <w:pPr>
        <w:pStyle w:val="Heading1"/>
      </w:pPr>
      <w:r>
        <w:t>Lactulose</w:t>
      </w:r>
    </w:p>
    <w:p>
      <w:r>
        <w:t>Dạng thuốc : Lọ 200ml dung dịch uống (15ml=10g)</w:t>
      </w:r>
    </w:p>
    <w:p>
      <w:r>
        <w:t>Tác dụng : Kích thích nhu động ruột, chống tăng amoni-huyết.</w:t>
      </w:r>
    </w:p>
    <w:p>
      <w:r>
        <w:t>Chỉ định : Chứng táo bón người lớn, trẻ em. Phòng và điều trị bệnh não gan (encéphalopathie hépatique), sau chảy máu đường ruột, hội chứng tăng áp lực tĩnh mạch cửa.</w:t>
      </w:r>
    </w:p>
    <w:p>
      <w:r>
        <w:t>Liều dùng : Nhuận tràng, người lớn uống 1-3 thìa canh/ngày, chia 3 lần. Trẻ em 1-3 thìa càfê/ngày, chia 3lần. Bệnh não gan : người lớn uống 45-90ml/ngày, chia 3lần/24giờ. (Uống hoặc qua ống thông).</w:t>
      </w:r>
    </w:p>
    <w:p>
      <w:r>
        <w:t>Chống chỉ định : Kiêng galactose.</w:t>
      </w:r>
    </w:p>
    <w:p>
      <w:r>
        <w:t>Lưu ý : Phân mềm hoặc lỏng, cần giảm liều. Không để thuốc ở tủ lạnh.</w:t>
      </w:r>
    </w:p>
    <w:p>
      <w:pPr>
        <w:pStyle w:val="Heading1"/>
      </w:pPr>
      <w:r>
        <w:t>Lamaline (Pháp)</w:t>
      </w:r>
    </w:p>
    <w:p>
      <w:r>
        <w:t>Dạng thuốc : Viên nang/thuốc đạn có :</w:t>
      </w:r>
    </w:p>
    <w:p>
      <w:r>
        <w:t>Paracetamol 0,3g/0,5g</w:t>
      </w:r>
    </w:p>
    <w:p>
      <w:r>
        <w:t>Bột belladon 0,01g/0,3g</w:t>
      </w:r>
    </w:p>
    <w:p>
      <w:r>
        <w:t>Bột cao thuốc phiện 0,01g/0,015g</w:t>
      </w:r>
    </w:p>
    <w:p>
      <w:r>
        <w:t>Cafein 0,03g/0,05g</w:t>
      </w:r>
    </w:p>
    <w:p>
      <w:r>
        <w:t>Tác dụng : Giảm đau - Hạ nhiệt.</w:t>
      </w:r>
    </w:p>
    <w:p>
      <w:r>
        <w:t>Chỉ định : Cảm sốt và các đau nhức.</w:t>
      </w:r>
    </w:p>
    <w:p>
      <w:r>
        <w:t>Liều dùng : Trung bình dùng 1 viên nang hoặc 1 thuốc đạn. Nếu đau nặng có thể tăng liều.</w:t>
      </w:r>
    </w:p>
    <w:p>
      <w:r>
        <w:t>Lưu ý :Thuốc chỉ dùng cho người lớn</w:t>
      </w:r>
    </w:p>
    <w:p>
      <w:pPr>
        <w:pStyle w:val="Heading1"/>
      </w:pPr>
      <w:r>
        <w:t>Lanatosid A</w:t>
      </w:r>
    </w:p>
    <w:p>
      <w:r>
        <w:t>Tên khác :Adigat</w:t>
      </w:r>
    </w:p>
    <w:p>
      <w:r>
        <w:t>Aglunat</w:t>
      </w:r>
    </w:p>
    <w:p>
      <w:r>
        <w:t>Cordinalat-A</w:t>
      </w:r>
    </w:p>
    <w:p>
      <w:r>
        <w:t>Tác dụng : Glucosid trợ tim.</w:t>
      </w:r>
    </w:p>
    <w:p>
      <w:pPr>
        <w:pStyle w:val="Heading1"/>
      </w:pPr>
      <w:r>
        <w:t>Lanatosid C</w:t>
      </w:r>
    </w:p>
    <w:p>
      <w:r>
        <w:t>Dạng thuốc : Viên nén 0,25mg, thuốc giọt uống 1ml = 30 giọt = 1mg, thuốc đạn 1mg, ống tiêm 2ml=0,4mg (dạng deslanosid)</w:t>
      </w:r>
    </w:p>
    <w:p>
      <w:r>
        <w:t>Tác dụng : Glucosid cường tim, chiết xuất từ Digitalis lanata, tác dụng tương tự như digitoxin, ít gây tích lũy.</w:t>
      </w:r>
    </w:p>
    <w:p>
      <w:r>
        <w:t>Chỉ định : Như digitoxin (thuốc uống và thuốc đạn)</w:t>
      </w:r>
    </w:p>
    <w:p>
      <w:r>
        <w:t>Thuốc tiêm : Cấp cứu phù phổi, rối loạn nhịp trên thất, nhịp nhanh có liên quan đến rung nhĩ hoặc cuồng động nhĩ.</w:t>
      </w:r>
    </w:p>
    <w:p>
      <w:r>
        <w:t>Liều dùng : Người lớn : tấn công 3-7 ngày : 8 viên hoặc 60giọt/ngày hoặc 1-2viên thuốc đạn. Tiêm tĩnh mạch 2 ống/ngày.</w:t>
      </w:r>
    </w:p>
    <w:p>
      <w:r>
        <w:t>Cấp cứu : Tiêm tĩnh mạch 1-4 ống/ngày.</w:t>
      </w:r>
    </w:p>
    <w:p>
      <w:r>
        <w:t>Duy trì : 4-6viên hoặc 30-45giọt/ngày. Tiêm tĩnh mạch 1/2ống x 2-3lần/ngày. Trẻ em : tiêm tĩnh mạch cấp cứu, 2-3lần/ngày, mỗi lần 1/2 ống/10kg thể trọng.</w:t>
      </w:r>
    </w:p>
    <w:p>
      <w:r>
        <w:t>Uống dưới 13 tháng : 6-10giọt/ngày. 13 tháng -5 tuổi : 10-20giọt/ngày. Trên 5 tuổi : 20-30giọt/ngày. Liều duy trì dưới 24 tháng : 3-5 giọt/ngày. Trên 24 tháng : 2-3lần/ngày, mỗi lần cứ mỗi tuổi 1/2 giọt.</w:t>
      </w:r>
    </w:p>
    <w:p>
      <w:r>
        <w:t>Chống chỉ định : Như digitoxin.</w:t>
      </w:r>
    </w:p>
    <w:p>
      <w:pPr>
        <w:pStyle w:val="Heading1"/>
      </w:pPr>
      <w:r>
        <w:t>Laodal (Pháp)</w:t>
      </w:r>
    </w:p>
    <w:p>
      <w:r>
        <w:t>Dạng thuốc : Lọ 200ml thuốc xoa bóp có methyl salicylat. Ống 25 và 100g thuốc mỡ có glycol salicylat, 100g có :</w:t>
      </w:r>
    </w:p>
    <w:p>
      <w:r>
        <w:t>Long não 2,4g</w:t>
      </w:r>
    </w:p>
    <w:p>
      <w:r>
        <w:t>Menthol 0,24g</w:t>
      </w:r>
    </w:p>
    <w:p>
      <w:r>
        <w:t>Cao lỏng thuốc phiện 1%</w:t>
      </w:r>
    </w:p>
    <w:p>
      <w:r>
        <w:t>Morphin 0,24g</w:t>
      </w:r>
    </w:p>
    <w:p>
      <w:r>
        <w:t>Lidocain HCl 0,24g</w:t>
      </w:r>
    </w:p>
    <w:p>
      <w:r>
        <w:t>Choloroform 7,2g</w:t>
      </w:r>
    </w:p>
    <w:p>
      <w:r>
        <w:t>Methyl hay glycol salicylat 10,8g</w:t>
      </w:r>
    </w:p>
    <w:p>
      <w:r>
        <w:t>Tinh dầu nhựa thông 7,43g</w:t>
      </w:r>
    </w:p>
    <w:p>
      <w:r>
        <w:t>Tác dụng : Xoa bóp làm giảm đau.</w:t>
      </w:r>
    </w:p>
    <w:p>
      <w:r>
        <w:t>Chỉ định : Đau nhức khớp, lưng, gút (thống phong), dây thần kinh, cơ, bong gân, trật khớp, bầm dập, co rút.</w:t>
      </w:r>
    </w:p>
    <w:p>
      <w:r>
        <w:t>Liều dùng : Lấy vừa đủ thuốc xoa, chà nhẹ chỗ đau.</w:t>
      </w:r>
    </w:p>
    <w:p>
      <w:pPr>
        <w:jc w:val="center"/>
      </w:pPr>
      <w:r>
        <w:t>483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