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Verrulyse - methionine (Pháp)</w:t>
      </w:r>
    </w:p>
    <w:p>
      <w:r>
        <w:t>Dạng thuốc : Viên có :</w:t>
      </w:r>
    </w:p>
    <w:p>
      <w:r>
        <w:t>Mg oxyd 0,225g</w:t>
      </w:r>
    </w:p>
    <w:p>
      <w:r>
        <w:t>Methionin 0,25g</w:t>
      </w:r>
    </w:p>
    <w:p>
      <w:r>
        <w:t>Ca glycerophosphat 0,018g</w:t>
      </w:r>
    </w:p>
    <w:p>
      <w:r>
        <w:t>Mg glycerophosphat 0,012g</w:t>
      </w:r>
    </w:p>
    <w:p>
      <w:r>
        <w:t>Fe glycerophosphat 0,009g</w:t>
      </w:r>
    </w:p>
    <w:p>
      <w:r>
        <w:t>Na glycerophosphat 0,009g</w:t>
      </w:r>
    </w:p>
    <w:p>
      <w:r>
        <w:t>Tác dụng : Tác dụng đến sự dinh dưỡng của mô.</w:t>
      </w:r>
    </w:p>
    <w:p>
      <w:r>
        <w:t>Chỉ định : Hạt cơm (mụn cóc) phẳng, kép. Hạt cơm chân tay, u nhú.</w:t>
      </w:r>
    </w:p>
    <w:p>
      <w:r>
        <w:t>Liều dùng : Uống 2-4 viên/ngày, vào đầu các bữa ăn. Trẻ em dùng 1/2 liều.</w:t>
      </w:r>
    </w:p>
    <w:p>
      <w:pPr>
        <w:pStyle w:val="Heading1"/>
      </w:pPr>
      <w:r>
        <w:t>Veybirol -Tyrothricine</w:t>
      </w:r>
    </w:p>
    <w:p>
      <w:r>
        <w:t>Dạng thuốc : 2 lọ chứa dung dịch rửa và xúc miệng :</w:t>
      </w:r>
    </w:p>
    <w:p>
      <w:r>
        <w:t>- Lọ A 15ml có :</w:t>
      </w:r>
    </w:p>
    <w:p>
      <w:r>
        <w:t>Dung dịch formaldehyd 4,40g</w:t>
      </w:r>
    </w:p>
    <w:p>
      <w:r>
        <w:t>Cồn thuốc thực vật (cúc trừ sâu, Cúc yên chi, gayac, đinh hương) 2,65g</w:t>
      </w:r>
    </w:p>
    <w:p>
      <w:r>
        <w:t>Cồn 50° vđ 100ml</w:t>
      </w:r>
    </w:p>
    <w:p>
      <w:r>
        <w:t>- Lọ B có :</w:t>
      </w:r>
    </w:p>
    <w:p>
      <w:r>
        <w:t>Tyrothricin 2g</w:t>
      </w:r>
    </w:p>
    <w:p>
      <w:r>
        <w:t>Tác dụng : Diệt khuẩn, trừ vi nấm, kháng viêm, liền sẹo.</w:t>
      </w:r>
    </w:p>
    <w:p>
      <w:r>
        <w:t>Chỉ định : Viêm họng, viêm amidan-Ap tơ. Diễn biến phẫu thuật. Tẩy khuẩn các thương tồn ung thư. Răng khôn, áp xe răng chảy mủ. Nhổ răng.</w:t>
      </w:r>
    </w:p>
    <w:p>
      <w:r>
        <w:t>Liều dùng : Pha 1 lượng thuốc theo chỉ dẫn trong đơn, với 1/2 ly nước ấm. Rửa hay xúc miệng 2-3 lần/ngày.</w:t>
      </w:r>
    </w:p>
    <w:p>
      <w:pPr>
        <w:pStyle w:val="Heading1"/>
      </w:pPr>
      <w:r>
        <w:t>V -Fol (Ấn Độ)</w:t>
      </w:r>
    </w:p>
    <w:p>
      <w:r>
        <w:t>Viên nén hoặc nang chứa 150mg sắt II sulfat khô và 1mg folic.</w:t>
      </w:r>
    </w:p>
    <w:p>
      <w:pPr>
        <w:pStyle w:val="Heading1"/>
      </w:pPr>
      <w:r>
        <w:t>Vibtil</w:t>
      </w:r>
    </w:p>
    <w:p>
      <w:r>
        <w:t>Dạng thuốc : Viên có : bột khí dung gỗ cây đoạn 0,25g (Aubier de tilleul)</w:t>
      </w:r>
    </w:p>
    <w:p>
      <w:r>
        <w:t>Tác dụng : Liệu pháp cây thuốc</w:t>
      </w:r>
    </w:p>
    <w:p>
      <w:r>
        <w:t>Chỉ định : Rối loạn tiêu hóa, trướng bụng, ợ hơi, chậm tiêu, buồn nôn.</w:t>
      </w:r>
    </w:p>
    <w:p>
      <w:r>
        <w:t>Liều dùng : Uống 3-6 viên/ngày. chia 3 lần- Tre em dùng 1/2liều trên.</w:t>
      </w:r>
    </w:p>
    <w:p>
      <w:pPr>
        <w:pStyle w:val="Heading1"/>
      </w:pPr>
      <w:r>
        <w:t>Vicalin (Nga)</w:t>
      </w:r>
    </w:p>
    <w:p>
      <w:r>
        <w:t>Dạng thuốc : Mỗi viên có :</w:t>
      </w:r>
    </w:p>
    <w:p>
      <w:r>
        <w:t>Bismuth sous nitrat 0,35g</w:t>
      </w:r>
    </w:p>
    <w:p>
      <w:r>
        <w:t>Mg carbonat basic 0,4g</w:t>
      </w:r>
    </w:p>
    <w:p>
      <w:r>
        <w:t>Natri bicarbonat 0,2g</w:t>
      </w:r>
    </w:p>
    <w:p>
      <w:r>
        <w:t>Bột rễ Acorus 0,023g</w:t>
      </w:r>
    </w:p>
    <w:p>
      <w:r>
        <w:t>Bột vỏ Nerprun 0, 025g</w:t>
      </w:r>
    </w:p>
    <w:p>
      <w:r>
        <w:t>Khelin 0,05g</w:t>
      </w:r>
    </w:p>
    <w:p>
      <w:r>
        <w:t>Rutin 0,005g</w:t>
      </w:r>
    </w:p>
    <w:p>
      <w:r>
        <w:t>Chỉ định : Điều trị loét dạ dày- tá tràng.</w:t>
      </w:r>
    </w:p>
    <w:p>
      <w:r>
        <w:t>Liều dùng : Người lớn uống 1-2 viên, một lần, ngày uống 3 lần, sau các bưã ăn. Hòa với nước. Uống trong 4-8 tuần lễ. Nghỉ 1 tháng rồi lại có thể tiếp tục.</w:t>
      </w:r>
    </w:p>
    <w:p>
      <w:pPr>
        <w:pStyle w:val="Heading1"/>
      </w:pPr>
      <w:r>
        <w:t>Vi-Caps (Thụy Sĩ)</w:t>
      </w:r>
    </w:p>
    <w:p>
      <w:r>
        <w:t>Viên nang các vitamin cần thiết và muối khoáng.</w:t>
      </w:r>
    </w:p>
    <w:p>
      <w:pPr>
        <w:pStyle w:val="Heading1"/>
      </w:pPr>
      <w:r>
        <w:t>Vicks Inhaler</w:t>
      </w:r>
    </w:p>
    <w:p>
      <w:r>
        <w:t>Dạng thuốc : Ống hít có :</w:t>
      </w:r>
    </w:p>
    <w:p>
      <w:r>
        <w:t>Desoxyephedrin 50mg</w:t>
      </w:r>
    </w:p>
    <w:p>
      <w:r>
        <w:t>thuốc Vicks đặc hiệu có : menthol, long não, methyl salicylat, bornyl acetat)</w:t>
      </w:r>
    </w:p>
    <w:p>
      <w:r>
        <w:t>Chỉ định : Giảm nghẹt mũi do cảm lạnh, sổ mũi mùa, thông xoang mũi.</w:t>
      </w:r>
    </w:p>
    <w:p>
      <w:r>
        <w:t>Liều dùng : Đặt ống hít ở mũi, bịt mũi bên kia, hít vào mạnh- dùng lại khi cần.</w:t>
      </w:r>
    </w:p>
    <w:p>
      <w:pPr>
        <w:pStyle w:val="Heading1"/>
      </w:pPr>
      <w:r>
        <w:t>Vicks Throat Lozenges</w:t>
      </w:r>
    </w:p>
    <w:p>
      <w:r>
        <w:t>Dạng thuốc : Viên có :</w:t>
      </w:r>
    </w:p>
    <w:p>
      <w:r>
        <w:t>Benzocain 5mg</w:t>
      </w:r>
    </w:p>
    <w:p>
      <w:r>
        <w:t>Cetylpyridinium chlorid 1,66mg</w:t>
      </w:r>
    </w:p>
    <w:p>
      <w:r>
        <w:t>Thuốc Vicks đặc hiệu (menthol, long não, dầu khuynh diệp).</w:t>
      </w:r>
    </w:p>
    <w:p>
      <w:r>
        <w:t>Chỉ định : Dịu ho, dịu đau cổ họng do ho, cảm lạnh.</w:t>
      </w:r>
    </w:p>
    <w:p>
      <w:r>
        <w:t>Liều dùng : Trẻ em trên 3 tuổi - người lớn : ngậm 1 viên tan dần trong miệng. Ngậm lại hằng giờ.</w:t>
      </w:r>
    </w:p>
    <w:p>
      <w:r>
        <w:t>Lưu ý : Không nên dùng quá 2 ngày, đặc biệt là trẻ em</w:t>
      </w:r>
    </w:p>
    <w:p>
      <w:pPr>
        <w:pStyle w:val="Heading1"/>
      </w:pPr>
      <w:r>
        <w:t>Vicks Vaporub</w:t>
      </w:r>
    </w:p>
    <w:p>
      <w:r>
        <w:t>Dạng thuốc : Lọ 38g/90g thuốc mỡ có :</w:t>
      </w:r>
    </w:p>
    <w:p>
      <w:r>
        <w:t>Menthol 1,045/2,774g</w:t>
      </w:r>
    </w:p>
    <w:p>
      <w:r>
        <w:t>Long não 1,9/4,5g</w:t>
      </w:r>
    </w:p>
    <w:p>
      <w:r>
        <w:t>Tinh dầu nhựa thông 1,9/4,5g</w:t>
      </w:r>
    </w:p>
    <w:p>
      <w:r>
        <w:t>Tinh dầu khuynh diệp 0,57/1,35g</w:t>
      </w:r>
    </w:p>
    <w:p>
      <w:pPr>
        <w:jc w:val="center"/>
      </w:pPr>
      <w:r>
        <w:t>565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