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Cao bạc hà 0,05g</w:t>
      </w:r>
    </w:p>
    <w:p>
      <w:r>
        <w:t>Cao viễn chí 0,05g</w:t>
      </w:r>
    </w:p>
    <w:p>
      <w:r>
        <w:t>Cao khiên ngưu 0,05g</w:t>
      </w:r>
    </w:p>
    <w:p>
      <w:r>
        <w:t>Nabenzoat 0,03g</w:t>
      </w:r>
    </w:p>
    <w:p>
      <w:r>
        <w:t>Chỉ định : Ho cấp hay ho mạn tính, ho do kích ứng, ho gió, ho gà. Hen suyễn, cảm cúm, sổ mũi. Viêm khí quản, viêm phế quản.</w:t>
      </w:r>
    </w:p>
    <w:p>
      <w:r>
        <w:t>Liều dùng : Người lớn uống 1-2viên/lần. Ngày uống 4-6viên. -Tre em : từ 5-8 tuổi uống 1/2 viên-1 viên/lần Ngày uống 1-2 viên - Trẻ em từ 10-15 tuổi uống mỗi lần 1 viên. Ngày uống 2-4 viên.</w:t>
      </w:r>
    </w:p>
    <w:p>
      <w:pPr>
        <w:pStyle w:val="Heading1"/>
      </w:pPr>
      <w:r>
        <w:t>Pectol E</w:t>
        <w:br/>
        <w:t>(Cty DP Sài Gòn -Sago-pha)</w:t>
      </w:r>
    </w:p>
    <w:p>
      <w:r>
        <w:t>Dạng thuốc : 100ml sirô có :</w:t>
      </w:r>
    </w:p>
    <w:p>
      <w:r>
        <w:t>Cồn Cây bọ mắm 2g</w:t>
      </w:r>
    </w:p>
    <w:p>
      <w:r>
        <w:t>Eucalyptol 0,2ml</w:t>
      </w:r>
    </w:p>
    <w:p>
      <w:r>
        <w:t>Cao núc nác 2g</w:t>
      </w:r>
    </w:p>
    <w:p>
      <w:r>
        <w:t>Sirô viễn chí 10g</w:t>
      </w:r>
    </w:p>
    <w:p>
      <w:r>
        <w:t>Sirô trần bì 30g</w:t>
      </w:r>
    </w:p>
    <w:p>
      <w:r>
        <w:t>Sirô benzoin 30g</w:t>
      </w:r>
    </w:p>
    <w:p>
      <w:r>
        <w:t>Sirô húng chanh vđ 100ml</w:t>
      </w:r>
    </w:p>
    <w:p>
      <w:r>
        <w:t>Tác dụng : Làm dịu ho, sát khuẩn đường hô hấp, long đờm, an thần, lợi tiểu.</w:t>
      </w:r>
    </w:p>
    <w:p>
      <w:r>
        <w:t>Chỉ định : Các chứng ho : cơn dai dẳng, ho gió, ho gà, viêm khí quản, viêm phế quản cấp và mạn tính, hen suyễn, cảm cúm, sổ mũi trẻ em.</w:t>
      </w:r>
    </w:p>
    <w:p>
      <w:r>
        <w:t>Liều dùng : Trẻ sơ sinh &lt; 1 tuổi : Uống 1 thìa càfê/lần x 1-3 thìa càfê/ngày. Trẻ em từ 2-6 tuổi uống 1-2 thìa càfê/lần x 3 lần/ngày. Trẻ 6 tuổi uống 2-3 thìa càfê/lần x 3 lần/ngày.</w:t>
      </w:r>
    </w:p>
    <w:p>
      <w:pPr>
        <w:pStyle w:val="Heading1"/>
      </w:pPr>
      <w:r>
        <w:t>Pectussin (XNDP23)</w:t>
      </w:r>
    </w:p>
    <w:p>
      <w:r>
        <w:t>Dạng thuốc : Viên ngậm có :</w:t>
      </w:r>
    </w:p>
    <w:p>
      <w:r>
        <w:t>Menthol 4mg</w:t>
      </w:r>
    </w:p>
    <w:p>
      <w:r>
        <w:t>Tinh dầu eucalyptus 0,5ml</w:t>
      </w:r>
    </w:p>
    <w:p>
      <w:r>
        <w:t>Chống chỉ định : Sát khuẩn miệng họng, viêm họng, ho, long đờm.</w:t>
      </w:r>
    </w:p>
    <w:p>
      <w:r>
        <w:t>Liều dùng : Ngậm 1-2 viên/lần x 3 - 4 lần/ngày</w:t>
      </w:r>
    </w:p>
    <w:p>
      <w:pPr>
        <w:pStyle w:val="Heading1"/>
      </w:pPr>
      <w:r>
        <w:t>Pereflat (Pháp)</w:t>
      </w:r>
    </w:p>
    <w:p>
      <w:r>
        <w:t>Dạng thuốc : Mỗi viên có :</w:t>
      </w:r>
    </w:p>
    <w:p>
      <w:r>
        <w:t>Polysilan 310mg</w:t>
      </w:r>
    </w:p>
    <w:p>
      <w:r>
        <w:t>Bột đông khô tuyến tụy toàn phần 172mg</w:t>
      </w:r>
    </w:p>
    <w:p>
      <w:r>
        <w:t>Tác dụng : Trị đầy hơi dạ dày- tá tràng- Giúp cho tiêu hóa</w:t>
      </w:r>
    </w:p>
    <w:p>
      <w:r>
        <w:t>Chỉ định : Đầy hơi, chướng bụng- Rối loạn tiêu hóa trẻ còn bú, khó tiêu</w:t>
      </w:r>
    </w:p>
    <w:p>
      <w:r>
        <w:t>Liều dùng : Liệu tấn công, người lớn : dùng 2 viên mỗi lần, 3 lần/ngày. Liều duy trì : người lớn dùng 1 viên mỗi ngày, 3 lần/ngày. Trẻ em còn bú uống 1 viên/5kg thể trọng, chia 2-3 lần. Uống sau bữa ăn.</w:t>
      </w:r>
    </w:p>
    <w:p>
      <w:pPr>
        <w:pStyle w:val="Heading1"/>
      </w:pPr>
      <w:r>
        <w:t>Peristaltine (Pháp)</w:t>
      </w:r>
    </w:p>
    <w:p>
      <w:r>
        <w:t>Dạng thuốc : Mỗi viên có 0,1g cao Cascara.</w:t>
      </w:r>
    </w:p>
    <w:p>
      <w:r>
        <w:t>Tác dụng : Nhuận tràng thuộc nhóm anthraquinon.</w:t>
      </w:r>
    </w:p>
    <w:p>
      <w:r>
        <w:t>Chỉ định : Táo bón.</w:t>
      </w:r>
    </w:p>
    <w:p>
      <w:r>
        <w:t>Liều dùng : Người lớn uống 1-2 viên/ngày. Trẻ em trên 3 tuổi uống 1 viên, sau bữa ăn chiều.</w:t>
      </w:r>
    </w:p>
    <w:p>
      <w:r>
        <w:t>Chống chỉ định : Viêm đại tràng- Đau bụng không rõ nguyên nhân.</w:t>
      </w:r>
    </w:p>
    <w:p>
      <w:r>
        <w:t>Lưu ý : Không dùng thuốc lâu dài- Tránh dùng khi có thai hoặc đang nuôi con bú. Nếu ỉa chảy, đau bụng thì ngừng thuốc.</w:t>
      </w:r>
    </w:p>
    <w:p>
      <w:pPr>
        <w:pStyle w:val="Heading1"/>
      </w:pPr>
      <w:r>
        <w:t>Permixon (Pháp)</w:t>
      </w:r>
    </w:p>
    <w:p>
      <w:r>
        <w:t>Dạng thuốc : Viên nén bọc 160mg cao lipidsterol của cây Serenoa repens (loài ké ở Florida)</w:t>
      </w:r>
    </w:p>
    <w:p>
      <w:r>
        <w:t>Tác dụng : Ức chế chuyển hóa của dihydrotestosteron ở tuyến tiền liệt.</w:t>
      </w:r>
    </w:p>
    <w:p>
      <w:r>
        <w:t>Chỉ định : Các biểu hiện chức năng ở adenôm tuyến tiền liệt (như đái rắt, khó tiểu tiện, cảm giác nặng ở vùng hố chậu)</w:t>
      </w:r>
    </w:p>
    <w:p>
      <w:r>
        <w:t>Liều dùng : Ngày 4 viên, chia 2 lần, vào bữa ăn.</w:t>
      </w:r>
    </w:p>
    <w:p>
      <w:r>
        <w:t>Lưu ý : Uống vào lúc đói, có thể gây buồn nôn.</w:t>
      </w:r>
    </w:p>
    <w:p>
      <w:r>
        <w:t>Biệt dược tương tự : Capistan 160 (Sanofi- Winthrop)</w:t>
      </w:r>
    </w:p>
    <w:p>
      <w:pPr>
        <w:pStyle w:val="Heading1"/>
      </w:pPr>
      <w:r>
        <w:t>Perskindol Classic (Thụy sĩ)</w:t>
      </w:r>
    </w:p>
    <w:p>
      <w:r>
        <w:t>Dạng thuốc : Túi gel 6ml</w:t>
      </w:r>
    </w:p>
    <w:p>
      <w:r>
        <w:t>Menthol 1,5%</w:t>
      </w:r>
    </w:p>
    <w:p>
      <w:r>
        <w:t>Pine oil 1,35%</w:t>
      </w:r>
    </w:p>
    <w:p>
      <w:r>
        <w:t>Wintergreen oil 0,35%</w:t>
      </w:r>
    </w:p>
    <w:p>
      <w:r>
        <w:t>Orange oil 0,34%</w:t>
      </w:r>
    </w:p>
    <w:p>
      <w:r>
        <w:t>Lemon oil 0,1%</w:t>
      </w:r>
    </w:p>
    <w:p>
      <w:r>
        <w:t>Bergamot oil 0,1%</w:t>
      </w:r>
    </w:p>
    <w:p>
      <w:r>
        <w:t>Rosemary oil 0,06%</w:t>
      </w:r>
    </w:p>
    <w:p>
      <w:r>
        <w:t>Lavender oil 0,02%</w:t>
      </w:r>
    </w:p>
    <w:p>
      <w:r>
        <w:t>Terpineol 0,1%</w:t>
      </w:r>
    </w:p>
    <w:p>
      <w:r>
        <w:t>Terpenyl acetat 0,1%</w:t>
      </w:r>
    </w:p>
    <w:p>
      <w:r>
        <w:t>Tác dụng : Lam giảm đau nhức cơ.</w:t>
      </w:r>
    </w:p>
    <w:p>
      <w:r>
        <w:t>Chỉ định : Đau và nhức cơ, khớp liên quan với thấp khớp, viêm khớp. Căng cơ quá</w:t>
      </w:r>
    </w:p>
    <w:p>
      <w:pPr>
        <w:jc w:val="center"/>
      </w:pPr>
      <w:r>
        <w:t>508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