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Dạng thuốc : Kem bôi 2% đóng ống 20g và hộp 100g</w:t>
      </w:r>
    </w:p>
    <w:p>
      <w:r>
        <w:t>Tác dụng : Là một polysacarit nguồn gốc thiên nhiên ở Việt Nam, có tác dụng kháng khuẩn với nhiều chủng, gram âm và gram dương kể cả trực khuẩn mủ xanh, kháng nấm nhất là Candida- albicans -Còn có tác dụng tăng sinh tế bào da.</w:t>
      </w:r>
    </w:p>
    <w:p>
      <w:r>
        <w:t>Chỉ định : Các vết bỏng, vết thương nhiễm khuẩn, mụn nhọt, lở loét, nấm....</w:t>
      </w:r>
    </w:p>
    <w:p>
      <w:r>
        <w:t>Liều dùng : Sau khi rửa vết thương, bôi thuốc lên tổn thượng hoặc gạc vô khuẩn, đắp gạc băng kín vết thương. Ngày dùng 1 lần.</w:t>
      </w:r>
    </w:p>
    <w:p>
      <w:r>
        <w:t>Chống chỉ định : Chưa nhận thấy.</w:t>
      </w:r>
    </w:p>
    <w:p>
      <w:pPr>
        <w:pStyle w:val="Heading1"/>
      </w:pPr>
      <w:r>
        <w:t>Polytar liquid (Stiefel- Anh)</w:t>
      </w:r>
    </w:p>
    <w:p>
      <w:r>
        <w:t>Dạng thuốc : Thuốc gói dầu đóng lọ 65ml chứa 0,3% dầu Cade, 0,3% tar BP, 0,1% dung dịch Coal tar USP, 0,3% Coaltar chiết xuất bằng dầu lạc và 10% oleyl alcohol- với pH 5,5.</w:t>
      </w:r>
    </w:p>
    <w:p>
      <w:r>
        <w:t>Tác dụng : Sát khuẩn và chống tiết bã dầu nhờn.</w:t>
      </w:r>
    </w:p>
    <w:p>
      <w:r>
        <w:t>Chỉ định : Bệnh vẩy nến, tiết bã nhờn ở da đầu, ngứa da đầu kèm gầu. Làm sạch và mượt tóc.</w:t>
      </w:r>
    </w:p>
    <w:p>
      <w:r>
        <w:t>Liều dùng : Tuần lễ gội đầu 1-2 lần. Thấm ướt tóc. Bôi thuốc vào tóc và sát mạnh cho thuốc ngấm vào da đầu. - Rồi gội tráng lại bằng nước sạch.</w:t>
      </w:r>
    </w:p>
    <w:p>
      <w:pPr>
        <w:pStyle w:val="Heading1"/>
      </w:pPr>
      <w:r>
        <w:t>Pommade Midy</w:t>
        <w:br/>
        <w:t>(Sanofi- Việt Nam)</w:t>
      </w:r>
    </w:p>
    <w:p>
      <w:r>
        <w:t>Dạng thuốc : Ống thuốc mỡ bôi hậu môn 40g ; cứ 100g chứa :</w:t>
      </w:r>
    </w:p>
    <w:p>
      <w:r>
        <w:t>Amylein HCl 1g</w:t>
      </w:r>
    </w:p>
    <w:p>
      <w:r>
        <w:t>Benzocain 1g</w:t>
      </w:r>
    </w:p>
    <w:p>
      <w:r>
        <w:t>Cao Hamamelis 0,5g</w:t>
      </w:r>
    </w:p>
    <w:p>
      <w:r>
        <w:t>Cao hạt dẻ Ấn Độ 2,5g</w:t>
      </w:r>
    </w:p>
    <w:p>
      <w:r>
        <w:t>Chỉ định : Điều trị triệu chứng đau, ngứa, cương tụ trong bệnh trĩ và loét hậu môn.</w:t>
      </w:r>
    </w:p>
    <w:p>
      <w:r>
        <w:t>Liều dùng : Ngày bôi 1-2 lần, sau hoặc trước khi đi ngoài.</w:t>
      </w:r>
    </w:p>
    <w:p>
      <w:r>
        <w:t>Chống chỉ định : Mẫn cảm với benzocain.</w:t>
      </w:r>
    </w:p>
    <w:p>
      <w:pPr>
        <w:pStyle w:val="Heading1"/>
      </w:pPr>
      <w:r>
        <w:t>Prefagyl Oberlin (Pháp)</w:t>
      </w:r>
    </w:p>
    <w:p>
      <w:r>
        <w:t>Dạng thuốc : Viên sủi bọt có :</w:t>
      </w:r>
    </w:p>
    <w:p>
      <w:r>
        <w:t>Mg chlorid 0,01g</w:t>
      </w:r>
    </w:p>
    <w:p>
      <w:r>
        <w:t>Na bicarbonat 0,14g</w:t>
      </w:r>
    </w:p>
    <w:p>
      <w:r>
        <w:t>Na sulfat 0,285g</w:t>
      </w:r>
    </w:p>
    <w:p>
      <w:r>
        <w:t>Dinatriphosphat 0,195g</w:t>
      </w:r>
    </w:p>
    <w:p>
      <w:r>
        <w:t>Na bromid 0,15g</w:t>
      </w:r>
    </w:p>
    <w:p>
      <w:r>
        <w:t>Tác dụng : Trung hòa acid dạ dày. Nhuận tràng.</w:t>
      </w:r>
    </w:p>
    <w:p>
      <w:r>
        <w:t>Chỉ định : Các rối loạn do acid gây nên, ợ nóng, hồi lưu dạ dày - thực quản, buồn nôn.</w:t>
      </w:r>
    </w:p>
    <w:p>
      <w:r>
        <w:t>Liều dùng : Người lớn uống 1-2 viên, sau bữa ăn hay vào lúc khó chịu.</w:t>
      </w:r>
    </w:p>
    <w:p>
      <w:r>
        <w:t>Trẻ em 1/2 viên trong 100g nước đường.</w:t>
      </w:r>
    </w:p>
    <w:p>
      <w:r>
        <w:t>Trẻ còn bú uống 1/4 viên trong 100g nước đường.</w:t>
      </w:r>
    </w:p>
    <w:p>
      <w:r>
        <w:t>Chống chỉ định : Không dùng thuốc lâu dài (trầm, dịu, ban brôm, trứng cá). Ỉa chảy, đau bụng phải ngừng thuốc.</w:t>
      </w:r>
    </w:p>
    <w:p>
      <w:pPr>
        <w:pStyle w:val="Heading1"/>
      </w:pPr>
      <w:r>
        <w:t>Preparation H (Pháp-Mỹ)</w:t>
      </w:r>
    </w:p>
    <w:p>
      <w:r>
        <w:t>Dạng thuốc : Thuốc đạn/ống thuốc mỡ 25g</w:t>
      </w:r>
    </w:p>
    <w:p>
      <w:r>
        <w:t>Butoform 0,02g/0</w:t>
      </w:r>
    </w:p>
    <w:p>
      <w:r>
        <w:t>Cao cồn nước</w:t>
      </w:r>
    </w:p>
    <w:p>
      <w:r>
        <w:t>men bia 25mg/405mg</w:t>
      </w:r>
    </w:p>
    <w:p>
      <w:r>
        <w:t>Esculosid 1mg/0</w:t>
      </w:r>
    </w:p>
    <w:p>
      <w:r>
        <w:t>Dầu gan cá 1500UI/810mg</w:t>
      </w:r>
    </w:p>
    <w:p>
      <w:r>
        <w:t>Tinh dầu thym 25mg/0</w:t>
      </w:r>
    </w:p>
    <w:p>
      <w:r>
        <w:t>Tác dụng : Gây tê (giảm đau,chống ngứa): butoform. Bảo vệ mao mạch, chống cương tụ. : esculosid.</w:t>
      </w:r>
    </w:p>
    <w:p>
      <w:r>
        <w:t>Làm tổn thương mau lành : vitamin A và men bia. Tinh dầu thym (diệt khuẩn).</w:t>
      </w:r>
    </w:p>
    <w:p>
      <w:r>
        <w:t>Chỉ định : Đau ngứa, cương tụ trong cơn đau trĩ và các bệnh ở hậu môn.</w:t>
      </w:r>
    </w:p>
    <w:p>
      <w:r>
        <w:t>Liều dùng : Thuốc đạn nạp 1 viên sáng, tối, sau khi đại tiện.</w:t>
      </w:r>
    </w:p>
    <w:p>
      <w:r>
        <w:t>Thuốc mỡ : Ngày bôi 2 lần.</w:t>
      </w:r>
    </w:p>
    <w:p>
      <w:r>
        <w:t>Chống chỉ định : Mẫn cảm thuốc.</w:t>
      </w:r>
    </w:p>
    <w:p>
      <w:pPr>
        <w:pStyle w:val="Heading1"/>
      </w:pPr>
      <w:r>
        <w:t>Proctolog (Pháp)</w:t>
      </w:r>
    </w:p>
    <w:p>
      <w:r>
        <w:t>Dạng thuốc : Ống 20g thuốc mỡ/thuốc đạn có :</w:t>
      </w:r>
    </w:p>
    <w:p>
      <w:r>
        <w:t>Trimebutin 1,16g/120mg</w:t>
      </w:r>
    </w:p>
    <w:p>
      <w:r>
        <w:t>Các ruscogenines 0,1g/10mg</w:t>
      </w:r>
    </w:p>
    <w:p>
      <w:r>
        <w:t>Tác dụng : Chữa trĩ.</w:t>
      </w:r>
    </w:p>
    <w:p>
      <w:r>
        <w:t>Chỉ định : Viêm hậu môn trĩ, nứt kẽ hậu môn, viêm hậu môn có nứt, chảy máu trực tràng.</w:t>
      </w:r>
    </w:p>
    <w:p>
      <w:r>
        <w:t>Liều dùng : Bôi 1-2 lần thuốc/ngày. Đặt 1-2 thuốc đạn/ngày.</w:t>
      </w:r>
    </w:p>
    <w:p>
      <w:pPr>
        <w:pStyle w:val="Heading1"/>
      </w:pPr>
      <w:r>
        <w:t>Procto-glyvenol</w:t>
        <w:br/>
        <w:t>(Ciba-Geigy)</w:t>
      </w:r>
    </w:p>
    <w:p>
      <w:r>
        <w:t>Dạng thuốc : Kem bôi hậu môn ống 30mg : Thuốc đạn hộp 5 viên:</w:t>
      </w:r>
    </w:p>
    <w:p>
      <w:pPr>
        <w:jc w:val="center"/>
      </w:pPr>
      <w:r>
        <w:t>514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