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Vitamin B2 2,5mg</w:t>
      </w:r>
    </w:p>
    <w:p>
      <w:r>
        <w:t>Vitamin B6 0,5mg</w:t>
      </w:r>
    </w:p>
    <w:p>
      <w:r>
        <w:t>Vitamin B12 1mcg</w:t>
      </w:r>
    </w:p>
    <w:p>
      <w:r>
        <w:t>Nicotinamid 40mg</w:t>
      </w:r>
    </w:p>
    <w:p>
      <w:r>
        <w:t>Calci pantothenat 4mg</w:t>
      </w:r>
    </w:p>
    <w:p>
      <w:r>
        <w:t>Acid folic 0,5mg</w:t>
      </w:r>
    </w:p>
    <w:p>
      <w:r>
        <w:t>Vitamin C 75mg</w:t>
      </w:r>
    </w:p>
    <w:p>
      <w:r>
        <w:t>Vitamin E 2mg</w:t>
      </w:r>
    </w:p>
    <w:p>
      <w:r>
        <w:t>Cholin bitartat 314mg</w:t>
      </w:r>
    </w:p>
    <w:p>
      <w:r>
        <w:t>DL-methionin 10mg</w:t>
      </w:r>
    </w:p>
    <w:p>
      <w:r>
        <w:t>Inositol 15mg</w:t>
      </w:r>
    </w:p>
    <w:p>
      <w:r>
        <w:t>Calci 75mg</w:t>
      </w:r>
    </w:p>
    <w:p>
      <w:r>
        <w:t>P 58mg</w:t>
      </w:r>
    </w:p>
    <w:p>
      <w:r>
        <w:t>Fe 30mg</w:t>
      </w:r>
    </w:p>
    <w:p>
      <w:r>
        <w:t>Mo 0,1mg</w:t>
      </w:r>
    </w:p>
    <w:p>
      <w:r>
        <w:t>K 2mg</w:t>
      </w:r>
    </w:p>
    <w:p>
      <w:r>
        <w:t>Zn 0,5mg</w:t>
      </w:r>
    </w:p>
    <w:p>
      <w:r>
        <w:t>Cu 0,45mg</w:t>
      </w:r>
    </w:p>
    <w:p>
      <w:r>
        <w:t>I 0,075mg</w:t>
      </w:r>
    </w:p>
    <w:p>
      <w:r>
        <w:t>Mg 3mg</w:t>
      </w:r>
    </w:p>
    <w:p>
      <w:r>
        <w:t>Mn 0,5mg</w:t>
      </w:r>
    </w:p>
    <w:p>
      <w:r>
        <w:t>Chỉ định : Cơ thể bị thiếu hụt vitamin và muối khoáng : lao lực, mới ốm dậy, người già yếu...</w:t>
      </w:r>
    </w:p>
    <w:p>
      <w:r>
        <w:t>Liều dùng : Người lớn : ngày 1 viên (nuốt viên thuốc vào bữa ăn)</w:t>
      </w:r>
    </w:p>
    <w:p>
      <w:r>
        <w:t>Chống chỉ định : Dị ứng với iod.</w:t>
      </w:r>
    </w:p>
    <w:p>
      <w:pPr>
        <w:pStyle w:val="Heading1"/>
      </w:pPr>
      <w:r>
        <w:t>Vivacidol</w:t>
      </w:r>
    </w:p>
    <w:p>
      <w:r>
        <w:t>Dạng thuốc : Ống thuốc có trên triệu vi khuẩn Bacillus acidophilus.</w:t>
      </w:r>
    </w:p>
    <w:p>
      <w:r>
        <w:t>Tác dụng : Trị ỉa chảy, do vi khuẩn.</w:t>
      </w:r>
    </w:p>
    <w:p>
      <w:r>
        <w:t>Chỉ định : Phòng ỉa chảy do dùng kháng sinh. Chữa triệu chứng ỉa chảy không phải thực tổn của người lớn, trẻ em.</w:t>
      </w:r>
    </w:p>
    <w:p>
      <w:r>
        <w:t>Liều dùng : Người lớn uống 3-6 ống/ngày, trẻ em uống 2-4 ống/ngày. Uống xa bưã ăn.</w:t>
      </w:r>
    </w:p>
    <w:p>
      <w:r>
        <w:t>Lưu ý : Cần bù nước - điện giải nếu thấy cần thiết.</w:t>
      </w:r>
    </w:p>
    <w:p>
      <w:pPr>
        <w:pStyle w:val="Heading1"/>
      </w:pPr>
      <w:r>
        <w:t>Vulcase (Pháp)</w:t>
      </w:r>
    </w:p>
    <w:p>
      <w:r>
        <w:t>Dạng thuốc : Viên có :</w:t>
      </w:r>
    </w:p>
    <w:p>
      <w:r>
        <w:t>Lưu huỳnh rửa sạch 0,037g</w:t>
      </w:r>
    </w:p>
    <w:p>
      <w:r>
        <w:t>Cao mật tinh lọc sấy khô 0,038g</w:t>
      </w:r>
    </w:p>
    <w:p>
      <w:r>
        <w:t>Bột belladon 0,010g</w:t>
      </w:r>
    </w:p>
    <w:p>
      <w:r>
        <w:t>Lô hội 0,045g</w:t>
      </w:r>
    </w:p>
    <w:p>
      <w:r>
        <w:t>Cam thảo 0,009g</w:t>
      </w:r>
    </w:p>
    <w:p>
      <w:r>
        <w:t>Chỉ định : Táo bón.</w:t>
      </w:r>
    </w:p>
    <w:p>
      <w:r>
        <w:t>Liều dùng : Uống 1-5 viên/ngày, vào buổi sáng, lúc đói hoặc 17 giờ.</w:t>
      </w:r>
    </w:p>
    <w:p>
      <w:r>
        <w:t>Chống chỉ định : Trẻ em dưới 15 tuổi - Bí đái do rối loạn niệu đạo - tuyến tiền liệt. Glôcôm góc đóng- Đau bụng không rõ nguyên nhân.</w:t>
      </w:r>
    </w:p>
    <w:p>
      <w:r>
        <w:t>Lưu ý : Không dùng thuốc lâu dài. Nếu bị ỉa chảy, đau bụng thì ngừng thuốc.</w:t>
      </w:r>
    </w:p>
    <w:p>
      <w:pPr>
        <w:pStyle w:val="Title"/>
      </w:pPr>
      <w:r>
        <w:t>W</w:t>
      </w:r>
    </w:p>
    <w:p>
      <w:pPr>
        <w:pStyle w:val="Heading1"/>
      </w:pPr>
      <w:r>
        <w:t>Wart- off (Mỹ)</w:t>
      </w:r>
    </w:p>
    <w:p>
      <w:r>
        <w:t>Dạng thuốc : Lọ thuốc bôi 15ml chứa :</w:t>
      </w:r>
    </w:p>
    <w:p>
      <w:r>
        <w:t>Acid salicylic 17%</w:t>
      </w:r>
    </w:p>
    <w:p>
      <w:r>
        <w:t>Cồn ethylic 18,1%</w:t>
      </w:r>
    </w:p>
    <w:p>
      <w:r>
        <w:t>Long não 47,7%</w:t>
      </w:r>
    </w:p>
    <w:p>
      <w:r>
        <w:t>Kèm dầu thầu dầu,, acid lactic, ête, và pyroxylin.)</w:t>
      </w:r>
    </w:p>
    <w:p>
      <w:r>
        <w:t>Chỉ định : Làm tróc mụn cơm - (mụn cóc)</w:t>
      </w:r>
    </w:p>
    <w:p>
      <w:r>
        <w:t>Liều dùng : Ngày bôi 1-2 lần.</w:t>
      </w:r>
    </w:p>
    <w:p>
      <w:r>
        <w:t>Lưu ý : Chỉ bôi thuốc đúng hột cơm (mụn cóc), không bôi loang ra xung quanh. Trước khi bôi, rửa sạch mụn cơm bằng nước nóng.</w:t>
      </w:r>
    </w:p>
    <w:p>
      <w:pPr>
        <w:pStyle w:val="Heading1"/>
      </w:pPr>
      <w:r>
        <w:t>Weidoson (Đài loan)</w:t>
      </w:r>
    </w:p>
    <w:p>
      <w:r>
        <w:t>Dạng thuốc : Viên nén có :</w:t>
      </w:r>
    </w:p>
    <w:p>
      <w:r>
        <w:t>Oxetacain 5mg</w:t>
      </w:r>
    </w:p>
    <w:p>
      <w:r>
        <w:t>Al hydroxyd gel 124mg</w:t>
      </w:r>
    </w:p>
    <w:p>
      <w:r>
        <w:t>Mg carbonat 83mg</w:t>
      </w:r>
    </w:p>
    <w:p>
      <w:r>
        <w:t>Chỉ định : Loét dạ dày- tá tràng.</w:t>
      </w:r>
    </w:p>
    <w:p>
      <w:r>
        <w:t>Liều dùng : Người lớn uống 1-2 viên 1 lần, 3 lần/ngày, vào sau bưã ăn hoặc lúc đau.</w:t>
      </w:r>
    </w:p>
    <w:p>
      <w:pPr>
        <w:pStyle w:val="Heading1"/>
      </w:pPr>
      <w:r>
        <w:t>Weisen -U (Nhật Bản)</w:t>
      </w:r>
    </w:p>
    <w:p>
      <w:r>
        <w:t>Dạng thuốc : Viên nén có :</w:t>
      </w:r>
    </w:p>
    <w:p>
      <w:r>
        <w:t>Vitamin U 25mg</w:t>
      </w:r>
    </w:p>
    <w:p>
      <w:r>
        <w:t>Mg trisilicat 145mg</w:t>
      </w:r>
    </w:p>
    <w:p>
      <w:r>
        <w:t>Diastase 60mg</w:t>
      </w:r>
    </w:p>
    <w:p>
      <w:r>
        <w:t>Cao mật bò 1mg</w:t>
      </w:r>
    </w:p>
    <w:p>
      <w:r>
        <w:t>Natri glycyrrhizinat 33mg</w:t>
      </w:r>
    </w:p>
    <w:p>
      <w:r>
        <w:t>Menthol 1mg</w:t>
      </w:r>
    </w:p>
    <w:p>
      <w:r>
        <w:t>Acid glucuronic 17mg</w:t>
      </w:r>
    </w:p>
    <w:p>
      <w:pPr>
        <w:jc w:val="center"/>
      </w:pPr>
      <w:r>
        <w:t>578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