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Chlorophyl 0,8mg</w:t>
      </w:r>
    </w:p>
    <w:p>
      <w:r>
        <w:t>Gel khô nhôm hydroxyd 160mg</w:t>
      </w:r>
    </w:p>
    <w:p>
      <w:r>
        <w:t>Tác dụng : Phối hợp hiệp đồng trị loét dạ dày- ruột.</w:t>
      </w:r>
    </w:p>
    <w:p>
      <w:r>
        <w:t>Chỉ định : Loét dạ dày- tá tràng, tăng acid dịch vị, đầy bụng do nguyên nhân thần kinh, viêm và đau dạ dày- ruột, táo bón.</w:t>
      </w:r>
    </w:p>
    <w:p>
      <w:r>
        <w:t>Liều dùng : Ngày uống 3 lần, mỗi lần 1 viên, sau bưã ăn.</w:t>
      </w:r>
    </w:p>
    <w:p>
      <w:pPr>
        <w:pStyle w:val="Heading1"/>
      </w:pPr>
      <w:r>
        <w:t>Wei -U (Trung Quốc)</w:t>
      </w:r>
    </w:p>
    <w:p>
      <w:r>
        <w:t>Dạng thuốc : Viên nén có : Phần ngoài</w:t>
      </w:r>
    </w:p>
    <w:p>
      <w:r>
        <w:t>Al hydroxyd 123mg</w:t>
      </w:r>
    </w:p>
    <w:p>
      <w:r>
        <w:t>Mg trisilicat 58mg</w:t>
      </w:r>
    </w:p>
    <w:p>
      <w:r>
        <w:t>Nhân có Methylmethionin sulfonium iodid 50mg</w:t>
      </w:r>
    </w:p>
    <w:p>
      <w:r>
        <w:t>Chỉ định : Như Weisen -U.</w:t>
      </w:r>
    </w:p>
    <w:p>
      <w:r>
        <w:t>Liều dùng : Người lớn, ngày uống 3 lần, mỗi lần 1-2 viên.</w:t>
      </w:r>
    </w:p>
    <w:p>
      <w:pPr>
        <w:pStyle w:val="Heading1"/>
      </w:pPr>
      <w:r>
        <w:t>Wellferon (Mỹ)</w:t>
      </w:r>
    </w:p>
    <w:p>
      <w:r>
        <w:t>Dạng thuốc : Lọ thuốc tiêm 1ml chứa 3 mega unit (MU) interferon của người dưới dạng limphô nguyên bào tinh chế (còn gọi là interferon alfa-n1(Ins)</w:t>
      </w:r>
    </w:p>
    <w:p>
      <w:r>
        <w:t>Chỉ định : Bệnh tăng bạch cầu tế bào lông (hairycellleukaemia)</w:t>
      </w:r>
    </w:p>
    <w:p>
      <w:r>
        <w:t>Liều dùng : Tiêm sâu bắp thịt hay dưới da- Người lớn dùng bắt đầu ngày 1 lọ, sau 12-16 tuần, nếu có tiến triển tốt, tuần lễ tiêm 3 lần, mỗi lần 1 lọ. Đợt dùng từ 6 tháng trở lên.</w:t>
      </w:r>
    </w:p>
    <w:p>
      <w:r>
        <w:t>Lưu ý : Rất thận trọng nếu : hen, rối loạn tâm thần, bệnh gan, thận, tim mạch, thần kinh trung ương. Cần theo dõi huyết đồ trong vài tuần đầu.</w:t>
      </w:r>
    </w:p>
    <w:p>
      <w:pPr>
        <w:pStyle w:val="Heading1"/>
      </w:pPr>
      <w:r>
        <w:t>Wismusan oleosum (Đức)</w:t>
      </w:r>
    </w:p>
    <w:p>
      <w:r>
        <w:t>Dạng thuốc : Hỗn dịch dầu bismuth salicylat : Loại thường lọ 90ml dung dịch 5% và loại mạnh lọ 15ml dung dịch 10%.</w:t>
      </w:r>
    </w:p>
    <w:p>
      <w:r>
        <w:t>Chỉ định : Trị các thể giang mai.</w:t>
      </w:r>
    </w:p>
    <w:p>
      <w:r>
        <w:t>Liều dùng : Lúc đầu tiêm mỗi ngày 1ml, sau cách 3 ngày tiêm 1ml. Cả đợt điều trị tiêm từ 16-20ml dung dịch loại thường.</w:t>
      </w:r>
    </w:p>
    <w:p>
      <w:pPr>
        <w:pStyle w:val="Heading1"/>
      </w:pPr>
      <w:r>
        <w:t>Wonbi (Hàn Quốc)</w:t>
      </w:r>
    </w:p>
    <w:p>
      <w:r>
        <w:t>Dạng thuốc : Viên nén có :</w:t>
      </w:r>
    </w:p>
    <w:p>
      <w:r>
        <w:t>Cao lỏng Nhân sâm 100ml</w:t>
      </w:r>
    </w:p>
    <w:p>
      <w:r>
        <w:t>Cao lỏng Angelica gigantis 30mg</w:t>
      </w:r>
    </w:p>
    <w:p>
      <w:r>
        <w:t>Coa lỏng Hoàng kỳ 40mg</w:t>
      </w:r>
    </w:p>
    <w:p>
      <w:r>
        <w:t>Cao lỏng Dâm dương hoắc 50mg</w:t>
      </w:r>
    </w:p>
    <w:p>
      <w:r>
        <w:t>Vitamin C 50mg</w:t>
      </w:r>
    </w:p>
    <w:p>
      <w:r>
        <w:t>Vitamin E 50mg</w:t>
      </w:r>
    </w:p>
    <w:p>
      <w:r>
        <w:t>Kèm 9 vitamin khác.</w:t>
      </w:r>
    </w:p>
    <w:p>
      <w:r>
        <w:t>Chỉ định : Các rối loạn dinh dưỡng ở người có tuổi (như giảm sút về trí nhớ ; dễ mệt mỏi, trầm cảm....) rối loạn về tuần hoàn.</w:t>
      </w:r>
    </w:p>
    <w:p>
      <w:r>
        <w:t>Liều dùng : Ngày 2-3 lần, mỗi lần 1 viên.</w:t>
      </w:r>
    </w:p>
    <w:p>
      <w:pPr>
        <w:pStyle w:val="Heading1"/>
      </w:pPr>
      <w:r>
        <w:t>Wonbi- D (Hàn Quốc)</w:t>
      </w:r>
    </w:p>
    <w:p>
      <w:r>
        <w:t>Dạng thuốc : Lọ 100ml dd uống có :</w:t>
      </w:r>
    </w:p>
    <w:p>
      <w:r>
        <w:t>Cao lỏng Nhân sâm 450mg</w:t>
      </w:r>
    </w:p>
    <w:p>
      <w:r>
        <w:t>Cao lỏng Kỷ tử 150mg</w:t>
      </w:r>
    </w:p>
    <w:p>
      <w:r>
        <w:t>Vitamin B6 3mg</w:t>
      </w:r>
    </w:p>
    <w:p>
      <w:r>
        <w:t>Vitamin B2 2mg</w:t>
      </w:r>
    </w:p>
    <w:p>
      <w:r>
        <w:t>Và một số hoạt chất khác.</w:t>
      </w:r>
    </w:p>
    <w:p>
      <w:r>
        <w:t>Chỉ định : Lao lực thể xác và tâm thần, người mới ốm dậy, suy dinh dưỡng, rối loạn chức năng gan, thiếu máu.</w:t>
      </w:r>
    </w:p>
    <w:p>
      <w:r>
        <w:t>Liều dùng : Người lớn : ngày 1-2 lần, mỗi lần 1 lọ.</w:t>
      </w:r>
    </w:p>
    <w:p>
      <w:pPr>
        <w:pStyle w:val="Heading1"/>
      </w:pPr>
      <w:r>
        <w:t>Wonbi Won (Hàn Quốc)</w:t>
      </w:r>
    </w:p>
    <w:p>
      <w:r>
        <w:t>Dạng thuốc : Nang mềm chứa :</w:t>
      </w:r>
    </w:p>
    <w:p>
      <w:r>
        <w:t>Natri chondroitin sulfat 50mg</w:t>
      </w:r>
    </w:p>
    <w:p>
      <w:r>
        <w:t>Oryzanol 10mg</w:t>
      </w:r>
    </w:p>
    <w:p>
      <w:r>
        <w:t>Vitamin A 4000 đvqt</w:t>
      </w:r>
    </w:p>
    <w:p>
      <w:r>
        <w:t>Vitamin E 30mg</w:t>
      </w:r>
    </w:p>
    <w:p>
      <w:r>
        <w:t>Và 8 vitamin khác.</w:t>
      </w:r>
    </w:p>
    <w:p>
      <w:r>
        <w:t>Chỉ định : Suy dinh dưỡng, rối loạn chức năng gan, suy giảm chức năng ở hệ thần kinh thực vật, rối loạn thể chất ở người có tuổi.</w:t>
      </w:r>
    </w:p>
    <w:p>
      <w:r>
        <w:t>Liều dùng : Người lớn : ngày 1 viên - nếu cần có thể uống tới 2-3 viên/ngày.</w:t>
      </w:r>
    </w:p>
    <w:p>
      <w:pPr>
        <w:pStyle w:val="Heading1"/>
      </w:pPr>
      <w:r>
        <w:t>Wyanoids</w:t>
      </w:r>
    </w:p>
    <w:p>
      <w:r>
        <w:t>Dạng thuốc : Thuốc đạn có :</w:t>
      </w:r>
    </w:p>
    <w:p>
      <w:r>
        <w:t>Cao belladon (tương đương 0,15mg các alcaloid toàn phần) 15mg</w:t>
      </w:r>
    </w:p>
    <w:p>
      <w:r>
        <w:t>Ephedrin sulfat 3mg</w:t>
      </w:r>
    </w:p>
    <w:p>
      <w:r>
        <w:t>và các thành phần khác như ZnO, acid boric, dioxyiodid, Bi subcarbonat và bôm Peru.</w:t>
      </w:r>
    </w:p>
    <w:p>
      <w:r>
        <w:t>Chỉ định : Giảm đau, ngứa trĩ.</w:t>
      </w:r>
    </w:p>
    <w:p>
      <w:r>
        <w:t>Liều dùng : Nạp 1 đạn/lần x 2 lần/ngày. Dùng 6 ngày.</w:t>
      </w:r>
    </w:p>
    <w:p>
      <w:r>
        <w:t>Lưu ý : Tránh dùng nếu : glôcôm, người già, trẻ em dưới 6 tuổi.</w:t>
      </w:r>
    </w:p>
    <w:p>
      <w:r>
        <w:t>- Không dùng thuốc lâu dài.</w:t>
      </w:r>
    </w:p>
    <w:p>
      <w:r>
        <w:t>- Nếu mạch nhanh, buồn ngủ, nhìn mờ,</w:t>
      </w:r>
    </w:p>
    <w:p>
      <w:pPr>
        <w:jc w:val="center"/>
      </w:pPr>
      <w:r>
        <w:t>579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