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PHỤ TRƯƠNG</w:t>
      </w:r>
    </w:p>
    <w:p>
      <w:pPr>
        <w:pStyle w:val="Heading1"/>
      </w:pPr>
      <w:r>
        <w:t>NHỮNG CÂY - VỊ THUỐC CÓ ĐỘC</w:t>
      </w:r>
    </w:p>
    <w:p>
      <w:r>
        <w:t>PHỤ TRƯƠNG ĐỀ CẬP ĐẾN MỘT SỐ CÂY, ĐỘNG VẬT VÀ KHOÁNG CHẤT THƯỜNG GẶP, CÓ ĐỘC TÍNH CAO - MỘT SỐ LỚN NHỮNG CÂY, VỊ THUỐC GẦN NHƯ KHÔNG CÒN DÙNG LÀM THUỐC NỮA - TUY VẬY, CHÚNG TA CẦN BIẾT ĐỂ TRÁNH HOẶC XỬ LÝ TRONG TRƯỜNG HỢP CẦN THIẾT.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