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Tác dụng : Kháng acid dạ dày nhanh - giảm đầy hơi.</w:t>
      </w:r>
    </w:p>
    <w:p>
      <w:r>
        <w:t>Chỉ định : Tăng tiết acid dạ dày loét dạ dày - tá tràng, đầy hơi, tích hơi.</w:t>
      </w:r>
    </w:p>
    <w:p>
      <w:r>
        <w:t>Liều dùng : Nhai 1-2 viên, hoặc uống 1-2 thìa cà phê hỗn dịch vào bữa ăn hay trước lúc đi ngủ.</w:t>
      </w:r>
    </w:p>
    <w:p>
      <w:r>
        <w:t>Lưu ý : Không dùng thuốc lâu dài, làm mất phosphor. Thận trọng với người suy thận. Không nên dùng cùng lúc với một số thuốc khác.</w:t>
      </w:r>
    </w:p>
    <w:p>
      <w:pPr>
        <w:pStyle w:val="Heading1"/>
      </w:pPr>
      <w:r>
        <w:t>Mysca (Pháp)</w:t>
      </w:r>
    </w:p>
    <w:p>
      <w:r>
        <w:t>Dạng thuốc : Ống 40-70g thuốc mỡ, chứa trong 100g :</w:t>
      </w:r>
    </w:p>
    <w:p>
      <w:r>
        <w:t>Menthol 1g</w:t>
      </w:r>
    </w:p>
    <w:p>
      <w:r>
        <w:t>Dầu Juniperus oxycedrus 6g</w:t>
      </w:r>
    </w:p>
    <w:p>
      <w:r>
        <w:t>Tinh dầu húng tây 1g</w:t>
      </w:r>
    </w:p>
    <w:p>
      <w:r>
        <w:t>Long não 2g</w:t>
      </w:r>
    </w:p>
    <w:p>
      <w:r>
        <w:t>Resorcin 5g</w:t>
      </w:r>
    </w:p>
    <w:p>
      <w:r>
        <w:t>Tác dụng : Diệt khuẩn, làm sẹo, làm dịu</w:t>
      </w:r>
    </w:p>
    <w:p>
      <w:r>
        <w:t>Chỉ định : Ngứa, eczema, chốc lở, (impetigo), phỏng, bỏng nhẹ, loét, giãn mạch, trĩ.</w:t>
      </w:r>
    </w:p>
    <w:p>
      <w:r>
        <w:t>Liều dùng : Bôi 1-2 lần/ngày.</w:t>
      </w:r>
    </w:p>
    <w:p>
      <w:r>
        <w:t>Chống chỉ định : Trẻ em dưới 3 tháng</w:t>
      </w:r>
    </w:p>
    <w:p>
      <w:r>
        <w:t>Lưu ý : Thận trọng khi dùng ở trẻ 30 tháng đến 7 tuổi.</w:t>
      </w:r>
    </w:p>
    <w:p>
      <w:pPr>
        <w:pStyle w:val="Title"/>
      </w:pPr>
      <w:r>
        <w:t>N</w:t>
      </w:r>
    </w:p>
    <w:p>
      <w:pPr>
        <w:pStyle w:val="Heading1"/>
      </w:pPr>
      <w:r>
        <w:t>Narbalex (Pháp)</w:t>
      </w:r>
    </w:p>
    <w:p>
      <w:r>
        <w:t>Dạng thuốc : Mỗi viên có:</w:t>
      </w:r>
    </w:p>
    <w:p>
      <w:r>
        <w:t>Sắt II fumarat 0,1g</w:t>
      </w:r>
    </w:p>
    <w:p>
      <w:r>
        <w:t>Vitamin B2 0,009g</w:t>
      </w:r>
    </w:p>
    <w:p>
      <w:r>
        <w:t>Vitamin B6 0,009g</w:t>
      </w:r>
    </w:p>
    <w:p>
      <w:r>
        <w:t>Vitamin PP 0,05g</w:t>
      </w:r>
    </w:p>
    <w:p>
      <w:r>
        <w:t>Ca pantothenat (B5) 0,025g</w:t>
      </w:r>
    </w:p>
    <w:p>
      <w:r>
        <w:t>Mg asparatat 0,03g</w:t>
      </w:r>
    </w:p>
    <w:p>
      <w:r>
        <w:t>Mg molybdat 0,03g</w:t>
      </w:r>
    </w:p>
    <w:p>
      <w:r>
        <w:t>Tác dụng : Trị thiếu máu, chống suy nhược.</w:t>
      </w:r>
    </w:p>
    <w:p>
      <w:r>
        <w:t>Chỉ định : Suy nhược cơ thể - kiệt sức- mệt lử- suy yếu tình dục. Thiếu máu dưỡng bệnh. Thiếu chất sắt, do cung cấp hoặc hấp thu kém.</w:t>
      </w:r>
    </w:p>
    <w:p>
      <w:r>
        <w:t>Liều dùng : Uống 2-6 viên/ngày, chia 2-3 lần - uống trong 20-30 ngày.</w:t>
      </w:r>
    </w:p>
    <w:p>
      <w:r>
        <w:t>Chống chỉ định : 3 tháng đầu có thai. Suy thận.</w:t>
      </w:r>
    </w:p>
    <w:p>
      <w:r>
        <w:t>Lưu ý : Nước tiểu sẽ nhuộm vàng và phân có màu đen.</w:t>
      </w:r>
    </w:p>
    <w:p>
      <w:pPr>
        <w:pStyle w:val="Heading1"/>
      </w:pPr>
      <w:r>
        <w:t>Narina (Hàn Quốc)</w:t>
      </w:r>
    </w:p>
    <w:p>
      <w:r>
        <w:t>Dạng thuốc : Viên nang chứa 120mg bột lô hội (Aloès).</w:t>
      </w:r>
    </w:p>
    <w:p>
      <w:r>
        <w:t>Chống chỉ định : Táo bón, khô da, trứng cá, đầy bụng, kém ăn, trĩ.</w:t>
      </w:r>
    </w:p>
    <w:p>
      <w:r>
        <w:t>Liều dùng : Người lớn ngày uống 1-2 viên.</w:t>
      </w:r>
    </w:p>
    <w:p>
      <w:pPr>
        <w:pStyle w:val="Heading1"/>
      </w:pPr>
      <w:r>
        <w:t>Natabec kapseals (Mỹ)</w:t>
      </w:r>
    </w:p>
    <w:p>
      <w:r>
        <w:t>Dạng thuốc : Mỗi viên nang có :</w:t>
      </w:r>
    </w:p>
    <w:p>
      <w:r>
        <w:t>Vitamin A 4000 đvqt (1,2mg)</w:t>
      </w:r>
    </w:p>
    <w:p>
      <w:r>
        <w:t>Vitamin D 400 đvqt</w:t>
      </w:r>
    </w:p>
    <w:p>
      <w:r>
        <w:t>Vitamin C 50mg</w:t>
      </w:r>
    </w:p>
    <w:p>
      <w:r>
        <w:t>Vitamin B1 2mg</w:t>
      </w:r>
    </w:p>
    <w:p>
      <w:r>
        <w:t>Nicotinamid 10mg</w:t>
      </w:r>
    </w:p>
    <w:p>
      <w:r>
        <w:t>Vitamin B6 3mg</w:t>
      </w:r>
    </w:p>
    <w:p>
      <w:r>
        <w:t>Vitamin B12 5mcg</w:t>
      </w:r>
    </w:p>
    <w:p>
      <w:r>
        <w:t>Sắt II sulfat khô 30mg</w:t>
      </w:r>
    </w:p>
    <w:p>
      <w:r>
        <w:t>Chỉ định : Thiếu các vitamin thiết yếu. Đang lúc có thai, nuôi con bú- người già yếu - mới ốm dậy. Sau khi hoặc kết hợp dùng kháng sinh.</w:t>
      </w:r>
    </w:p>
    <w:p>
      <w:r>
        <w:t>Liều dùng : Uống 1 viên/ngày</w:t>
      </w:r>
    </w:p>
    <w:p>
      <w:r>
        <w:t>Biệt dược tương tự:</w:t>
      </w:r>
    </w:p>
    <w:p>
      <w:r>
        <w:t>Natabec Rx Kapseals (Mỹ)</w:t>
      </w:r>
    </w:p>
    <w:p>
      <w:r>
        <w:t>Natafort filmseat (Mỹ)</w:t>
      </w:r>
    </w:p>
    <w:p>
      <w:r>
        <w:t>Natalin (Mỹ)</w:t>
      </w:r>
    </w:p>
    <w:p>
      <w:r>
        <w:t>Có khác nhau một chút về lượng của từng thành phần vitamin và các muối khoáng tham gia vào công thức, nhưng đều chung một chỉ định.</w:t>
      </w:r>
    </w:p>
    <w:p>
      <w:pPr>
        <w:pStyle w:val="Heading1"/>
      </w:pPr>
      <w:r>
        <w:t>Natalvit</w:t>
      </w:r>
    </w:p>
    <w:p>
      <w:r>
        <w:t>Dạng thuốc : Viên:</w:t>
      </w:r>
    </w:p>
    <w:p>
      <w:r>
        <w:t>Vitamin A 4000IU</w:t>
      </w:r>
    </w:p>
    <w:p>
      <w:r>
        <w:t>Vitamin D 400IU</w:t>
      </w:r>
    </w:p>
    <w:p>
      <w:r>
        <w:t>Vitamin E 11IU</w:t>
      </w:r>
    </w:p>
    <w:p>
      <w:r>
        <w:t>Vitamin B1 1,5mg</w:t>
      </w:r>
    </w:p>
    <w:p>
      <w:r>
        <w:t>Vitamin C 100mg</w:t>
      </w:r>
    </w:p>
    <w:p>
      <w:r>
        <w:t>Vitanim B2 1,7mg</w:t>
      </w:r>
    </w:p>
    <w:p>
      <w:pPr>
        <w:jc w:val="center"/>
      </w:pPr>
      <w:r>
        <w:t>496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