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Thông tin cần lưu trữ</w:t>
      </w:r>
    </w:p>
    <w:p>
      <w:r>
        <w:t>Đăng nhập: username/email, mật khẩu mã hóa, user ID.</w:t>
      </w:r>
    </w:p>
    <w:p>
      <w:r>
        <w:t>Đăng ký: username, email, mật khẩu mã hóa, họ tên, thời gian tạo.</w:t>
      </w:r>
    </w:p>
    <w:p>
      <w:r>
        <w:t>Quản lý công việc: task ID, user ID, tiêu đề, mô tả, trạng thái, hạn, danh mục, task cha, thời gian tạo.</w:t>
      </w:r>
    </w:p>
    <w:p>
      <w:r>
        <w:t>Lịch trình: schedule ID, user ID, tiêu đề, loại, ngày, giờ bắt đầu/kết thúc, địa điểm, mô tả, thời gian tạo.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