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B04" w:rsidRDefault="00D4621B">
      <w:pPr>
        <w:pStyle w:val="BodyText"/>
        <w:spacing w:before="54"/>
        <w:ind w:left="3444"/>
      </w:pPr>
      <w:bookmarkStart w:id="0" w:name="_GoBack"/>
      <w:bookmarkEnd w:id="0"/>
      <w:r>
        <w:t>LỘ TRÌNH CÔNG DANH</w:t>
      </w:r>
    </w:p>
    <w:p w:rsidR="00652B04" w:rsidRDefault="00652B04">
      <w:pPr>
        <w:spacing w:after="1"/>
        <w:rPr>
          <w:b/>
          <w:sz w:val="23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6"/>
        <w:gridCol w:w="4679"/>
        <w:gridCol w:w="1073"/>
        <w:gridCol w:w="1082"/>
        <w:gridCol w:w="1124"/>
        <w:gridCol w:w="1080"/>
        <w:gridCol w:w="838"/>
      </w:tblGrid>
      <w:tr w:rsidR="00652B04" w:rsidTr="00347508">
        <w:trPr>
          <w:trHeight w:hRule="exact" w:val="907"/>
        </w:trPr>
        <w:tc>
          <w:tcPr>
            <w:tcW w:w="1316" w:type="dxa"/>
          </w:tcPr>
          <w:p w:rsidR="00652B04" w:rsidRDefault="00D4621B">
            <w:pPr>
              <w:pStyle w:val="TableParagraph"/>
              <w:spacing w:line="299" w:lineRule="exact"/>
              <w:ind w:left="168" w:right="16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Stt</w:t>
            </w:r>
            <w:proofErr w:type="spellEnd"/>
          </w:p>
        </w:tc>
        <w:tc>
          <w:tcPr>
            <w:tcW w:w="4679" w:type="dxa"/>
          </w:tcPr>
          <w:p w:rsidR="00652B04" w:rsidRDefault="00D4621B">
            <w:pPr>
              <w:pStyle w:val="TableParagraph"/>
              <w:spacing w:line="299" w:lineRule="exact"/>
              <w:ind w:left="652" w:right="655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Nội</w:t>
            </w:r>
            <w:proofErr w:type="spellEnd"/>
            <w:r>
              <w:rPr>
                <w:b/>
                <w:sz w:val="26"/>
              </w:rPr>
              <w:t xml:space="preserve"> dung</w:t>
            </w:r>
          </w:p>
          <w:p w:rsidR="00652B04" w:rsidRDefault="00D4621B">
            <w:pPr>
              <w:pStyle w:val="TableParagraph"/>
              <w:spacing w:before="1"/>
              <w:ind w:left="652" w:right="6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</w:t>
            </w:r>
            <w:proofErr w:type="spellStart"/>
            <w:r>
              <w:rPr>
                <w:b/>
                <w:sz w:val="26"/>
              </w:rPr>
              <w:t>Kếtquả</w:t>
            </w:r>
            <w:proofErr w:type="spellEnd"/>
            <w:r>
              <w:rPr>
                <w:b/>
                <w:sz w:val="26"/>
              </w:rPr>
              <w:t>/</w:t>
            </w:r>
            <w:proofErr w:type="spellStart"/>
            <w:r>
              <w:rPr>
                <w:b/>
                <w:sz w:val="26"/>
              </w:rPr>
              <w:t>Kỹnăng</w:t>
            </w:r>
            <w:proofErr w:type="spellEnd"/>
            <w:r>
              <w:rPr>
                <w:b/>
                <w:sz w:val="26"/>
              </w:rPr>
              <w:t>/</w:t>
            </w:r>
            <w:proofErr w:type="spellStart"/>
            <w:r>
              <w:rPr>
                <w:b/>
                <w:sz w:val="26"/>
              </w:rPr>
              <w:t>kinhnghiệm</w:t>
            </w:r>
            <w:proofErr w:type="spellEnd"/>
            <w:r>
              <w:rPr>
                <w:b/>
                <w:sz w:val="26"/>
              </w:rPr>
              <w:t>)</w:t>
            </w:r>
          </w:p>
        </w:tc>
        <w:tc>
          <w:tcPr>
            <w:tcW w:w="1073" w:type="dxa"/>
          </w:tcPr>
          <w:p w:rsidR="00652B04" w:rsidRDefault="00D4621B">
            <w:pPr>
              <w:pStyle w:val="TableParagraph"/>
              <w:ind w:left="299" w:firstLine="24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Cộng</w:t>
            </w:r>
            <w:r>
              <w:rPr>
                <w:b/>
                <w:sz w:val="26"/>
              </w:rPr>
              <w:t>tácviên</w:t>
            </w:r>
            <w:proofErr w:type="spellEnd"/>
          </w:p>
        </w:tc>
        <w:tc>
          <w:tcPr>
            <w:tcW w:w="1082" w:type="dxa"/>
          </w:tcPr>
          <w:p w:rsidR="00652B04" w:rsidRDefault="00D4621B">
            <w:pPr>
              <w:pStyle w:val="TableParagraph"/>
              <w:ind w:left="304" w:right="83" w:hanging="202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Chuyênviên</w:t>
            </w:r>
            <w:proofErr w:type="spellEnd"/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ind w:left="105" w:right="85" w:firstLine="19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Trưởngbộphận</w:t>
            </w:r>
            <w:proofErr w:type="spellEnd"/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ind w:left="187" w:hanging="84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Trưởng</w:t>
            </w:r>
            <w:r>
              <w:rPr>
                <w:b/>
                <w:sz w:val="26"/>
              </w:rPr>
              <w:t>phòng</w:t>
            </w:r>
            <w:proofErr w:type="spellEnd"/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ind w:left="218" w:right="85" w:hanging="116"/>
              <w:jc w:val="left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Giámđốc</w:t>
            </w:r>
            <w:proofErr w:type="spellEnd"/>
          </w:p>
        </w:tc>
      </w:tr>
      <w:tr w:rsidR="00652B04" w:rsidTr="00347508">
        <w:trPr>
          <w:trHeight w:hRule="exact" w:val="907"/>
        </w:trPr>
        <w:tc>
          <w:tcPr>
            <w:tcW w:w="1316" w:type="dxa"/>
          </w:tcPr>
          <w:p w:rsidR="00652B04" w:rsidRDefault="00D4621B">
            <w:pPr>
              <w:pStyle w:val="TableParagraph"/>
              <w:spacing w:line="291" w:lineRule="exact"/>
              <w:ind w:left="168" w:right="168"/>
              <w:jc w:val="center"/>
              <w:rPr>
                <w:sz w:val="26"/>
              </w:rPr>
            </w:pPr>
            <w:r>
              <w:rPr>
                <w:sz w:val="26"/>
              </w:rPr>
              <w:t>I.</w:t>
            </w:r>
          </w:p>
          <w:p w:rsidR="00652B04" w:rsidRDefault="00D4621B">
            <w:pPr>
              <w:pStyle w:val="TableParagraph"/>
              <w:spacing w:before="8"/>
              <w:ind w:left="168" w:right="16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Điều</w:t>
            </w:r>
            <w:r>
              <w:rPr>
                <w:b/>
                <w:sz w:val="26"/>
              </w:rPr>
              <w:t>kiện</w:t>
            </w:r>
            <w:proofErr w:type="spellEnd"/>
          </w:p>
        </w:tc>
        <w:tc>
          <w:tcPr>
            <w:tcW w:w="4679" w:type="dxa"/>
          </w:tcPr>
          <w:p w:rsidR="00652B04" w:rsidRDefault="00D4621B">
            <w:pPr>
              <w:pStyle w:val="TableParagraph"/>
              <w:ind w:left="100" w:right="516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Điềukiệnđểthăngtiếnlênvịtrícaohơntrongdoanhnghiệp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308"/>
        </w:trPr>
        <w:tc>
          <w:tcPr>
            <w:tcW w:w="1316" w:type="dxa"/>
            <w:vMerge w:val="restart"/>
          </w:tcPr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 w:rsidR="00652B04" w:rsidRDefault="00D4621B">
            <w:pPr>
              <w:pStyle w:val="TableParagraph"/>
              <w:spacing w:line="298" w:lineRule="exact"/>
              <w:ind w:left="168" w:right="1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  <w:p w:rsidR="00652B04" w:rsidRDefault="00D4621B">
            <w:pPr>
              <w:pStyle w:val="TableParagraph"/>
              <w:ind w:left="167" w:right="16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Kỹnăng</w:t>
            </w:r>
            <w:proofErr w:type="spellEnd"/>
          </w:p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000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Kỹnănglậpkếhoạch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báocáo</w:t>
            </w:r>
            <w:proofErr w:type="spellEnd"/>
          </w:p>
        </w:tc>
        <w:tc>
          <w:tcPr>
            <w:tcW w:w="1073" w:type="dxa"/>
          </w:tcPr>
          <w:p w:rsidR="00652B04" w:rsidRDefault="00D4621B">
            <w:pPr>
              <w:pStyle w:val="TableParagraph"/>
              <w:spacing w:before="1"/>
              <w:ind w:right="327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1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250"/>
              </w:tabs>
              <w:spacing w:line="294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Thànhthạo</w:t>
            </w:r>
            <w:proofErr w:type="spellEnd"/>
            <w:r>
              <w:rPr>
                <w:sz w:val="26"/>
              </w:rPr>
              <w:t xml:space="preserve"> word </w:t>
            </w:r>
            <w:proofErr w:type="spellStart"/>
            <w:r>
              <w:rPr>
                <w:sz w:val="26"/>
              </w:rPr>
              <w:t>vàexcel</w:t>
            </w:r>
            <w:proofErr w:type="spellEnd"/>
          </w:p>
        </w:tc>
        <w:tc>
          <w:tcPr>
            <w:tcW w:w="1073" w:type="dxa"/>
          </w:tcPr>
          <w:p w:rsidR="00652B04" w:rsidRDefault="00D4621B">
            <w:pPr>
              <w:pStyle w:val="TableParagraph"/>
              <w:spacing w:before="4"/>
              <w:ind w:right="327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4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4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4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4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581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Xâydựngquytrình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1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2122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1.4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Giaotiếp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1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07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955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1.5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Thuyếttrình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1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2064"/>
              </w:tabs>
              <w:spacing w:line="294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1.6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Đàmphán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4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4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4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915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1.7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Lậpmụctiêu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821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1.8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Lậpchiếnlược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07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977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1.9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Tuyểndụng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588"/>
              </w:tabs>
              <w:spacing w:line="294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1.10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Đàotạohuấnluyện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4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4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4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747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1.11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Quảnlýnhânsự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816"/>
              </w:tabs>
              <w:spacing w:line="292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1.12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KnBánhàng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2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2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2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07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528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1.13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KnKhen</w:t>
            </w:r>
            <w:proofErr w:type="spellEnd"/>
            <w:r>
              <w:rPr>
                <w:sz w:val="26"/>
              </w:rPr>
              <w:t xml:space="preserve"> -</w:t>
            </w:r>
            <w:proofErr w:type="spellStart"/>
            <w:r>
              <w:rPr>
                <w:sz w:val="26"/>
              </w:rPr>
              <w:t>chê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463"/>
              </w:tabs>
              <w:spacing w:line="294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1.14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KnGiảiquyếtvấnđề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4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4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4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463"/>
              </w:tabs>
              <w:spacing w:line="291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>1.15.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KnGiaoviệc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tabs>
                <w:tab w:val="left" w:pos="1463"/>
              </w:tabs>
              <w:spacing w:line="291" w:lineRule="exact"/>
              <w:ind w:left="100" w:right="141"/>
              <w:jc w:val="left"/>
              <w:rPr>
                <w:sz w:val="26"/>
              </w:rPr>
            </w:pPr>
            <w:r>
              <w:rPr>
                <w:sz w:val="26"/>
              </w:rPr>
              <w:t>1.16</w:t>
            </w:r>
            <w:r>
              <w:rPr>
                <w:sz w:val="26"/>
              </w:rPr>
              <w:tab/>
            </w:r>
            <w:proofErr w:type="spellStart"/>
            <w:r>
              <w:rPr>
                <w:sz w:val="26"/>
              </w:rPr>
              <w:t>Knquảnlýthờigianhiệuquả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905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ind w:left="100" w:right="253"/>
              <w:jc w:val="both"/>
              <w:rPr>
                <w:sz w:val="26"/>
              </w:rPr>
            </w:pPr>
            <w:r>
              <w:rPr>
                <w:sz w:val="26"/>
              </w:rPr>
              <w:t xml:space="preserve">1.17. </w:t>
            </w:r>
            <w:proofErr w:type="spellStart"/>
            <w:r>
              <w:rPr>
                <w:sz w:val="26"/>
              </w:rPr>
              <w:t>KnCắtgiảm</w:t>
            </w:r>
            <w:proofErr w:type="spellEnd"/>
            <w:r>
              <w:rPr>
                <w:sz w:val="26"/>
              </w:rPr>
              <w:t xml:space="preserve"> 3P (</w:t>
            </w:r>
            <w:proofErr w:type="spellStart"/>
            <w:r>
              <w:rPr>
                <w:sz w:val="26"/>
              </w:rPr>
              <w:t>cắtgiảmlãngphí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cắtgiảmnhữngthứkhôngđiềuchỉnhđúng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nhữngthứkhôngtácđộngđúng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1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spacing w:line="294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1.18. </w:t>
            </w:r>
            <w:proofErr w:type="spellStart"/>
            <w:r>
              <w:rPr>
                <w:sz w:val="26"/>
              </w:rPr>
              <w:t>Knlậpkiểmsoáttiếnđộdựán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4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before="4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 w:rsidTr="00347508">
        <w:trPr>
          <w:trHeight w:hRule="exact" w:val="3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608"/>
        </w:trPr>
        <w:tc>
          <w:tcPr>
            <w:tcW w:w="1316" w:type="dxa"/>
            <w:vMerge w:val="restart"/>
          </w:tcPr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spacing w:before="1"/>
              <w:jc w:val="left"/>
              <w:rPr>
                <w:b/>
                <w:sz w:val="27"/>
              </w:rPr>
            </w:pPr>
          </w:p>
          <w:p w:rsidR="00652B04" w:rsidRDefault="00D4621B">
            <w:pPr>
              <w:pStyle w:val="TableParagraph"/>
              <w:spacing w:line="242" w:lineRule="auto"/>
              <w:ind w:left="278" w:right="187" w:hanging="72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b/>
                <w:sz w:val="26"/>
              </w:rPr>
              <w:t xml:space="preserve">. </w:t>
            </w:r>
            <w:proofErr w:type="spellStart"/>
            <w:r>
              <w:rPr>
                <w:b/>
                <w:sz w:val="26"/>
              </w:rPr>
              <w:t>Kếtquảcôngviệc</w:t>
            </w:r>
            <w:proofErr w:type="spellEnd"/>
          </w:p>
        </w:tc>
        <w:tc>
          <w:tcPr>
            <w:tcW w:w="4679" w:type="dxa"/>
          </w:tcPr>
          <w:p w:rsidR="00652B04" w:rsidRDefault="00D4621B">
            <w:pPr>
              <w:pStyle w:val="TableParagraph"/>
              <w:spacing w:line="242" w:lineRule="auto"/>
              <w:ind w:left="1264" w:right="141" w:hanging="1107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2.1 </w:t>
            </w:r>
            <w:proofErr w:type="spellStart"/>
            <w:r>
              <w:rPr>
                <w:sz w:val="26"/>
              </w:rPr>
              <w:t>Đạtloại</w:t>
            </w:r>
            <w:proofErr w:type="spellEnd"/>
            <w:r>
              <w:rPr>
                <w:sz w:val="26"/>
              </w:rPr>
              <w:t xml:space="preserve"> A (80%-100% so </w:t>
            </w:r>
            <w:proofErr w:type="spellStart"/>
            <w:r>
              <w:rPr>
                <w:sz w:val="26"/>
              </w:rPr>
              <w:t>vớikếhoạch</w:t>
            </w:r>
            <w:proofErr w:type="spellEnd"/>
            <w:r>
              <w:rPr>
                <w:sz w:val="26"/>
              </w:rPr>
              <w:t xml:space="preserve">) </w:t>
            </w:r>
            <w:proofErr w:type="spellStart"/>
            <w:r>
              <w:rPr>
                <w:sz w:val="26"/>
              </w:rPr>
              <w:t>trong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thángliêntiếp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before="1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6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ind w:left="911" w:right="148" w:hanging="747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2.2. </w:t>
            </w:r>
            <w:proofErr w:type="spellStart"/>
            <w:r>
              <w:rPr>
                <w:sz w:val="26"/>
              </w:rPr>
              <w:t>Đạtloại</w:t>
            </w:r>
            <w:proofErr w:type="spellEnd"/>
            <w:r>
              <w:rPr>
                <w:sz w:val="26"/>
              </w:rPr>
              <w:t xml:space="preserve"> A +(100% </w:t>
            </w:r>
            <w:proofErr w:type="spellStart"/>
            <w:r>
              <w:rPr>
                <w:sz w:val="26"/>
              </w:rPr>
              <w:t>Kếhoạch</w:t>
            </w:r>
            <w:proofErr w:type="spellEnd"/>
            <w:r>
              <w:rPr>
                <w:sz w:val="26"/>
              </w:rPr>
              <w:t xml:space="preserve"> + </w:t>
            </w:r>
            <w:proofErr w:type="spellStart"/>
            <w:r>
              <w:rPr>
                <w:sz w:val="26"/>
              </w:rPr>
              <w:t>vượtkếhoạchtrong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thángliêntiếp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607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ind w:left="1264" w:right="296" w:hanging="951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2.3. </w:t>
            </w:r>
            <w:proofErr w:type="spellStart"/>
            <w:r>
              <w:rPr>
                <w:sz w:val="26"/>
              </w:rPr>
              <w:t>Cóítnhất</w:t>
            </w:r>
            <w:proofErr w:type="spellEnd"/>
            <w:r>
              <w:rPr>
                <w:sz w:val="26"/>
              </w:rPr>
              <w:t xml:space="preserve"> 2 </w:t>
            </w:r>
            <w:proofErr w:type="spellStart"/>
            <w:r>
              <w:rPr>
                <w:sz w:val="26"/>
              </w:rPr>
              <w:t>sángkiếncảitiến</w:t>
            </w:r>
            <w:proofErr w:type="spellEnd"/>
            <w:r>
              <w:rPr>
                <w:sz w:val="26"/>
              </w:rPr>
              <w:t xml:space="preserve">/ </w:t>
            </w:r>
            <w:proofErr w:type="spellStart"/>
            <w:r>
              <w:rPr>
                <w:sz w:val="26"/>
              </w:rPr>
              <w:t>thángtrong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thángliêntiếp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607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ind w:left="1298" w:right="295" w:hanging="984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2.4. </w:t>
            </w:r>
            <w:proofErr w:type="spellStart"/>
            <w:r>
              <w:rPr>
                <w:sz w:val="26"/>
              </w:rPr>
              <w:t>Cóítnhất</w:t>
            </w:r>
            <w:proofErr w:type="spellEnd"/>
            <w:r>
              <w:rPr>
                <w:sz w:val="26"/>
              </w:rPr>
              <w:t xml:space="preserve"> 2 </w:t>
            </w:r>
            <w:proofErr w:type="spellStart"/>
            <w:r>
              <w:rPr>
                <w:sz w:val="26"/>
              </w:rPr>
              <w:t>sángkiếncảitiến</w:t>
            </w:r>
            <w:proofErr w:type="spellEnd"/>
            <w:r>
              <w:rPr>
                <w:sz w:val="26"/>
              </w:rPr>
              <w:t xml:space="preserve">/ </w:t>
            </w:r>
            <w:proofErr w:type="spellStart"/>
            <w:r>
              <w:rPr>
                <w:sz w:val="26"/>
              </w:rPr>
              <w:t>thángtrong</w:t>
            </w:r>
            <w:proofErr w:type="spellEnd"/>
            <w:r>
              <w:rPr>
                <w:sz w:val="26"/>
              </w:rPr>
              <w:t xml:space="preserve"> 6tháng </w:t>
            </w:r>
            <w:proofErr w:type="spellStart"/>
            <w:r>
              <w:rPr>
                <w:sz w:val="26"/>
              </w:rPr>
              <w:t>liêntiếp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before="1"/>
              <w:ind w:right="32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652B04"/>
        </w:tc>
      </w:tr>
      <w:tr w:rsidR="00652B04" w:rsidTr="00347508">
        <w:trPr>
          <w:trHeight w:hRule="exact" w:val="610"/>
        </w:trPr>
        <w:tc>
          <w:tcPr>
            <w:tcW w:w="1316" w:type="dxa"/>
            <w:vMerge/>
          </w:tcPr>
          <w:p w:rsidR="00652B04" w:rsidRDefault="00652B04"/>
        </w:tc>
        <w:tc>
          <w:tcPr>
            <w:tcW w:w="4679" w:type="dxa"/>
          </w:tcPr>
          <w:p w:rsidR="00652B04" w:rsidRDefault="00D4621B">
            <w:pPr>
              <w:pStyle w:val="TableParagraph"/>
              <w:ind w:left="1298" w:right="338" w:hanging="944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2.5. </w:t>
            </w:r>
            <w:proofErr w:type="spellStart"/>
            <w:r>
              <w:rPr>
                <w:sz w:val="26"/>
              </w:rPr>
              <w:t>Xâydựngítnhất</w:t>
            </w:r>
            <w:proofErr w:type="spellEnd"/>
            <w:r>
              <w:rPr>
                <w:sz w:val="26"/>
              </w:rPr>
              <w:t xml:space="preserve"> 5 </w:t>
            </w:r>
            <w:proofErr w:type="spellStart"/>
            <w:r>
              <w:rPr>
                <w:sz w:val="26"/>
              </w:rPr>
              <w:t>Quytrình</w:t>
            </w:r>
            <w:proofErr w:type="spellEnd"/>
            <w:r>
              <w:rPr>
                <w:sz w:val="26"/>
              </w:rPr>
              <w:t xml:space="preserve">/ </w:t>
            </w:r>
            <w:proofErr w:type="spellStart"/>
            <w:r>
              <w:rPr>
                <w:sz w:val="26"/>
              </w:rPr>
              <w:t>thángtrong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thángliêntiếp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before="1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</w:tbl>
    <w:p w:rsidR="00652B04" w:rsidRDefault="00652B04">
      <w:pPr>
        <w:sectPr w:rsidR="00652B04">
          <w:headerReference w:type="default" r:id="rId9"/>
          <w:type w:val="continuous"/>
          <w:pgSz w:w="12240" w:h="15840"/>
          <w:pgMar w:top="1000" w:right="200" w:bottom="280" w:left="62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"/>
        <w:gridCol w:w="4907"/>
        <w:gridCol w:w="1073"/>
        <w:gridCol w:w="1082"/>
        <w:gridCol w:w="1124"/>
        <w:gridCol w:w="1080"/>
        <w:gridCol w:w="838"/>
      </w:tblGrid>
      <w:tr w:rsidR="00652B04">
        <w:trPr>
          <w:trHeight w:hRule="exact" w:val="607"/>
        </w:trPr>
        <w:tc>
          <w:tcPr>
            <w:tcW w:w="1088" w:type="dxa"/>
            <w:vMerge w:val="restart"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1751" w:right="338" w:hanging="1397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2.6. </w:t>
            </w:r>
            <w:proofErr w:type="spellStart"/>
            <w:r>
              <w:rPr>
                <w:sz w:val="26"/>
              </w:rPr>
              <w:t>Xâydựngítnhất</w:t>
            </w:r>
            <w:proofErr w:type="spellEnd"/>
            <w:r>
              <w:rPr>
                <w:sz w:val="26"/>
              </w:rPr>
              <w:t xml:space="preserve"> 5 </w:t>
            </w:r>
            <w:proofErr w:type="spellStart"/>
            <w:r>
              <w:rPr>
                <w:sz w:val="26"/>
              </w:rPr>
              <w:t>Quytrình</w:t>
            </w:r>
            <w:proofErr w:type="spellEnd"/>
            <w:r>
              <w:rPr>
                <w:sz w:val="26"/>
              </w:rPr>
              <w:t xml:space="preserve">/ </w:t>
            </w:r>
            <w:proofErr w:type="spellStart"/>
            <w:r>
              <w:rPr>
                <w:sz w:val="26"/>
              </w:rPr>
              <w:t>thángtrong</w:t>
            </w:r>
            <w:proofErr w:type="spellEnd"/>
            <w:r>
              <w:rPr>
                <w:sz w:val="26"/>
              </w:rPr>
              <w:t xml:space="preserve"> 6 </w:t>
            </w:r>
            <w:proofErr w:type="spellStart"/>
            <w:r>
              <w:rPr>
                <w:sz w:val="26"/>
              </w:rPr>
              <w:t>tháng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608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1816" w:right="286" w:hanging="1515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2.7. </w:t>
            </w:r>
            <w:proofErr w:type="spellStart"/>
            <w:r>
              <w:rPr>
                <w:sz w:val="26"/>
              </w:rPr>
              <w:t>Đạt</w:t>
            </w:r>
            <w:proofErr w:type="spellEnd"/>
            <w:r>
              <w:rPr>
                <w:sz w:val="26"/>
              </w:rPr>
              <w:t xml:space="preserve"> 80% KPI </w:t>
            </w:r>
            <w:proofErr w:type="spellStart"/>
            <w:r>
              <w:rPr>
                <w:sz w:val="26"/>
              </w:rPr>
              <w:t>hàngtháng</w:t>
            </w:r>
            <w:proofErr w:type="spellEnd"/>
            <w:r>
              <w:rPr>
                <w:sz w:val="26"/>
              </w:rPr>
              <w:t xml:space="preserve"> do </w:t>
            </w:r>
            <w:proofErr w:type="spellStart"/>
            <w:r>
              <w:rPr>
                <w:sz w:val="26"/>
              </w:rPr>
              <w:t>cấptrêngiaotrởlên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line="284" w:lineRule="exact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4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607"/>
        </w:trPr>
        <w:tc>
          <w:tcPr>
            <w:tcW w:w="1088" w:type="dxa"/>
            <w:vMerge w:val="restart"/>
          </w:tcPr>
          <w:p w:rsidR="00652B04" w:rsidRDefault="00D4621B">
            <w:pPr>
              <w:pStyle w:val="TableParagraph"/>
              <w:spacing w:line="242" w:lineRule="auto"/>
              <w:ind w:left="278" w:hanging="137"/>
              <w:jc w:val="left"/>
              <w:rPr>
                <w:b/>
                <w:sz w:val="26"/>
              </w:rPr>
            </w:pPr>
            <w:r>
              <w:rPr>
                <w:sz w:val="26"/>
              </w:rPr>
              <w:t>3</w:t>
            </w:r>
            <w:r>
              <w:rPr>
                <w:b/>
                <w:sz w:val="26"/>
              </w:rPr>
              <w:t xml:space="preserve">. </w:t>
            </w:r>
            <w:proofErr w:type="spellStart"/>
            <w:r>
              <w:rPr>
                <w:b/>
                <w:sz w:val="26"/>
              </w:rPr>
              <w:t>Thờigiancốnghiến</w:t>
            </w:r>
            <w:proofErr w:type="spellEnd"/>
          </w:p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141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3.1.   </w:t>
            </w:r>
            <w:proofErr w:type="spellStart"/>
            <w:r>
              <w:rPr>
                <w:sz w:val="26"/>
              </w:rPr>
              <w:t>Ítnhất</w:t>
            </w:r>
            <w:proofErr w:type="spellEnd"/>
            <w:r>
              <w:rPr>
                <w:sz w:val="26"/>
              </w:rPr>
              <w:t xml:space="preserve"> 3 </w:t>
            </w:r>
            <w:proofErr w:type="spellStart"/>
            <w:r>
              <w:rPr>
                <w:sz w:val="26"/>
              </w:rPr>
              <w:t>thángcốnghiếnchotổchức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line="284" w:lineRule="exact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7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3.2. </w:t>
            </w:r>
            <w:proofErr w:type="spellStart"/>
            <w:r>
              <w:rPr>
                <w:sz w:val="26"/>
              </w:rPr>
              <w:t>Ítnhất</w:t>
            </w:r>
            <w:proofErr w:type="spellEnd"/>
            <w:r>
              <w:rPr>
                <w:sz w:val="26"/>
              </w:rPr>
              <w:t xml:space="preserve"> 6tháng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6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3.3. </w:t>
            </w:r>
            <w:proofErr w:type="spellStart"/>
            <w:r>
              <w:rPr>
                <w:sz w:val="26"/>
              </w:rPr>
              <w:t>Ítnhất</w:t>
            </w:r>
            <w:proofErr w:type="spellEnd"/>
            <w:r>
              <w:rPr>
                <w:sz w:val="26"/>
              </w:rPr>
              <w:t xml:space="preserve"> 1 </w:t>
            </w:r>
            <w:proofErr w:type="spellStart"/>
            <w:r>
              <w:rPr>
                <w:sz w:val="26"/>
              </w:rPr>
              <w:t>năm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907"/>
        </w:trPr>
        <w:tc>
          <w:tcPr>
            <w:tcW w:w="1088" w:type="dxa"/>
          </w:tcPr>
          <w:p w:rsidR="00652B04" w:rsidRDefault="00D4621B">
            <w:pPr>
              <w:pStyle w:val="TableParagraph"/>
              <w:spacing w:line="285" w:lineRule="exact"/>
              <w:ind w:left="168" w:right="168"/>
              <w:jc w:val="center"/>
              <w:rPr>
                <w:sz w:val="26"/>
              </w:rPr>
            </w:pPr>
            <w:r>
              <w:rPr>
                <w:sz w:val="26"/>
              </w:rPr>
              <w:t>II.</w:t>
            </w:r>
          </w:p>
          <w:p w:rsidR="00652B04" w:rsidRDefault="00D4621B">
            <w:pPr>
              <w:pStyle w:val="TableParagraph"/>
              <w:spacing w:before="6"/>
              <w:ind w:left="170" w:right="168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w w:val="95"/>
                <w:sz w:val="26"/>
              </w:rPr>
              <w:t>Quyền</w:t>
            </w:r>
            <w:r>
              <w:rPr>
                <w:b/>
                <w:sz w:val="26"/>
              </w:rPr>
              <w:t>lợi</w:t>
            </w:r>
            <w:proofErr w:type="spellEnd"/>
          </w:p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92" w:lineRule="exact"/>
              <w:ind w:left="652" w:right="65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QUYỀN LỢI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08"/>
        </w:trPr>
        <w:tc>
          <w:tcPr>
            <w:tcW w:w="1088" w:type="dxa"/>
            <w:vMerge w:val="restart"/>
          </w:tcPr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:rsidR="00652B04" w:rsidRDefault="00D4621B">
            <w:pPr>
              <w:pStyle w:val="TableParagraph"/>
              <w:ind w:left="170" w:right="168"/>
              <w:jc w:val="center"/>
              <w:rPr>
                <w:b/>
                <w:sz w:val="26"/>
              </w:rPr>
            </w:pPr>
            <w:r>
              <w:rPr>
                <w:b/>
                <w:w w:val="95"/>
                <w:sz w:val="26"/>
              </w:rPr>
              <w:t xml:space="preserve">1.Điều </w:t>
            </w:r>
            <w:proofErr w:type="spellStart"/>
            <w:r>
              <w:rPr>
                <w:b/>
                <w:sz w:val="26"/>
              </w:rPr>
              <w:t>kiệnlàmviệc</w:t>
            </w:r>
            <w:proofErr w:type="spellEnd"/>
          </w:p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6" w:lineRule="exact"/>
              <w:ind w:left="100" w:right="516"/>
              <w:jc w:val="left"/>
              <w:rPr>
                <w:sz w:val="26"/>
              </w:rPr>
            </w:pPr>
            <w:proofErr w:type="gramStart"/>
            <w:r>
              <w:rPr>
                <w:sz w:val="26"/>
              </w:rPr>
              <w:t xml:space="preserve">1.1  </w:t>
            </w:r>
            <w:proofErr w:type="spellStart"/>
            <w:r>
              <w:rPr>
                <w:sz w:val="26"/>
              </w:rPr>
              <w:t>Cấpmáy</w:t>
            </w:r>
            <w:proofErr w:type="spellEnd"/>
            <w:proofErr w:type="gramEnd"/>
            <w:r>
              <w:rPr>
                <w:sz w:val="26"/>
              </w:rPr>
              <w:t xml:space="preserve"> vi </w:t>
            </w:r>
            <w:proofErr w:type="spellStart"/>
            <w:r>
              <w:rPr>
                <w:sz w:val="26"/>
              </w:rPr>
              <w:t>tínhlàmviệc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4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1.2. </w:t>
            </w:r>
            <w:proofErr w:type="spellStart"/>
            <w:r>
              <w:rPr>
                <w:sz w:val="26"/>
              </w:rPr>
              <w:t>CấpIpad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4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1.3. </w:t>
            </w:r>
            <w:proofErr w:type="spellStart"/>
            <w:r>
              <w:rPr>
                <w:sz w:val="26"/>
              </w:rPr>
              <w:t>Cấpthẻ</w:t>
            </w:r>
            <w:proofErr w:type="spellEnd"/>
            <w:r>
              <w:rPr>
                <w:sz w:val="26"/>
              </w:rPr>
              <w:t xml:space="preserve"> taxi </w:t>
            </w:r>
            <w:proofErr w:type="spellStart"/>
            <w:r>
              <w:rPr>
                <w:sz w:val="26"/>
              </w:rPr>
              <w:t>đicôngtác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07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1.4.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ô </w:t>
            </w:r>
            <w:proofErr w:type="spellStart"/>
            <w:r>
              <w:rPr>
                <w:sz w:val="26"/>
              </w:rPr>
              <w:t>tôđicôngtác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07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  <w:tr w:rsidR="00652B04">
        <w:trPr>
          <w:trHeight w:hRule="exact" w:val="310"/>
        </w:trPr>
        <w:tc>
          <w:tcPr>
            <w:tcW w:w="1088" w:type="dxa"/>
            <w:vMerge w:val="restart"/>
          </w:tcPr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jc w:val="left"/>
              <w:rPr>
                <w:b/>
                <w:sz w:val="26"/>
              </w:rPr>
            </w:pPr>
          </w:p>
          <w:p w:rsidR="00652B04" w:rsidRDefault="00652B04">
            <w:pPr>
              <w:pStyle w:val="TableParagraph"/>
              <w:spacing w:before="1"/>
              <w:jc w:val="left"/>
              <w:rPr>
                <w:b/>
                <w:sz w:val="29"/>
              </w:rPr>
            </w:pPr>
          </w:p>
          <w:p w:rsidR="00652B04" w:rsidRDefault="00D4621B">
            <w:pPr>
              <w:pStyle w:val="TableParagraph"/>
              <w:spacing w:line="298" w:lineRule="exact"/>
              <w:ind w:left="168" w:right="16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  <w:p w:rsidR="00652B04" w:rsidRDefault="00D4621B">
            <w:pPr>
              <w:pStyle w:val="TableParagraph"/>
              <w:ind w:left="103" w:right="103" w:hanging="1"/>
              <w:jc w:val="center"/>
              <w:rPr>
                <w:b/>
                <w:sz w:val="26"/>
              </w:rPr>
            </w:pPr>
            <w:proofErr w:type="spellStart"/>
            <w:r>
              <w:rPr>
                <w:b/>
                <w:sz w:val="26"/>
              </w:rPr>
              <w:t>Lương</w:t>
            </w:r>
            <w:proofErr w:type="spellEnd"/>
            <w:r>
              <w:rPr>
                <w:b/>
                <w:sz w:val="26"/>
              </w:rPr>
              <w:t xml:space="preserve">, </w:t>
            </w:r>
            <w:proofErr w:type="spellStart"/>
            <w:r>
              <w:rPr>
                <w:b/>
                <w:spacing w:val="-1"/>
                <w:sz w:val="26"/>
              </w:rPr>
              <w:t>thưởng</w:t>
            </w:r>
            <w:proofErr w:type="spellEnd"/>
            <w:r>
              <w:rPr>
                <w:b/>
                <w:spacing w:val="-1"/>
                <w:sz w:val="26"/>
              </w:rPr>
              <w:t xml:space="preserve">, </w:t>
            </w:r>
            <w:proofErr w:type="spellStart"/>
            <w:r>
              <w:rPr>
                <w:b/>
                <w:sz w:val="26"/>
              </w:rPr>
              <w:t>phúclợi</w:t>
            </w:r>
            <w:proofErr w:type="spellEnd"/>
          </w:p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7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2.1. </w:t>
            </w:r>
            <w:proofErr w:type="spellStart"/>
            <w:r>
              <w:rPr>
                <w:sz w:val="26"/>
              </w:rPr>
              <w:t>Đượcnghỉphép</w:t>
            </w:r>
            <w:proofErr w:type="spellEnd"/>
            <w:r>
              <w:rPr>
                <w:sz w:val="26"/>
              </w:rPr>
              <w:t xml:space="preserve"> 1 </w:t>
            </w:r>
            <w:proofErr w:type="spellStart"/>
            <w:r>
              <w:rPr>
                <w:sz w:val="26"/>
              </w:rPr>
              <w:t>năm</w:t>
            </w:r>
            <w:proofErr w:type="spellEnd"/>
            <w:r>
              <w:rPr>
                <w:sz w:val="26"/>
              </w:rPr>
              <w:t xml:space="preserve"> 12 </w:t>
            </w:r>
            <w:proofErr w:type="spellStart"/>
            <w:r>
              <w:rPr>
                <w:sz w:val="26"/>
              </w:rPr>
              <w:t>ngày</w:t>
            </w:r>
            <w:proofErr w:type="spellEnd"/>
            <w:r>
              <w:rPr>
                <w:sz w:val="26"/>
              </w:rPr>
              <w:t>.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6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6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6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607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100" w:right="386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2.2. </w:t>
            </w:r>
            <w:proofErr w:type="spellStart"/>
            <w:r>
              <w:rPr>
                <w:sz w:val="26"/>
              </w:rPr>
              <w:t>ĐượcĂn</w:t>
            </w:r>
            <w:proofErr w:type="spellEnd"/>
            <w:r>
              <w:rPr>
                <w:sz w:val="26"/>
              </w:rPr>
              <w:t xml:space="preserve"> 1 </w:t>
            </w:r>
            <w:proofErr w:type="spellStart"/>
            <w:r>
              <w:rPr>
                <w:sz w:val="26"/>
              </w:rPr>
              <w:t>bữatiệccùnggiađìnhvới</w:t>
            </w:r>
            <w:proofErr w:type="spellEnd"/>
            <w:r>
              <w:rPr>
                <w:sz w:val="26"/>
              </w:rPr>
              <w:t xml:space="preserve"> ban </w:t>
            </w:r>
            <w:proofErr w:type="spellStart"/>
            <w:r>
              <w:rPr>
                <w:sz w:val="26"/>
              </w:rPr>
              <w:t>Giámđốctạikháchsạn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6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100" w:right="320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2.3. </w:t>
            </w:r>
            <w:proofErr w:type="spellStart"/>
            <w:r>
              <w:rPr>
                <w:sz w:val="26"/>
              </w:rPr>
              <w:t>Đượctônvinhtrướctoànthể</w:t>
            </w:r>
            <w:proofErr w:type="spellEnd"/>
            <w:r>
              <w:rPr>
                <w:sz w:val="26"/>
              </w:rPr>
              <w:t xml:space="preserve"> CBNV 3 </w:t>
            </w:r>
            <w:proofErr w:type="spellStart"/>
            <w:r>
              <w:rPr>
                <w:sz w:val="26"/>
              </w:rPr>
              <w:t>côngty</w:t>
            </w:r>
            <w:proofErr w:type="spellEnd"/>
            <w:r>
              <w:rPr>
                <w:sz w:val="26"/>
              </w:rPr>
              <w:t xml:space="preserve"> (TST, , HHT)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6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6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2.4. </w:t>
            </w:r>
            <w:proofErr w:type="spellStart"/>
            <w:r>
              <w:rPr>
                <w:sz w:val="26"/>
              </w:rPr>
              <w:t>Tặnghuychương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4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607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2287" w:right="86" w:hanging="2187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2.5. </w:t>
            </w:r>
            <w:proofErr w:type="spellStart"/>
            <w:r>
              <w:rPr>
                <w:sz w:val="26"/>
              </w:rPr>
              <w:t>Đượcđóngbảohiểm</w:t>
            </w:r>
            <w:proofErr w:type="spellEnd"/>
            <w:r>
              <w:rPr>
                <w:sz w:val="26"/>
              </w:rPr>
              <w:t xml:space="preserve"> Y </w:t>
            </w:r>
            <w:proofErr w:type="spellStart"/>
            <w:r>
              <w:rPr>
                <w:sz w:val="26"/>
              </w:rPr>
              <w:t>tế</w:t>
            </w:r>
            <w:proofErr w:type="spellEnd"/>
            <w:r>
              <w:rPr>
                <w:sz w:val="26"/>
              </w:rPr>
              <w:t xml:space="preserve">, </w:t>
            </w:r>
            <w:proofErr w:type="spellStart"/>
            <w:r>
              <w:rPr>
                <w:sz w:val="26"/>
              </w:rPr>
              <w:t>xãhộichobốmẹ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4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4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2.6. </w:t>
            </w:r>
            <w:proofErr w:type="spellStart"/>
            <w:r>
              <w:rPr>
                <w:sz w:val="26"/>
              </w:rPr>
              <w:t>Tổngthunhậptrungbình</w:t>
            </w:r>
            <w:proofErr w:type="spellEnd"/>
            <w:r>
              <w:rPr>
                <w:sz w:val="26"/>
              </w:rPr>
              <w:t xml:space="preserve"> 1 </w:t>
            </w:r>
            <w:proofErr w:type="spellStart"/>
            <w:r>
              <w:rPr>
                <w:sz w:val="26"/>
              </w:rPr>
              <w:t>năm</w:t>
            </w:r>
            <w:proofErr w:type="spellEnd"/>
          </w:p>
        </w:tc>
        <w:tc>
          <w:tcPr>
            <w:tcW w:w="1073" w:type="dxa"/>
          </w:tcPr>
          <w:p w:rsidR="00652B04" w:rsidRDefault="00D4621B">
            <w:pPr>
              <w:pStyle w:val="TableParagraph"/>
              <w:spacing w:line="285" w:lineRule="exact"/>
              <w:ind w:left="321"/>
              <w:jc w:val="left"/>
              <w:rPr>
                <w:sz w:val="26"/>
              </w:rPr>
            </w:pPr>
            <w:r>
              <w:rPr>
                <w:sz w:val="26"/>
              </w:rPr>
              <w:t>20tr</w:t>
            </w:r>
          </w:p>
        </w:tc>
        <w:tc>
          <w:tcPr>
            <w:tcW w:w="1082" w:type="dxa"/>
          </w:tcPr>
          <w:p w:rsidR="00652B04" w:rsidRDefault="00D4621B">
            <w:pPr>
              <w:pStyle w:val="TableParagraph"/>
              <w:spacing w:line="285" w:lineRule="exact"/>
              <w:ind w:right="326"/>
              <w:rPr>
                <w:sz w:val="26"/>
              </w:rPr>
            </w:pPr>
            <w:r>
              <w:rPr>
                <w:w w:val="95"/>
                <w:sz w:val="26"/>
              </w:rPr>
              <w:t>60tr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5" w:lineRule="exact"/>
              <w:ind w:right="283"/>
              <w:rPr>
                <w:sz w:val="26"/>
              </w:rPr>
            </w:pPr>
            <w:r>
              <w:rPr>
                <w:w w:val="95"/>
                <w:sz w:val="26"/>
              </w:rPr>
              <w:t>100tr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5" w:lineRule="exact"/>
              <w:ind w:left="259"/>
              <w:jc w:val="left"/>
              <w:rPr>
                <w:sz w:val="26"/>
              </w:rPr>
            </w:pPr>
            <w:r>
              <w:rPr>
                <w:sz w:val="26"/>
              </w:rPr>
              <w:t>120tr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5" w:lineRule="exact"/>
              <w:ind w:right="140"/>
              <w:rPr>
                <w:sz w:val="26"/>
              </w:rPr>
            </w:pPr>
            <w:r>
              <w:rPr>
                <w:w w:val="95"/>
                <w:sz w:val="26"/>
              </w:rPr>
              <w:t>200tr</w:t>
            </w:r>
          </w:p>
        </w:tc>
      </w:tr>
      <w:tr w:rsidR="00652B04">
        <w:trPr>
          <w:trHeight w:hRule="exact" w:val="307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spacing w:line="285" w:lineRule="exact"/>
              <w:ind w:left="100" w:right="516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2.7. </w:t>
            </w:r>
            <w:proofErr w:type="spellStart"/>
            <w:r>
              <w:rPr>
                <w:sz w:val="26"/>
              </w:rPr>
              <w:t>Nhậntiềnthưởng</w:t>
            </w:r>
            <w:proofErr w:type="spellEnd"/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5" w:lineRule="exact"/>
              <w:ind w:left="359" w:right="36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5 </w:t>
            </w:r>
            <w:proofErr w:type="spellStart"/>
            <w:r>
              <w:rPr>
                <w:sz w:val="26"/>
              </w:rPr>
              <w:t>tr</w:t>
            </w:r>
            <w:proofErr w:type="spellEnd"/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5" w:lineRule="exact"/>
              <w:ind w:left="323"/>
              <w:jc w:val="left"/>
              <w:rPr>
                <w:sz w:val="26"/>
              </w:rPr>
            </w:pPr>
            <w:r>
              <w:rPr>
                <w:sz w:val="26"/>
              </w:rPr>
              <w:t>10tr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5" w:lineRule="exact"/>
              <w:ind w:left="203" w:right="85"/>
              <w:jc w:val="left"/>
              <w:rPr>
                <w:sz w:val="26"/>
              </w:rPr>
            </w:pPr>
            <w:r>
              <w:rPr>
                <w:sz w:val="26"/>
              </w:rPr>
              <w:t>20tr</w:t>
            </w:r>
          </w:p>
        </w:tc>
      </w:tr>
      <w:tr w:rsidR="00652B04">
        <w:trPr>
          <w:trHeight w:hRule="exact" w:val="6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D4621B">
            <w:pPr>
              <w:pStyle w:val="TableParagraph"/>
              <w:ind w:left="100" w:right="415"/>
              <w:jc w:val="left"/>
              <w:rPr>
                <w:sz w:val="26"/>
              </w:rPr>
            </w:pPr>
            <w:r>
              <w:rPr>
                <w:sz w:val="26"/>
              </w:rPr>
              <w:t xml:space="preserve">2.8. </w:t>
            </w:r>
            <w:proofErr w:type="spellStart"/>
            <w:r>
              <w:rPr>
                <w:sz w:val="26"/>
              </w:rPr>
              <w:t>Đượcthamdự</w:t>
            </w:r>
            <w:proofErr w:type="spellEnd"/>
            <w:r>
              <w:rPr>
                <w:sz w:val="26"/>
              </w:rPr>
              <w:t xml:space="preserve"> 1 </w:t>
            </w:r>
            <w:proofErr w:type="spellStart"/>
            <w:r>
              <w:rPr>
                <w:sz w:val="26"/>
              </w:rPr>
              <w:t>chuyến</w:t>
            </w:r>
            <w:proofErr w:type="spellEnd"/>
            <w:r>
              <w:rPr>
                <w:sz w:val="26"/>
              </w:rPr>
              <w:t xml:space="preserve"> du </w:t>
            </w:r>
            <w:proofErr w:type="spellStart"/>
            <w:r>
              <w:rPr>
                <w:sz w:val="26"/>
              </w:rPr>
              <w:t>lịchMiễnphítạikháchsạn</w:t>
            </w:r>
            <w:proofErr w:type="spellEnd"/>
            <w:r>
              <w:rPr>
                <w:sz w:val="26"/>
              </w:rPr>
              <w:t xml:space="preserve"> 3*, 4* </w:t>
            </w:r>
            <w:proofErr w:type="spellStart"/>
            <w:r>
              <w:rPr>
                <w:sz w:val="26"/>
              </w:rPr>
              <w:t>Việt</w:t>
            </w:r>
            <w:proofErr w:type="spellEnd"/>
            <w:r>
              <w:rPr>
                <w:sz w:val="26"/>
              </w:rPr>
              <w:t xml:space="preserve"> Nam</w:t>
            </w:r>
          </w:p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D4621B">
            <w:pPr>
              <w:pStyle w:val="TableParagraph"/>
              <w:spacing w:line="286" w:lineRule="exact"/>
              <w:ind w:right="33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124" w:type="dxa"/>
          </w:tcPr>
          <w:p w:rsidR="00652B04" w:rsidRDefault="00D4621B">
            <w:pPr>
              <w:pStyle w:val="TableParagraph"/>
              <w:spacing w:line="286" w:lineRule="exact"/>
              <w:ind w:right="351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1080" w:type="dxa"/>
          </w:tcPr>
          <w:p w:rsidR="00652B04" w:rsidRDefault="00D4621B">
            <w:pPr>
              <w:pStyle w:val="TableParagraph"/>
              <w:spacing w:line="286" w:lineRule="exact"/>
              <w:ind w:left="535"/>
              <w:jc w:val="left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  <w:tc>
          <w:tcPr>
            <w:tcW w:w="838" w:type="dxa"/>
          </w:tcPr>
          <w:p w:rsidR="00652B04" w:rsidRDefault="00D4621B">
            <w:pPr>
              <w:pStyle w:val="TableParagraph"/>
              <w:spacing w:line="286" w:lineRule="exact"/>
              <w:ind w:right="159"/>
              <w:rPr>
                <w:rFonts w:ascii="Wingdings" w:hAnsi="Wingdings"/>
                <w:sz w:val="26"/>
              </w:rPr>
            </w:pPr>
            <w:r>
              <w:rPr>
                <w:rFonts w:ascii="Wingdings" w:hAnsi="Wingdings"/>
                <w:w w:val="99"/>
                <w:sz w:val="26"/>
              </w:rPr>
              <w:t></w:t>
            </w:r>
          </w:p>
        </w:tc>
      </w:tr>
      <w:tr w:rsidR="00652B04">
        <w:trPr>
          <w:trHeight w:hRule="exact" w:val="310"/>
        </w:trPr>
        <w:tc>
          <w:tcPr>
            <w:tcW w:w="1088" w:type="dxa"/>
            <w:vMerge/>
          </w:tcPr>
          <w:p w:rsidR="00652B04" w:rsidRDefault="00652B04"/>
        </w:tc>
        <w:tc>
          <w:tcPr>
            <w:tcW w:w="4907" w:type="dxa"/>
          </w:tcPr>
          <w:p w:rsidR="00652B04" w:rsidRDefault="00652B04"/>
        </w:tc>
        <w:tc>
          <w:tcPr>
            <w:tcW w:w="1073" w:type="dxa"/>
          </w:tcPr>
          <w:p w:rsidR="00652B04" w:rsidRDefault="00652B04"/>
        </w:tc>
        <w:tc>
          <w:tcPr>
            <w:tcW w:w="1082" w:type="dxa"/>
          </w:tcPr>
          <w:p w:rsidR="00652B04" w:rsidRDefault="00652B04"/>
        </w:tc>
        <w:tc>
          <w:tcPr>
            <w:tcW w:w="1124" w:type="dxa"/>
          </w:tcPr>
          <w:p w:rsidR="00652B04" w:rsidRDefault="00652B04"/>
        </w:tc>
        <w:tc>
          <w:tcPr>
            <w:tcW w:w="1080" w:type="dxa"/>
          </w:tcPr>
          <w:p w:rsidR="00652B04" w:rsidRDefault="00652B04"/>
        </w:tc>
        <w:tc>
          <w:tcPr>
            <w:tcW w:w="838" w:type="dxa"/>
          </w:tcPr>
          <w:p w:rsidR="00652B04" w:rsidRDefault="00652B04"/>
        </w:tc>
      </w:tr>
    </w:tbl>
    <w:p w:rsidR="00D4621B" w:rsidRDefault="00D4621B"/>
    <w:sectPr w:rsidR="00D4621B" w:rsidSect="00DD1B0B">
      <w:pgSz w:w="12240" w:h="15840"/>
      <w:pgMar w:top="1000" w:right="2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F40" w:rsidRDefault="005C2F40" w:rsidP="00C24DE2">
      <w:r>
        <w:separator/>
      </w:r>
    </w:p>
  </w:endnote>
  <w:endnote w:type="continuationSeparator" w:id="0">
    <w:p w:rsidR="005C2F40" w:rsidRDefault="005C2F40" w:rsidP="00C2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F40" w:rsidRDefault="005C2F40" w:rsidP="00C24DE2">
      <w:r>
        <w:separator/>
      </w:r>
    </w:p>
  </w:footnote>
  <w:footnote w:type="continuationSeparator" w:id="0">
    <w:p w:rsidR="005C2F40" w:rsidRDefault="005C2F40" w:rsidP="00C24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DE2" w:rsidRDefault="00C24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2B04"/>
    <w:rsid w:val="0014746A"/>
    <w:rsid w:val="00347508"/>
    <w:rsid w:val="005C2F40"/>
    <w:rsid w:val="00652B04"/>
    <w:rsid w:val="00C24DE2"/>
    <w:rsid w:val="00D4621B"/>
    <w:rsid w:val="00DD1B0B"/>
    <w:rsid w:val="00E55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1B0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1B0B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D1B0B"/>
  </w:style>
  <w:style w:type="paragraph" w:customStyle="1" w:styleId="TableParagraph">
    <w:name w:val="Table Paragraph"/>
    <w:basedOn w:val="Normal"/>
    <w:uiPriority w:val="1"/>
    <w:qFormat/>
    <w:rsid w:val="00DD1B0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4D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E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4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DE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DE2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Hethongbaiban.com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AE971-281A-4A0D-8902-66AB1E202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LỘ TRÌNH CÔNG DANH</dc:title>
  <dc:creator>pdca</dc:creator>
  <cp:lastModifiedBy>DELL</cp:lastModifiedBy>
  <cp:revision>5</cp:revision>
  <dcterms:created xsi:type="dcterms:W3CDTF">2016-05-14T06:54:00Z</dcterms:created>
  <dcterms:modified xsi:type="dcterms:W3CDTF">2021-10-26T02:07:00Z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2016-05-14T00:00:00Z</vt:filetime>
  </property>
</Properties>
</file>