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CE4E" w14:textId="5B89ABB0" w:rsidR="00522B21" w:rsidRPr="00AD15AB" w:rsidRDefault="008D3E81" w:rsidP="008D3E81">
      <w:pPr>
        <w:jc w:val="center"/>
        <w:rPr>
          <w:b/>
          <w:bCs/>
          <w:sz w:val="30"/>
          <w:szCs w:val="30"/>
          <w:lang w:val="vi-VN"/>
        </w:rPr>
      </w:pPr>
      <w:r w:rsidRPr="00AD15AB">
        <w:rPr>
          <w:b/>
          <w:bCs/>
          <w:sz w:val="30"/>
          <w:szCs w:val="30"/>
        </w:rPr>
        <w:t>Báo</w:t>
      </w:r>
      <w:r w:rsidRPr="00AD15AB">
        <w:rPr>
          <w:b/>
          <w:bCs/>
          <w:sz w:val="30"/>
          <w:szCs w:val="30"/>
          <w:lang w:val="vi-VN"/>
        </w:rPr>
        <w:t xml:space="preserve"> cáo về GSMA</w:t>
      </w:r>
    </w:p>
    <w:p w14:paraId="6E6AEC72" w14:textId="77777777" w:rsidR="008D3E81" w:rsidRPr="008D3E81" w:rsidRDefault="008D3E81" w:rsidP="008D3E81">
      <w:r w:rsidRPr="008D3E81">
        <w:t>GSMA là tên viết tắt của Hiệp hội GSM , một tổ chức quốc tế đại diện cho các nhà khai thác mạng di động và các công ty liên quan trong lĩnh vực viễn thông di động.</w:t>
      </w:r>
    </w:p>
    <w:p w14:paraId="71A8ADF4" w14:textId="6D02D929" w:rsidR="008D3E81" w:rsidRDefault="007966D0" w:rsidP="008D3E81">
      <w:pPr>
        <w:rPr>
          <w:lang w:val="vi-VN"/>
        </w:rPr>
      </w:pPr>
      <w:r>
        <w:rPr>
          <w:b/>
          <w:bCs/>
          <w:lang w:val="vi-VN"/>
        </w:rPr>
        <w:t xml:space="preserve">Mục tiêu: </w:t>
      </w:r>
      <w:r w:rsidR="0055016A">
        <w:rPr>
          <w:lang w:val="vi-VN"/>
        </w:rPr>
        <w:t>Tìm hiểu về GSMA định hình sự phát triển 5G thông qua các kiến trúc, chính sách và hợp tác sáng tạo trong thế giới thông tin.</w:t>
      </w:r>
    </w:p>
    <w:p w14:paraId="6033418D" w14:textId="45013ED3" w:rsidR="0055016A" w:rsidRDefault="0055016A" w:rsidP="0055016A">
      <w:pPr>
        <w:pStyle w:val="ListParagraph"/>
        <w:numPr>
          <w:ilvl w:val="0"/>
          <w:numId w:val="1"/>
        </w:numPr>
        <w:rPr>
          <w:lang w:val="vi-VN"/>
        </w:rPr>
      </w:pPr>
      <w:r>
        <w:rPr>
          <w:lang w:val="vi-VN"/>
        </w:rPr>
        <w:t>GSMA đã đóng góp những gì cho việc phát triển 5G?</w:t>
      </w:r>
    </w:p>
    <w:p w14:paraId="60944F67" w14:textId="31FAE2E4" w:rsidR="0055016A" w:rsidRDefault="0055016A" w:rsidP="0055016A">
      <w:pPr>
        <w:pStyle w:val="ListParagraph"/>
        <w:numPr>
          <w:ilvl w:val="0"/>
          <w:numId w:val="1"/>
        </w:numPr>
        <w:rPr>
          <w:lang w:val="vi-VN"/>
        </w:rPr>
      </w:pPr>
      <w:r>
        <w:rPr>
          <w:lang w:val="vi-VN"/>
        </w:rPr>
        <w:t xml:space="preserve">Ảnh hưởng của </w:t>
      </w:r>
      <w:r w:rsidR="00971400">
        <w:rPr>
          <w:lang w:val="vi-VN"/>
        </w:rPr>
        <w:t>GS</w:t>
      </w:r>
      <w:r>
        <w:rPr>
          <w:lang w:val="vi-VN"/>
        </w:rPr>
        <w:t>MA đến các nhà mạng chính phủ và người dùng cuối cùng là gì?</w:t>
      </w:r>
    </w:p>
    <w:p w14:paraId="668F09EA" w14:textId="028C02A8" w:rsidR="008D3E81" w:rsidRDefault="0055016A" w:rsidP="0055016A">
      <w:pPr>
        <w:pStyle w:val="ListParagraph"/>
        <w:numPr>
          <w:ilvl w:val="0"/>
          <w:numId w:val="1"/>
        </w:numPr>
        <w:rPr>
          <w:lang w:val="vi-VN"/>
        </w:rPr>
      </w:pPr>
      <w:r>
        <w:rPr>
          <w:lang w:val="vi-VN"/>
        </w:rPr>
        <w:t>GSMA đã tác động thế nào đến tiêu chuẩn hóa và phổ tần cho 5G?</w:t>
      </w:r>
    </w:p>
    <w:p w14:paraId="0F9D60C6" w14:textId="77777777" w:rsidR="00971400" w:rsidRDefault="00971400" w:rsidP="00971400">
      <w:pPr>
        <w:pStyle w:val="ListParagraph"/>
        <w:rPr>
          <w:lang w:val="vi-VN"/>
        </w:rPr>
      </w:pPr>
    </w:p>
    <w:p w14:paraId="0AF5F44E" w14:textId="3CD41186" w:rsidR="00971400" w:rsidRPr="00146F7B" w:rsidRDefault="00971400" w:rsidP="00C2282F">
      <w:pPr>
        <w:pStyle w:val="ListParagraph"/>
        <w:numPr>
          <w:ilvl w:val="0"/>
          <w:numId w:val="38"/>
        </w:numPr>
        <w:rPr>
          <w:b/>
          <w:bCs/>
          <w:i/>
          <w:iCs/>
          <w:lang w:val="vi-VN"/>
        </w:rPr>
      </w:pPr>
      <w:r w:rsidRPr="00146F7B">
        <w:rPr>
          <w:b/>
          <w:bCs/>
          <w:i/>
          <w:iCs/>
          <w:lang w:val="vi-VN"/>
        </w:rPr>
        <w:t xml:space="preserve">Cơ chế của GSMA </w:t>
      </w:r>
      <w:r w:rsidR="005F5DE2" w:rsidRPr="00146F7B">
        <w:rPr>
          <w:b/>
          <w:bCs/>
          <w:i/>
          <w:iCs/>
          <w:lang w:val="vi-VN"/>
        </w:rPr>
        <w:t xml:space="preserve"> liên quan đến cách tổ chức này hoạt động để thúc đẩy sự phát triển của ngành viễn thông di động bao gồm cả 5G là:</w:t>
      </w:r>
    </w:p>
    <w:p w14:paraId="5CDB3628" w14:textId="15603E19" w:rsidR="005F5DE2" w:rsidRPr="005F5DE2" w:rsidRDefault="005F5DE2" w:rsidP="005F5DE2">
      <w:pPr>
        <w:pStyle w:val="ListParagraph"/>
        <w:numPr>
          <w:ilvl w:val="0"/>
          <w:numId w:val="6"/>
        </w:numPr>
      </w:pPr>
      <w:r w:rsidRPr="00671CFE">
        <w:rPr>
          <w:i/>
          <w:iCs/>
          <w:lang w:val="vi-VN"/>
        </w:rPr>
        <w:t>Cơ chế hoạt động chính</w:t>
      </w:r>
      <w:r>
        <w:rPr>
          <w:lang w:val="vi-VN"/>
        </w:rPr>
        <w:t xml:space="preserve">: </w:t>
      </w:r>
      <w:r w:rsidRPr="005F5DE2">
        <w:t xml:space="preserve">GSMA vận hành thông qua ba trụ cột chính: </w:t>
      </w:r>
      <w:r w:rsidRPr="005F5DE2">
        <w:rPr>
          <w:b/>
          <w:bCs/>
        </w:rPr>
        <w:t>chuẩn hóa</w:t>
      </w:r>
      <w:r w:rsidRPr="005F5DE2">
        <w:t xml:space="preserve">, </w:t>
      </w:r>
      <w:r w:rsidRPr="005F5DE2">
        <w:rPr>
          <w:b/>
          <w:bCs/>
        </w:rPr>
        <w:t>vận động chính sách</w:t>
      </w:r>
      <w:r w:rsidRPr="005F5DE2">
        <w:t xml:space="preserve">, và </w:t>
      </w:r>
      <w:r w:rsidRPr="005F5DE2">
        <w:rPr>
          <w:b/>
          <w:bCs/>
        </w:rPr>
        <w:t>kết nối hệ sinh thái</w:t>
      </w:r>
      <w:r w:rsidRPr="005F5DE2">
        <w:t>.</w:t>
      </w:r>
    </w:p>
    <w:p w14:paraId="7D27230A" w14:textId="3E413F06" w:rsidR="005F5DE2" w:rsidRPr="005F5DE2" w:rsidRDefault="005F5DE2" w:rsidP="005F5DE2">
      <w:pPr>
        <w:pStyle w:val="ListParagraph"/>
        <w:numPr>
          <w:ilvl w:val="0"/>
          <w:numId w:val="8"/>
        </w:numPr>
      </w:pPr>
      <w:r>
        <w:t>Chuẩn</w:t>
      </w:r>
      <w:r>
        <w:rPr>
          <w:lang w:val="vi-VN"/>
        </w:rPr>
        <w:t xml:space="preserve"> hóa công nghệ</w:t>
      </w:r>
    </w:p>
    <w:p w14:paraId="390E06EC" w14:textId="2EE96AF9" w:rsidR="005F5DE2" w:rsidRPr="005F5DE2" w:rsidRDefault="005F5DE2" w:rsidP="005F5DE2">
      <w:pPr>
        <w:pStyle w:val="ListParagraph"/>
        <w:numPr>
          <w:ilvl w:val="0"/>
          <w:numId w:val="10"/>
        </w:numPr>
      </w:pPr>
      <w:r w:rsidRPr="005F5DE2">
        <w:rPr>
          <w:b/>
          <w:bCs/>
        </w:rPr>
        <w:t>Hợp tác kỹ thuật</w:t>
      </w:r>
      <w:r w:rsidRPr="005F5DE2">
        <w:t>: GSMA làm việc với các tổ chức như 3GPP</w:t>
      </w:r>
      <w:r w:rsidR="00A32164">
        <w:rPr>
          <w:lang w:val="vi-VN"/>
        </w:rPr>
        <w:t xml:space="preserve"> </w:t>
      </w:r>
      <w:r w:rsidR="00A32164" w:rsidRPr="00AC0180">
        <w:t>(Third Generation Partnership Project)</w:t>
      </w:r>
      <w:r w:rsidRPr="005F5DE2">
        <w:t xml:space="preserve"> để phát triển và thống nhất tiêu chuẩn cho mạng di động (ví dụ: tiêu chuẩn 5G NR - New Radio). </w:t>
      </w:r>
    </w:p>
    <w:p w14:paraId="6A2C6891" w14:textId="2E1F3059" w:rsidR="005F5DE2" w:rsidRPr="005F5DE2" w:rsidRDefault="005F5DE2" w:rsidP="005F5DE2">
      <w:pPr>
        <w:pStyle w:val="ListParagraph"/>
        <w:numPr>
          <w:ilvl w:val="0"/>
          <w:numId w:val="10"/>
        </w:numPr>
      </w:pPr>
      <w:r w:rsidRPr="005F5DE2">
        <w:rPr>
          <w:b/>
          <w:bCs/>
        </w:rPr>
        <w:t>Quy trình</w:t>
      </w:r>
      <w:r w:rsidRPr="005F5DE2">
        <w:t xml:space="preserve">: </w:t>
      </w:r>
    </w:p>
    <w:p w14:paraId="514E8FE0" w14:textId="776BE2AA" w:rsidR="00A11968" w:rsidRPr="00604FD8" w:rsidRDefault="005F5DE2" w:rsidP="00A11968">
      <w:pPr>
        <w:pStyle w:val="ListParagraph"/>
        <w:ind w:left="2160"/>
        <w:rPr>
          <w:lang w:val="vi-VN"/>
        </w:rPr>
      </w:pPr>
      <w:r>
        <w:rPr>
          <w:lang w:val="vi-VN"/>
        </w:rPr>
        <w:t xml:space="preserve">+ </w:t>
      </w:r>
      <w:r w:rsidRPr="005F5DE2">
        <w:t xml:space="preserve">Các thành viên đề xuất yêu cầu kỹ thuật (như tốc độ, độ </w:t>
      </w:r>
      <w:r w:rsidR="00604FD8">
        <w:t>trễ</w:t>
      </w:r>
      <w:r w:rsidR="00604FD8">
        <w:rPr>
          <w:lang w:val="vi-VN"/>
        </w:rPr>
        <w:t>)</w:t>
      </w:r>
    </w:p>
    <w:p w14:paraId="5C5B5FEB" w14:textId="09F9DAE1" w:rsidR="005F5DE2" w:rsidRPr="005F5DE2" w:rsidRDefault="005F5DE2" w:rsidP="00A11968">
      <w:pPr>
        <w:pStyle w:val="ListParagraph"/>
        <w:ind w:left="2160"/>
      </w:pPr>
      <w:r w:rsidRPr="00A11968">
        <w:rPr>
          <w:lang w:val="vi-VN"/>
        </w:rPr>
        <w:t xml:space="preserve">+ </w:t>
      </w:r>
      <w:r w:rsidRPr="005F5DE2">
        <w:t>GSMA tổ chức các nhóm làm việc để thử nghiệm và phê duyệt tiêu chuẩn.</w:t>
      </w:r>
    </w:p>
    <w:p w14:paraId="387B9795" w14:textId="6AB63C92" w:rsidR="005F5DE2" w:rsidRPr="005F5DE2" w:rsidRDefault="005F5DE2" w:rsidP="00A11968">
      <w:pPr>
        <w:ind w:left="1440" w:firstLine="720"/>
      </w:pPr>
      <w:r w:rsidRPr="00A11968">
        <w:rPr>
          <w:lang w:val="vi-VN"/>
        </w:rPr>
        <w:t xml:space="preserve">+ </w:t>
      </w:r>
      <w:r w:rsidRPr="005F5DE2">
        <w:t>Kết quả được áp dụng toàn cầu, đảm bảo thiết bị và mạng tương thích (ví dụ: eSIM cho 5G).</w:t>
      </w:r>
    </w:p>
    <w:p w14:paraId="78730777" w14:textId="0D661B2B" w:rsidR="005F5DE2" w:rsidRPr="005F5DE2" w:rsidRDefault="005F5DE2" w:rsidP="005F5DE2">
      <w:pPr>
        <w:pStyle w:val="ListParagraph"/>
        <w:numPr>
          <w:ilvl w:val="0"/>
          <w:numId w:val="11"/>
        </w:numPr>
      </w:pPr>
      <w:r w:rsidRPr="005F5DE2">
        <w:rPr>
          <w:b/>
          <w:bCs/>
        </w:rPr>
        <w:t>Ví dụ với 5G</w:t>
      </w:r>
      <w:r w:rsidRPr="005F5DE2">
        <w:t>: GSMA thúc đẩy "network slicing" (phân chia mạng ảo) để tối ưu hóa 5G cho các ngành như y tế, giao thông.</w:t>
      </w:r>
    </w:p>
    <w:p w14:paraId="69807175" w14:textId="77777777" w:rsidR="00A11968" w:rsidRPr="00A11968" w:rsidRDefault="00A11968" w:rsidP="00A11968">
      <w:pPr>
        <w:pStyle w:val="ListParagraph"/>
        <w:numPr>
          <w:ilvl w:val="0"/>
          <w:numId w:val="12"/>
        </w:numPr>
      </w:pPr>
      <w:r w:rsidRPr="00A11968">
        <w:rPr>
          <w:i/>
          <w:iCs/>
        </w:rPr>
        <w:t>Ví dụ thực tế</w:t>
      </w:r>
      <w:r w:rsidRPr="00A11968">
        <w:t>:</w:t>
      </w:r>
    </w:p>
    <w:p w14:paraId="06EDCCA1" w14:textId="109CC6B9" w:rsidR="005F5DE2" w:rsidRDefault="00A11968" w:rsidP="00A11968">
      <w:pPr>
        <w:pStyle w:val="ListParagraph"/>
        <w:ind w:left="2520"/>
        <w:rPr>
          <w:lang w:val="vi-VN"/>
        </w:rPr>
      </w:pPr>
      <w:r w:rsidRPr="00A11968">
        <w:t xml:space="preserve"> China Mobile đã thử nghiệm </w:t>
      </w:r>
      <w:r w:rsidRPr="00A11968">
        <w:rPr>
          <w:b/>
          <w:bCs/>
        </w:rPr>
        <w:t>phẫu thuật từ xa bằng 5G</w:t>
      </w:r>
      <w:r w:rsidRPr="00A11968">
        <w:t xml:space="preserve"> tại Trung Quốc, nơi bác sĩ có thể vận hành robot cách xa hàng trăm km.</w:t>
      </w:r>
    </w:p>
    <w:p w14:paraId="75BDB209" w14:textId="7C68D909" w:rsidR="00A11968" w:rsidRDefault="00A11968" w:rsidP="00A11968">
      <w:pPr>
        <w:pStyle w:val="ListParagraph"/>
        <w:ind w:left="2520"/>
        <w:rPr>
          <w:b/>
          <w:bCs/>
          <w:lang w:val="vi-VN"/>
        </w:rPr>
      </w:pPr>
      <w:r w:rsidRPr="00A11968">
        <w:t>Các nhà máy</w:t>
      </w:r>
      <w:r>
        <w:rPr>
          <w:lang w:val="vi-VN"/>
        </w:rPr>
        <w:t xml:space="preserve"> công </w:t>
      </w:r>
      <w:r w:rsidR="00671CFE">
        <w:rPr>
          <w:lang w:val="vi-VN"/>
        </w:rPr>
        <w:t>nghiệp</w:t>
      </w:r>
      <w:r w:rsidRPr="00A11968">
        <w:t xml:space="preserve"> tự động cần kết nối nhanh giữa robot, cảm biến, và hệ thống AI để duy trì </w:t>
      </w:r>
      <w:r w:rsidRPr="00A11968">
        <w:rPr>
          <w:b/>
          <w:bCs/>
        </w:rPr>
        <w:t>dây chuyền sản xuất không gián đoạn</w:t>
      </w:r>
    </w:p>
    <w:p w14:paraId="764480C3" w14:textId="4E8A5F28" w:rsidR="00671CFE" w:rsidRDefault="00671CFE" w:rsidP="00671CFE">
      <w:pPr>
        <w:pStyle w:val="ListParagraph"/>
        <w:numPr>
          <w:ilvl w:val="0"/>
          <w:numId w:val="6"/>
        </w:numPr>
        <w:rPr>
          <w:i/>
          <w:iCs/>
          <w:lang w:val="vi-VN"/>
        </w:rPr>
      </w:pPr>
      <w:r w:rsidRPr="00671CFE">
        <w:rPr>
          <w:i/>
          <w:iCs/>
          <w:lang w:val="vi-VN"/>
        </w:rPr>
        <w:lastRenderedPageBreak/>
        <w:t>Vận động chính sách</w:t>
      </w:r>
    </w:p>
    <w:p w14:paraId="5B4C13B3" w14:textId="47938BDA" w:rsidR="00671CFE" w:rsidRPr="00671CFE" w:rsidRDefault="00671CFE" w:rsidP="00671CFE">
      <w:pPr>
        <w:pStyle w:val="ListParagraph"/>
        <w:numPr>
          <w:ilvl w:val="0"/>
          <w:numId w:val="8"/>
        </w:numPr>
      </w:pPr>
      <w:r w:rsidRPr="00671CFE">
        <w:rPr>
          <w:b/>
          <w:bCs/>
        </w:rPr>
        <w:t>Mục tiêu</w:t>
      </w:r>
      <w:r w:rsidRPr="00671CFE">
        <w:t xml:space="preserve">: Đảm bảo môi trường pháp lý và phổ tần thuận lợi cho ngành di động. </w:t>
      </w:r>
    </w:p>
    <w:p w14:paraId="109CB237" w14:textId="7DC10CA5" w:rsidR="00671CFE" w:rsidRPr="00671CFE" w:rsidRDefault="00671CFE" w:rsidP="00671CFE">
      <w:pPr>
        <w:pStyle w:val="ListParagraph"/>
        <w:numPr>
          <w:ilvl w:val="0"/>
          <w:numId w:val="8"/>
        </w:numPr>
      </w:pPr>
      <w:r w:rsidRPr="00671CFE">
        <w:rPr>
          <w:b/>
          <w:bCs/>
        </w:rPr>
        <w:t>Cách thức</w:t>
      </w:r>
      <w:r w:rsidRPr="00671CFE">
        <w:t xml:space="preserve">: </w:t>
      </w:r>
    </w:p>
    <w:p w14:paraId="666DA8F1" w14:textId="77777777" w:rsidR="00671CFE" w:rsidRPr="00671CFE" w:rsidRDefault="00671CFE" w:rsidP="00671CFE">
      <w:pPr>
        <w:pStyle w:val="ListParagraph"/>
        <w:numPr>
          <w:ilvl w:val="0"/>
          <w:numId w:val="11"/>
        </w:numPr>
      </w:pPr>
      <w:r w:rsidRPr="00671CFE">
        <w:t>Làm việc với chính phủ và cơ quan quản lý (như FCC ở Mỹ, Bộ TT&amp;TT ở Việt Nam) để phân bổ phổ tần (ví dụ: băng tần C cho 5G).</w:t>
      </w:r>
    </w:p>
    <w:p w14:paraId="7C76710E" w14:textId="7B50F1AE" w:rsidR="00671CFE" w:rsidRPr="00671CFE" w:rsidRDefault="00671CFE" w:rsidP="00671CFE">
      <w:pPr>
        <w:pStyle w:val="ListParagraph"/>
        <w:numPr>
          <w:ilvl w:val="0"/>
          <w:numId w:val="14"/>
        </w:numPr>
      </w:pPr>
      <w:r w:rsidRPr="00671CFE">
        <w:rPr>
          <w:b/>
          <w:bCs/>
        </w:rPr>
        <w:t>Kết quả</w:t>
      </w:r>
      <w:r w:rsidRPr="00671CFE">
        <w:t>: Phổ tần được hài hòa hóa giữa các quốc gia, giúp triển khai 5G nhanh hơn.</w:t>
      </w:r>
    </w:p>
    <w:p w14:paraId="2AD8C9DA" w14:textId="6C78C74B" w:rsidR="00671CFE" w:rsidRPr="00671CFE" w:rsidRDefault="00671CFE" w:rsidP="00671CFE">
      <w:pPr>
        <w:pStyle w:val="ListParagraph"/>
        <w:numPr>
          <w:ilvl w:val="0"/>
          <w:numId w:val="6"/>
        </w:numPr>
        <w:rPr>
          <w:i/>
          <w:iCs/>
          <w:lang w:val="vi-VN"/>
        </w:rPr>
      </w:pPr>
      <w:r w:rsidRPr="00671CFE">
        <w:rPr>
          <w:i/>
          <w:iCs/>
          <w:lang w:val="vi-VN"/>
        </w:rPr>
        <w:t>Kết nối hệ sinh thái</w:t>
      </w:r>
    </w:p>
    <w:p w14:paraId="4137B2E2" w14:textId="518233BD" w:rsidR="00671CFE" w:rsidRPr="00671CFE" w:rsidRDefault="00671CFE" w:rsidP="00671CFE">
      <w:pPr>
        <w:pStyle w:val="ListParagraph"/>
        <w:numPr>
          <w:ilvl w:val="0"/>
          <w:numId w:val="14"/>
        </w:numPr>
      </w:pPr>
      <w:r w:rsidRPr="00671CFE">
        <w:rPr>
          <w:b/>
          <w:bCs/>
        </w:rPr>
        <w:t>Sự kiện</w:t>
      </w:r>
      <w:r w:rsidRPr="00671CFE">
        <w:t xml:space="preserve">: Tổ chức Mobile World Congress (MWC) để các công ty gặp gỡ, chia sẻ công nghệ, và ký kết hợp tác. </w:t>
      </w:r>
    </w:p>
    <w:p w14:paraId="10D659DA" w14:textId="41C99966" w:rsidR="00671CFE" w:rsidRPr="00671CFE" w:rsidRDefault="00671CFE" w:rsidP="00671CFE">
      <w:pPr>
        <w:pStyle w:val="ListParagraph"/>
        <w:numPr>
          <w:ilvl w:val="0"/>
          <w:numId w:val="14"/>
        </w:numPr>
      </w:pPr>
      <w:r w:rsidRPr="00671CFE">
        <w:rPr>
          <w:b/>
          <w:bCs/>
        </w:rPr>
        <w:t>Sáng kiến</w:t>
      </w:r>
      <w:r w:rsidRPr="00671CFE">
        <w:t xml:space="preserve">: </w:t>
      </w:r>
    </w:p>
    <w:p w14:paraId="0A41BA32" w14:textId="77777777" w:rsidR="00671CFE" w:rsidRPr="00671CFE" w:rsidRDefault="00671CFE" w:rsidP="00671CFE">
      <w:pPr>
        <w:pStyle w:val="ListParagraph"/>
        <w:numPr>
          <w:ilvl w:val="0"/>
          <w:numId w:val="11"/>
        </w:numPr>
      </w:pPr>
      <w:r w:rsidRPr="00671CFE">
        <w:t>"Open Gateway": Tích hợp 5G với đám mây, giúp các nhà phát triển ứng dụng tận dụng mạng 5G.</w:t>
      </w:r>
    </w:p>
    <w:p w14:paraId="1690B3E8" w14:textId="77777777" w:rsidR="00671CFE" w:rsidRPr="00671CFE" w:rsidRDefault="00671CFE" w:rsidP="00671CFE">
      <w:pPr>
        <w:pStyle w:val="ListParagraph"/>
        <w:numPr>
          <w:ilvl w:val="0"/>
          <w:numId w:val="11"/>
        </w:numPr>
      </w:pPr>
      <w:r w:rsidRPr="00671CFE">
        <w:t>"Mobile for Development": Đưa 5G đến các nước đang phát triển.</w:t>
      </w:r>
    </w:p>
    <w:p w14:paraId="48529769" w14:textId="0FBBC592" w:rsidR="00671CFE" w:rsidRPr="00AC0180" w:rsidRDefault="00671CFE" w:rsidP="00671CFE">
      <w:pPr>
        <w:pStyle w:val="ListParagraph"/>
        <w:numPr>
          <w:ilvl w:val="0"/>
          <w:numId w:val="16"/>
        </w:numPr>
      </w:pPr>
      <w:r w:rsidRPr="00671CFE">
        <w:rPr>
          <w:b/>
          <w:bCs/>
        </w:rPr>
        <w:t>Cơ chế thực hiện</w:t>
      </w:r>
      <w:r w:rsidRPr="00671CFE">
        <w:t>: GSMA đóng vai trò trung gian, kết nối nhà mạng, nhà sản xuất, và nhà phát triển.</w:t>
      </w:r>
    </w:p>
    <w:p w14:paraId="74F8708F" w14:textId="77777777" w:rsidR="00AC0180" w:rsidRPr="00671CFE" w:rsidRDefault="00AC0180" w:rsidP="00AC0180">
      <w:pPr>
        <w:pStyle w:val="ListParagraph"/>
        <w:ind w:left="1495"/>
      </w:pPr>
    </w:p>
    <w:p w14:paraId="70E65958" w14:textId="3FCF581F" w:rsidR="00671CFE" w:rsidRPr="00146F7B" w:rsidRDefault="00AC0180" w:rsidP="00C2282F">
      <w:pPr>
        <w:pStyle w:val="ListParagraph"/>
        <w:numPr>
          <w:ilvl w:val="0"/>
          <w:numId w:val="37"/>
        </w:numPr>
        <w:rPr>
          <w:b/>
          <w:bCs/>
          <w:i/>
          <w:iCs/>
          <w:lang w:val="vi-VN"/>
        </w:rPr>
      </w:pPr>
      <w:r w:rsidRPr="00146F7B">
        <w:rPr>
          <w:b/>
          <w:bCs/>
          <w:i/>
          <w:iCs/>
          <w:lang w:val="vi-VN"/>
        </w:rPr>
        <w:t>GSMA đã đóng góp cho việc phát triển 5G:</w:t>
      </w:r>
    </w:p>
    <w:p w14:paraId="257355DE" w14:textId="13CD2180" w:rsidR="00AC0180" w:rsidRPr="00861791" w:rsidRDefault="00AC0180" w:rsidP="00861791">
      <w:pPr>
        <w:pStyle w:val="ListParagraph"/>
        <w:numPr>
          <w:ilvl w:val="0"/>
          <w:numId w:val="57"/>
        </w:numPr>
        <w:rPr>
          <w:b/>
          <w:bCs/>
        </w:rPr>
      </w:pPr>
      <w:r w:rsidRPr="00861791">
        <w:rPr>
          <w:b/>
          <w:bCs/>
        </w:rPr>
        <w:t>Chuẩn hóa công nghệ 5G</w:t>
      </w:r>
    </w:p>
    <w:p w14:paraId="54B1EB8E" w14:textId="5DC01E00" w:rsidR="00AC0180" w:rsidRPr="00AC0180" w:rsidRDefault="00AC0180" w:rsidP="00AC0180">
      <w:pPr>
        <w:pStyle w:val="ListParagraph"/>
        <w:ind w:firstLine="720"/>
      </w:pPr>
      <w:r>
        <w:rPr>
          <w:lang w:val="vi-VN"/>
        </w:rPr>
        <w:t xml:space="preserve">+ </w:t>
      </w:r>
      <w:r w:rsidRPr="00AC0180">
        <w:t>GSMA đã đóng góp lớn vào việc phát triển các tiêu chuẩn kỹ thuật cho 5G, đảm bảo mạng và thiết bị hoạt động đồng bộ trên toàn cầu.</w:t>
      </w:r>
    </w:p>
    <w:p w14:paraId="48A6927C" w14:textId="0F817117" w:rsidR="00AC0180" w:rsidRPr="00AC0180" w:rsidRDefault="00AC0180" w:rsidP="00861791">
      <w:pPr>
        <w:pStyle w:val="ListParagraph"/>
        <w:numPr>
          <w:ilvl w:val="0"/>
          <w:numId w:val="16"/>
        </w:numPr>
      </w:pPr>
      <w:r w:rsidRPr="00861791">
        <w:rPr>
          <w:b/>
          <w:bCs/>
        </w:rPr>
        <w:t>Hợp tác với 3GPP</w:t>
      </w:r>
      <w:r w:rsidRPr="00AC0180">
        <w:t xml:space="preserve">: </w:t>
      </w:r>
    </w:p>
    <w:p w14:paraId="394E681A" w14:textId="77777777" w:rsidR="00AC0180" w:rsidRPr="00AC0180" w:rsidRDefault="00AC0180" w:rsidP="00AC0180">
      <w:pPr>
        <w:pStyle w:val="ListParagraph"/>
        <w:numPr>
          <w:ilvl w:val="0"/>
          <w:numId w:val="24"/>
        </w:numPr>
      </w:pPr>
      <w:r w:rsidRPr="00AC0180">
        <w:t>GSMA làm việc chặt chẽ với 3GPP (Third Generation Partnership Project) để định hình các bản phát hành (Release) cho 5G, bao gồm Release 15 (2018, nền tảng 5G NR), Release 16 (2020, cải tiến IoT), và Release 17 (2022, mở rộng mmWave).</w:t>
      </w:r>
    </w:p>
    <w:p w14:paraId="0FFC8B1C" w14:textId="77777777" w:rsidR="00AC0180" w:rsidRPr="00AC0180" w:rsidRDefault="00AC0180" w:rsidP="00AC0180">
      <w:pPr>
        <w:pStyle w:val="ListParagraph"/>
        <w:numPr>
          <w:ilvl w:val="0"/>
          <w:numId w:val="24"/>
        </w:numPr>
      </w:pPr>
      <w:r w:rsidRPr="00AC0180">
        <w:t>Đóng góp: Đảm bảo các tiêu chuẩn như 5G Standalone (SA) và Non-Standalone (NSA) được thống nhất, giúp nhà mạng triển khai linh hoạt.</w:t>
      </w:r>
    </w:p>
    <w:p w14:paraId="66716698" w14:textId="77777777" w:rsidR="00AC0180" w:rsidRPr="00AC0180" w:rsidRDefault="00AC0180" w:rsidP="00AC0180">
      <w:pPr>
        <w:pStyle w:val="ListParagraph"/>
        <w:numPr>
          <w:ilvl w:val="0"/>
          <w:numId w:val="24"/>
        </w:numPr>
      </w:pPr>
      <w:r w:rsidRPr="00AC0180">
        <w:t>Ví dụ: Network slicing – công nghệ cho phép phân chia mạng 5G thành nhiều mạng ảo – được GSMA thúc đẩy, hỗ trợ các ứng dụng như y tế (băng thông ưu tiên) và công nghiệp (độ trễ thấp).</w:t>
      </w:r>
    </w:p>
    <w:p w14:paraId="2779C29E" w14:textId="638ABC77" w:rsidR="00AC0180" w:rsidRPr="00AC0180" w:rsidRDefault="00AC0180" w:rsidP="00AC0180">
      <w:pPr>
        <w:pStyle w:val="ListParagraph"/>
        <w:numPr>
          <w:ilvl w:val="0"/>
          <w:numId w:val="16"/>
        </w:numPr>
      </w:pPr>
      <w:r>
        <w:rPr>
          <w:b/>
          <w:bCs/>
        </w:rPr>
        <w:t>e</w:t>
      </w:r>
      <w:r w:rsidRPr="00AC0180">
        <w:rPr>
          <w:b/>
          <w:bCs/>
        </w:rPr>
        <w:t>SIM và kết nối thiết bị</w:t>
      </w:r>
      <w:r w:rsidRPr="00AC0180">
        <w:t xml:space="preserve">: </w:t>
      </w:r>
    </w:p>
    <w:p w14:paraId="052BE25F" w14:textId="77777777" w:rsidR="00AC0180" w:rsidRPr="00AC0180" w:rsidRDefault="00AC0180" w:rsidP="00AC0180">
      <w:pPr>
        <w:pStyle w:val="ListParagraph"/>
        <w:numPr>
          <w:ilvl w:val="0"/>
          <w:numId w:val="25"/>
        </w:numPr>
      </w:pPr>
      <w:r w:rsidRPr="00AC0180">
        <w:lastRenderedPageBreak/>
        <w:t>GSMA phát triển tiêu chuẩn eSIM cho 5G, cho phép thiết bị kết nối mạng mà không cần SIM vật lý.</w:t>
      </w:r>
    </w:p>
    <w:p w14:paraId="7F98081C" w14:textId="77777777" w:rsidR="00AC0180" w:rsidRPr="00AC0180" w:rsidRDefault="00AC0180" w:rsidP="00AC0180">
      <w:pPr>
        <w:pStyle w:val="ListParagraph"/>
        <w:numPr>
          <w:ilvl w:val="0"/>
          <w:numId w:val="25"/>
        </w:numPr>
      </w:pPr>
      <w:r w:rsidRPr="00AC0180">
        <w:t>Đóng góp: Tăng khả năng tương thích của thiết bị IoT 5G (như cảm biến, xe tự hành).</w:t>
      </w:r>
    </w:p>
    <w:p w14:paraId="067C23D2" w14:textId="77777777" w:rsidR="00AC0180" w:rsidRPr="00AC0180" w:rsidRDefault="00AC0180" w:rsidP="00AC0180">
      <w:pPr>
        <w:pStyle w:val="ListParagraph"/>
        <w:numPr>
          <w:ilvl w:val="0"/>
          <w:numId w:val="25"/>
        </w:numPr>
      </w:pPr>
      <w:r w:rsidRPr="00AC0180">
        <w:t>Ví dụ: Tại MWC 2023, các thiết bị 5G dùng eSIM của Samsung và Qualcomm được giới thiệu, dựa trên tiêu chuẩn GSMA.</w:t>
      </w:r>
    </w:p>
    <w:p w14:paraId="6376D653" w14:textId="77777777" w:rsidR="00AC0180" w:rsidRPr="00AC0180" w:rsidRDefault="00AC0180" w:rsidP="00AC0180">
      <w:pPr>
        <w:pStyle w:val="ListParagraph"/>
        <w:rPr>
          <w:b/>
          <w:bCs/>
        </w:rPr>
      </w:pPr>
      <w:r w:rsidRPr="00AC0180">
        <w:rPr>
          <w:b/>
          <w:bCs/>
        </w:rPr>
        <w:t>2. Vận động phân bổ phổ tần cho 5G</w:t>
      </w:r>
    </w:p>
    <w:p w14:paraId="61092057" w14:textId="77777777" w:rsidR="00AC0180" w:rsidRPr="00AC0180" w:rsidRDefault="00AC0180" w:rsidP="00AC0180">
      <w:pPr>
        <w:pStyle w:val="ListParagraph"/>
      </w:pPr>
      <w:r w:rsidRPr="00AC0180">
        <w:t>GSMA đã đóng vai trò quan trọng trong việc đảm bảo phổ tần – “xương sống” của 5G – được phân bổ hiệu quả và hài hòa hóa trên toàn cầu.</w:t>
      </w:r>
    </w:p>
    <w:p w14:paraId="362AA2EA" w14:textId="2AE38093" w:rsidR="00AC0180" w:rsidRPr="00AC0180" w:rsidRDefault="00AC0180" w:rsidP="00E71CE3">
      <w:pPr>
        <w:ind w:firstLine="720"/>
      </w:pPr>
      <w:r w:rsidRPr="00E71CE3">
        <w:rPr>
          <w:b/>
          <w:bCs/>
        </w:rPr>
        <w:t>Thúc đẩy băng tần chính</w:t>
      </w:r>
      <w:r w:rsidRPr="00AC0180">
        <w:t xml:space="preserve">: </w:t>
      </w:r>
    </w:p>
    <w:p w14:paraId="1CB8C7C6" w14:textId="1499F6C1" w:rsidR="00AC0180" w:rsidRPr="00AC0180" w:rsidRDefault="00AC0180" w:rsidP="00AC0180">
      <w:pPr>
        <w:pStyle w:val="ListParagraph"/>
        <w:numPr>
          <w:ilvl w:val="0"/>
          <w:numId w:val="26"/>
        </w:numPr>
      </w:pPr>
      <w:r w:rsidRPr="00AC0180">
        <w:rPr>
          <w:b/>
          <w:bCs/>
        </w:rPr>
        <w:t>Băng thấp (600-700 MHz)</w:t>
      </w:r>
      <w:r w:rsidRPr="00AC0180">
        <w:t xml:space="preserve">: GSMA vận động để mở rộng vùng phủ sóng 5G ở khu vực nông </w:t>
      </w:r>
      <w:r w:rsidR="002237C2">
        <w:t>thôn</w:t>
      </w:r>
      <w:r w:rsidR="002237C2">
        <w:rPr>
          <w:lang w:val="vi-VN"/>
        </w:rPr>
        <w:t>, vùng sâu vùng xa</w:t>
      </w:r>
      <w:r w:rsidRPr="00AC0180">
        <w:t>.</w:t>
      </w:r>
    </w:p>
    <w:p w14:paraId="77D4A575" w14:textId="285DA7CB" w:rsidR="00AC0180" w:rsidRPr="00AC0180" w:rsidRDefault="00AC0180" w:rsidP="00AC0180">
      <w:pPr>
        <w:pStyle w:val="ListParagraph"/>
        <w:numPr>
          <w:ilvl w:val="0"/>
          <w:numId w:val="26"/>
        </w:numPr>
      </w:pPr>
      <w:r w:rsidRPr="00AC0180">
        <w:rPr>
          <w:b/>
          <w:bCs/>
        </w:rPr>
        <w:t>Băng trung (3.5 GHz)</w:t>
      </w:r>
      <w:r w:rsidRPr="00AC0180">
        <w:t>: Được GSMA quảng bá là “băng tần vàng” cho 5G, cân bằng giữa tốc độ và vùng phủ sóng, đã được hơn 60 quốc gia áp dụng (tính đến 2025).</w:t>
      </w:r>
      <w:r w:rsidR="003E3F47">
        <w:rPr>
          <w:lang w:val="vi-VN"/>
        </w:rPr>
        <w:t xml:space="preserve"> Nó đóng vai trò cốt lõi trong việc cung cấp các ứng dụng tác động đến cách chúng ta sản xuất hàng hóa, cung cấp giáo dục, xây dựng thành phố thông minh và giao tiếp với nhau.</w:t>
      </w:r>
    </w:p>
    <w:p w14:paraId="33DC71FD" w14:textId="79D4A63C" w:rsidR="00AC0180" w:rsidRPr="00AC0180" w:rsidRDefault="00AC0180" w:rsidP="00AC0180">
      <w:pPr>
        <w:pStyle w:val="ListParagraph"/>
        <w:numPr>
          <w:ilvl w:val="0"/>
          <w:numId w:val="26"/>
        </w:numPr>
      </w:pPr>
      <w:r w:rsidRPr="00AC0180">
        <w:rPr>
          <w:b/>
          <w:bCs/>
        </w:rPr>
        <w:t>Băng cao (mmWave, 26-28 GHz)</w:t>
      </w:r>
      <w:r w:rsidRPr="00AC0180">
        <w:t xml:space="preserve">: GSMA hỗ trợ triển khai ở đô </w:t>
      </w:r>
      <w:r w:rsidR="002237C2">
        <w:t>thị</w:t>
      </w:r>
      <w:r w:rsidR="002237C2">
        <w:rPr>
          <w:lang w:val="vi-VN"/>
        </w:rPr>
        <w:t>, phù hợp cho thành phố thông minh, công nghiệp 4.</w:t>
      </w:r>
      <w:r w:rsidR="00353752">
        <w:rPr>
          <w:lang w:val="vi-VN"/>
        </w:rPr>
        <w:t>0</w:t>
      </w:r>
      <w:r w:rsidRPr="00AC0180">
        <w:t xml:space="preserve"> để đạt tốc độ siêu cao (lên đến 10 Gbps).</w:t>
      </w:r>
    </w:p>
    <w:p w14:paraId="2B0DD3BF" w14:textId="77777777" w:rsidR="00AC0180" w:rsidRPr="00AC0180" w:rsidRDefault="00AC0180" w:rsidP="00AC0180">
      <w:pPr>
        <w:pStyle w:val="ListParagraph"/>
        <w:numPr>
          <w:ilvl w:val="0"/>
          <w:numId w:val="26"/>
        </w:numPr>
      </w:pPr>
      <w:r w:rsidRPr="00AC0180">
        <w:t>Đóng góp: Tạo sự thống nhất phổ tần, giảm chi phí triển khai cho nhà mạng.</w:t>
      </w:r>
    </w:p>
    <w:p w14:paraId="4C812240" w14:textId="728A0A16" w:rsidR="00AC0180" w:rsidRPr="003E3F47" w:rsidRDefault="00AC0180" w:rsidP="00AC0180">
      <w:pPr>
        <w:pStyle w:val="ListParagraph"/>
        <w:numPr>
          <w:ilvl w:val="0"/>
          <w:numId w:val="26"/>
        </w:numPr>
      </w:pPr>
      <w:r w:rsidRPr="00AC0180">
        <w:t xml:space="preserve">Ví dụ: Tại Ấn Độ, GSMA tư vấn đấu giá </w:t>
      </w:r>
      <w:r w:rsidR="0040063D">
        <w:t>phổ</w:t>
      </w:r>
      <w:r w:rsidR="0040063D">
        <w:rPr>
          <w:lang w:val="vi-VN"/>
        </w:rPr>
        <w:t xml:space="preserve"> tần</w:t>
      </w:r>
      <w:r w:rsidRPr="00AC0180">
        <w:t xml:space="preserve"> 3.5 GHz (2022), giúp Reliance Jio triển khai 5G nhanh chóng.</w:t>
      </w:r>
    </w:p>
    <w:p w14:paraId="5400C6C5" w14:textId="72DD002D" w:rsidR="003E3F47" w:rsidRPr="00AC0180" w:rsidRDefault="003E3F47" w:rsidP="00AC0180">
      <w:pPr>
        <w:pStyle w:val="ListParagraph"/>
        <w:numPr>
          <w:ilvl w:val="0"/>
          <w:numId w:val="26"/>
        </w:numPr>
      </w:pPr>
      <w:r w:rsidRPr="003E3F47">
        <w:t>Việt Nam là một trong những quốc gia năng động và phát triển nhanh nhất châu Á với quá trình chuyển đổi số đang diễn ra trong nhiều lĩnh vực của nền kinh tế. Việc hoàn thành thành công các cuộc đấu giá phổ tần 2,6 GHz và 3,5 GHz vào năm 2024 đã làm tăng gấp đôi lượng phổ tần IMT băng tần trung khả dụng, mở đường cho việc triển khai thương mại 5G trên toàn quốc.</w:t>
      </w:r>
    </w:p>
    <w:p w14:paraId="110BBF41" w14:textId="5EA0AB4A" w:rsidR="00AC0180" w:rsidRPr="00AC0180" w:rsidRDefault="00AC0180" w:rsidP="00E71CE3">
      <w:pPr>
        <w:ind w:firstLine="720"/>
      </w:pPr>
      <w:r w:rsidRPr="00E71CE3">
        <w:rPr>
          <w:b/>
          <w:bCs/>
        </w:rPr>
        <w:t>Hài hòa hóa quốc tế</w:t>
      </w:r>
      <w:r w:rsidRPr="00AC0180">
        <w:t xml:space="preserve">: </w:t>
      </w:r>
    </w:p>
    <w:p w14:paraId="0AB4D777" w14:textId="77777777" w:rsidR="00AC0180" w:rsidRPr="00AC0180" w:rsidRDefault="00AC0180" w:rsidP="00AC0180">
      <w:pPr>
        <w:pStyle w:val="ListParagraph"/>
        <w:numPr>
          <w:ilvl w:val="0"/>
          <w:numId w:val="29"/>
        </w:numPr>
      </w:pPr>
      <w:r w:rsidRPr="00AC0180">
        <w:lastRenderedPageBreak/>
        <w:t>GSMA làm việc với ITU (International Telecommunication Union) tại các hội nghị WRC (World Radiocommunication Conference) để đảm bảo phổ tần 5G được phân bổ đồng bộ.</w:t>
      </w:r>
    </w:p>
    <w:p w14:paraId="56BAA235" w14:textId="77777777" w:rsidR="00AC0180" w:rsidRPr="00AC0180" w:rsidRDefault="00AC0180" w:rsidP="00AC0180">
      <w:pPr>
        <w:pStyle w:val="ListParagraph"/>
        <w:numPr>
          <w:ilvl w:val="0"/>
          <w:numId w:val="28"/>
        </w:numPr>
      </w:pPr>
      <w:r w:rsidRPr="00AC0180">
        <w:t>Đóng góp: Giảm nhiễu sóng xuyên biên giới, hỗ trợ roaming 5G.</w:t>
      </w:r>
    </w:p>
    <w:p w14:paraId="50EDAB03" w14:textId="7B9F1002" w:rsidR="00AC0180" w:rsidRPr="00AC0180" w:rsidRDefault="00AC0180" w:rsidP="00AC0180">
      <w:pPr>
        <w:pStyle w:val="ListParagraph"/>
        <w:numPr>
          <w:ilvl w:val="0"/>
          <w:numId w:val="27"/>
        </w:numPr>
      </w:pPr>
      <w:r w:rsidRPr="00AC0180">
        <w:t>Ví dụ: EU hài hòa</w:t>
      </w:r>
      <w:r w:rsidR="0040063D">
        <w:rPr>
          <w:lang w:val="vi-VN"/>
        </w:rPr>
        <w:t xml:space="preserve"> phổ tần</w:t>
      </w:r>
      <w:r w:rsidRPr="00AC0180">
        <w:t xml:space="preserve"> 3.5 GHz nhờ khuyến nghị của GSMA, giúp các nước như Đức, Pháp triển khai 5G đồng bộ.</w:t>
      </w:r>
    </w:p>
    <w:p w14:paraId="48C6712C" w14:textId="77777777" w:rsidR="00AC0180" w:rsidRPr="00AC0180" w:rsidRDefault="00AC0180" w:rsidP="00AC0180">
      <w:pPr>
        <w:pStyle w:val="ListParagraph"/>
        <w:rPr>
          <w:b/>
          <w:bCs/>
        </w:rPr>
      </w:pPr>
      <w:r w:rsidRPr="00AC0180">
        <w:rPr>
          <w:b/>
          <w:bCs/>
        </w:rPr>
        <w:t>3. Thúc đẩy triển khai 5G qua nghiên cứu và dữ liệu</w:t>
      </w:r>
    </w:p>
    <w:p w14:paraId="7FF09214" w14:textId="77777777" w:rsidR="00AC0180" w:rsidRPr="00AC0180" w:rsidRDefault="00AC0180" w:rsidP="00AC0180">
      <w:pPr>
        <w:pStyle w:val="ListParagraph"/>
      </w:pPr>
      <w:r w:rsidRPr="00AC0180">
        <w:t>GSMA Intelligence – đơn vị nghiên cứu của GSMA – cung cấp dữ liệu và dự báo để định hướng triển khai 5G.</w:t>
      </w:r>
    </w:p>
    <w:p w14:paraId="4B20F516" w14:textId="2C727437" w:rsidR="00AC0180" w:rsidRPr="00AC0180" w:rsidRDefault="00AC0180" w:rsidP="00E71CE3">
      <w:pPr>
        <w:ind w:firstLine="720"/>
      </w:pPr>
      <w:r w:rsidRPr="00E71CE3">
        <w:rPr>
          <w:b/>
          <w:bCs/>
        </w:rPr>
        <w:t>Dự báo và phân tích</w:t>
      </w:r>
      <w:r w:rsidRPr="00AC0180">
        <w:t xml:space="preserve">: </w:t>
      </w:r>
    </w:p>
    <w:p w14:paraId="4A673584" w14:textId="77777777" w:rsidR="00AC0180" w:rsidRPr="00AC0180" w:rsidRDefault="00AC0180" w:rsidP="00AC0180">
      <w:pPr>
        <w:pStyle w:val="ListParagraph"/>
        <w:numPr>
          <w:ilvl w:val="0"/>
          <w:numId w:val="27"/>
        </w:numPr>
      </w:pPr>
      <w:r w:rsidRPr="00AC0180">
        <w:t>Báo cáo “The Mobile Economy 2025” dự đoán 5G đạt 2 tỷ kết nối vào 2025 và đóng góp 2,2 nghìn tỷ USD vào kinh tế toàn cầu đến 2034.</w:t>
      </w:r>
    </w:p>
    <w:p w14:paraId="747CF1B3" w14:textId="77777777" w:rsidR="00AC0180" w:rsidRPr="00AC0180" w:rsidRDefault="00AC0180" w:rsidP="00AC0180">
      <w:pPr>
        <w:pStyle w:val="ListParagraph"/>
        <w:numPr>
          <w:ilvl w:val="0"/>
          <w:numId w:val="27"/>
        </w:numPr>
      </w:pPr>
      <w:r w:rsidRPr="00AC0180">
        <w:t>Đóng góp: Giúp nhà mạng và chính phủ lập kế hoạch đầu tư dựa trên số liệu thực tế.</w:t>
      </w:r>
    </w:p>
    <w:p w14:paraId="78515DAE" w14:textId="77777777" w:rsidR="00AC0180" w:rsidRPr="00AC0180" w:rsidRDefault="00AC0180" w:rsidP="00AC0180">
      <w:pPr>
        <w:pStyle w:val="ListParagraph"/>
        <w:numPr>
          <w:ilvl w:val="0"/>
          <w:numId w:val="27"/>
        </w:numPr>
      </w:pPr>
      <w:r w:rsidRPr="00AC0180">
        <w:t>Ví dụ: Brazil sử dụng dữ liệu GSMA để triển khai 5G tại 27 thành phố lớn (2023).</w:t>
      </w:r>
    </w:p>
    <w:p w14:paraId="6483CD93" w14:textId="2BE271B5" w:rsidR="00AC0180" w:rsidRPr="00AC0180" w:rsidRDefault="00AC0180" w:rsidP="00E71CE3">
      <w:pPr>
        <w:ind w:firstLine="720"/>
      </w:pPr>
      <w:r w:rsidRPr="00E71CE3">
        <w:rPr>
          <w:b/>
          <w:bCs/>
        </w:rPr>
        <w:t>Hỗ trợ các nước đang phát triển</w:t>
      </w:r>
      <w:r w:rsidRPr="00AC0180">
        <w:t xml:space="preserve">: </w:t>
      </w:r>
    </w:p>
    <w:p w14:paraId="2F7279DD" w14:textId="77777777" w:rsidR="00AC0180" w:rsidRPr="00AC0180" w:rsidRDefault="00AC0180" w:rsidP="00AC0180">
      <w:pPr>
        <w:pStyle w:val="ListParagraph"/>
        <w:numPr>
          <w:ilvl w:val="0"/>
          <w:numId w:val="30"/>
        </w:numPr>
      </w:pPr>
      <w:r w:rsidRPr="00AC0180">
        <w:t>GSMA xuất bản báo cáo như “Accelerating 5G in Indonesia” để tư vấn chiến lược triển khai.</w:t>
      </w:r>
    </w:p>
    <w:p w14:paraId="55B9D79E" w14:textId="77777777" w:rsidR="00AC0180" w:rsidRPr="00AC0180" w:rsidRDefault="00AC0180" w:rsidP="00AC0180">
      <w:pPr>
        <w:pStyle w:val="ListParagraph"/>
        <w:numPr>
          <w:ilvl w:val="0"/>
          <w:numId w:val="30"/>
        </w:numPr>
      </w:pPr>
      <w:r w:rsidRPr="00AC0180">
        <w:t>Đóng góp: Tăng khả năng tiếp cận 5G ở các khu vực chậm phát triển.</w:t>
      </w:r>
    </w:p>
    <w:p w14:paraId="5591BB6A" w14:textId="77777777" w:rsidR="00AC0180" w:rsidRPr="00AC0180" w:rsidRDefault="00AC0180" w:rsidP="00AC0180">
      <w:pPr>
        <w:pStyle w:val="ListParagraph"/>
        <w:numPr>
          <w:ilvl w:val="0"/>
          <w:numId w:val="30"/>
        </w:numPr>
      </w:pPr>
      <w:r w:rsidRPr="00AC0180">
        <w:t>Ví dụ: Indonesia đạt 10 triệu kết nối 5G (2024) nhờ kế hoạch dựa trên khuyến nghị GSMA.</w:t>
      </w:r>
    </w:p>
    <w:p w14:paraId="52CFA461" w14:textId="77777777" w:rsidR="00AC0180" w:rsidRPr="00AC0180" w:rsidRDefault="00AC0180" w:rsidP="00AC0180">
      <w:pPr>
        <w:pStyle w:val="ListParagraph"/>
        <w:rPr>
          <w:b/>
          <w:bCs/>
        </w:rPr>
      </w:pPr>
      <w:r w:rsidRPr="00AC0180">
        <w:rPr>
          <w:b/>
          <w:bCs/>
        </w:rPr>
        <w:t>4. Kết nối hệ sinh thái qua sự kiện và sáng kiến</w:t>
      </w:r>
    </w:p>
    <w:p w14:paraId="02E1F309" w14:textId="77777777" w:rsidR="00AC0180" w:rsidRPr="00AC0180" w:rsidRDefault="00AC0180" w:rsidP="00AC0180">
      <w:pPr>
        <w:pStyle w:val="ListParagraph"/>
      </w:pPr>
      <w:r w:rsidRPr="00AC0180">
        <w:t>GSMA đã tạo ra các nền tảng để thúc đẩy hợp tác và thương mại hóa 5G.</w:t>
      </w:r>
    </w:p>
    <w:p w14:paraId="313552EC" w14:textId="77777777" w:rsidR="00AC0180" w:rsidRPr="00AC0180" w:rsidRDefault="00AC0180" w:rsidP="00AC0180">
      <w:pPr>
        <w:pStyle w:val="ListParagraph"/>
      </w:pPr>
      <w:r w:rsidRPr="00AC0180">
        <w:rPr>
          <w:b/>
          <w:bCs/>
        </w:rPr>
        <w:t>Mobile World Congress (MWC)</w:t>
      </w:r>
      <w:r w:rsidRPr="00AC0180">
        <w:t xml:space="preserve">: </w:t>
      </w:r>
    </w:p>
    <w:p w14:paraId="65BAF97B" w14:textId="77777777" w:rsidR="00AC0180" w:rsidRPr="00AC0180" w:rsidRDefault="00AC0180" w:rsidP="00E71CE3">
      <w:pPr>
        <w:pStyle w:val="ListParagraph"/>
        <w:numPr>
          <w:ilvl w:val="0"/>
          <w:numId w:val="31"/>
        </w:numPr>
      </w:pPr>
      <w:r w:rsidRPr="00AC0180">
        <w:t>Đóng góp: Trưng bày công nghệ 5G, kết nối nhà mạng, nhà sản xuất, và nhà phát triển.</w:t>
      </w:r>
    </w:p>
    <w:p w14:paraId="5101DB0B" w14:textId="77777777" w:rsidR="00AC0180" w:rsidRPr="00AC0180" w:rsidRDefault="00AC0180" w:rsidP="00E71CE3">
      <w:pPr>
        <w:pStyle w:val="ListParagraph"/>
        <w:numPr>
          <w:ilvl w:val="0"/>
          <w:numId w:val="31"/>
        </w:numPr>
      </w:pPr>
      <w:r w:rsidRPr="00AC0180">
        <w:t>Ví dụ: MWC 2024 giới thiệu điện thoại 5G giá dưới 200 USD (Xiaomi, Realme), giúp phổ cập 5G ở các nước đang phát triển. Verizon (Mỹ) công bố mở rộng 5G mmWave tại 25 sân vận động NFL.</w:t>
      </w:r>
    </w:p>
    <w:p w14:paraId="4F3D1C66" w14:textId="77777777" w:rsidR="00AC0180" w:rsidRPr="00AC0180" w:rsidRDefault="00AC0180" w:rsidP="00AC0180">
      <w:pPr>
        <w:pStyle w:val="ListParagraph"/>
      </w:pPr>
      <w:r w:rsidRPr="00AC0180">
        <w:rPr>
          <w:b/>
          <w:bCs/>
        </w:rPr>
        <w:t>Sáng kiến Open Gateway</w:t>
      </w:r>
      <w:r w:rsidRPr="00AC0180">
        <w:t xml:space="preserve">: </w:t>
      </w:r>
    </w:p>
    <w:p w14:paraId="76774201" w14:textId="77777777" w:rsidR="00AC0180" w:rsidRPr="00AC0180" w:rsidRDefault="00AC0180" w:rsidP="00E71CE3">
      <w:pPr>
        <w:pStyle w:val="ListParagraph"/>
        <w:numPr>
          <w:ilvl w:val="0"/>
          <w:numId w:val="32"/>
        </w:numPr>
      </w:pPr>
      <w:r w:rsidRPr="00AC0180">
        <w:lastRenderedPageBreak/>
        <w:t>Ra mắt năm 2023, Open Gateway tích hợp 5G với API đám mây, cho phép nhà phát triển tạo ứng dụng mới (như giám sát giao thông, thực tế ảo).</w:t>
      </w:r>
    </w:p>
    <w:p w14:paraId="582C0F1B" w14:textId="77777777" w:rsidR="00AC0180" w:rsidRPr="00AC0180" w:rsidRDefault="00AC0180" w:rsidP="00E71CE3">
      <w:pPr>
        <w:pStyle w:val="ListParagraph"/>
        <w:numPr>
          <w:ilvl w:val="0"/>
          <w:numId w:val="32"/>
        </w:numPr>
      </w:pPr>
      <w:r w:rsidRPr="00AC0180">
        <w:t>Đóng góp: Đến 2025, 47 nhà mạng (chiếm 65% kết nối toàn cầu) tham gia, đẩy nhanh ứng dụng thực tế của 5G.</w:t>
      </w:r>
    </w:p>
    <w:p w14:paraId="2D4C6AA2" w14:textId="77777777" w:rsidR="00AC0180" w:rsidRPr="00AC0180" w:rsidRDefault="00AC0180" w:rsidP="00E71CE3">
      <w:pPr>
        <w:pStyle w:val="ListParagraph"/>
        <w:numPr>
          <w:ilvl w:val="0"/>
          <w:numId w:val="32"/>
        </w:numPr>
      </w:pPr>
      <w:r w:rsidRPr="00AC0180">
        <w:t>Ví dụ: Tại Brazil, Open Gateway hỗ trợ ứng dụng 5G giám sát giao thông thời gian thực.</w:t>
      </w:r>
    </w:p>
    <w:p w14:paraId="67A38AF0" w14:textId="77777777" w:rsidR="00AC0180" w:rsidRPr="00AC0180" w:rsidRDefault="00AC0180" w:rsidP="00AC0180">
      <w:pPr>
        <w:pStyle w:val="ListParagraph"/>
      </w:pPr>
      <w:r w:rsidRPr="00AC0180">
        <w:rPr>
          <w:b/>
          <w:bCs/>
        </w:rPr>
        <w:t>5G mmWave Initiative</w:t>
      </w:r>
      <w:r w:rsidRPr="00AC0180">
        <w:t xml:space="preserve">: </w:t>
      </w:r>
    </w:p>
    <w:p w14:paraId="0815FAF9" w14:textId="77777777" w:rsidR="00AC0180" w:rsidRPr="00AC0180" w:rsidRDefault="00AC0180" w:rsidP="00AC0180">
      <w:pPr>
        <w:pStyle w:val="ListParagraph"/>
        <w:ind w:left="1440"/>
      </w:pPr>
      <w:r w:rsidRPr="00AC0180">
        <w:t>GSMA thúc đẩy sử dụng băng tần cao (26-28 GHz) để tăng tốc độ mạng ở đô thị.</w:t>
      </w:r>
    </w:p>
    <w:p w14:paraId="4E49D781" w14:textId="77777777" w:rsidR="00AC0180" w:rsidRPr="00AC0180" w:rsidRDefault="00AC0180" w:rsidP="00AC0180">
      <w:pPr>
        <w:pStyle w:val="ListParagraph"/>
        <w:ind w:left="1440"/>
      </w:pPr>
      <w:r w:rsidRPr="00AC0180">
        <w:t>Đóng góp: Tăng dung lượng mạng, hỗ trợ các ứng dụng đòi hỏi băng thông lớn (như streaming 8K).</w:t>
      </w:r>
    </w:p>
    <w:p w14:paraId="01DD60C9" w14:textId="77777777" w:rsidR="00AC0180" w:rsidRPr="00AC0180" w:rsidRDefault="00AC0180" w:rsidP="00AC0180">
      <w:pPr>
        <w:pStyle w:val="ListParagraph"/>
        <w:ind w:left="1440"/>
      </w:pPr>
      <w:r w:rsidRPr="00AC0180">
        <w:t>Ví dụ: Hàn Quốc triển khai 5G mmWave tại Seoul, đạt tốc độ 4 Gbps (2023).</w:t>
      </w:r>
    </w:p>
    <w:p w14:paraId="24D6A83B" w14:textId="77777777" w:rsidR="00AC0180" w:rsidRPr="00AC0180" w:rsidRDefault="00AC0180" w:rsidP="00AC0180">
      <w:pPr>
        <w:pStyle w:val="ListParagraph"/>
        <w:rPr>
          <w:b/>
          <w:bCs/>
        </w:rPr>
      </w:pPr>
      <w:r w:rsidRPr="00AC0180">
        <w:rPr>
          <w:b/>
          <w:bCs/>
        </w:rPr>
        <w:t>5. Hỗ trợ ứng dụng thực tế của 5G</w:t>
      </w:r>
    </w:p>
    <w:p w14:paraId="5A00B587" w14:textId="77777777" w:rsidR="00AC0180" w:rsidRPr="00AC0180" w:rsidRDefault="00AC0180" w:rsidP="00AC0180">
      <w:pPr>
        <w:pStyle w:val="ListParagraph"/>
      </w:pPr>
      <w:r w:rsidRPr="00AC0180">
        <w:t>GSMA không chỉ dừng ở hạ tầng mà còn thúc đẩy các ứng dụng 5G trong đời sống và công nghiệp.</w:t>
      </w:r>
    </w:p>
    <w:p w14:paraId="6840E192" w14:textId="77777777" w:rsidR="00AC0180" w:rsidRPr="00AC0180" w:rsidRDefault="00AC0180" w:rsidP="00E71CE3">
      <w:pPr>
        <w:pStyle w:val="ListParagraph"/>
      </w:pPr>
      <w:r w:rsidRPr="00AC0180">
        <w:rPr>
          <w:b/>
          <w:bCs/>
        </w:rPr>
        <w:t>IoT và thành phố thông minh</w:t>
      </w:r>
      <w:r w:rsidRPr="00AC0180">
        <w:t xml:space="preserve">: </w:t>
      </w:r>
    </w:p>
    <w:p w14:paraId="1C1A7C9A" w14:textId="77777777" w:rsidR="00AC0180" w:rsidRPr="00AC0180" w:rsidRDefault="00AC0180" w:rsidP="00E71CE3">
      <w:pPr>
        <w:pStyle w:val="ListParagraph"/>
        <w:ind w:left="1440"/>
      </w:pPr>
      <w:r w:rsidRPr="00AC0180">
        <w:t>GSMA hỗ trợ tích hợp 5G vào IoT qua tiêu chuẩn NB-IoT và LTE-M.</w:t>
      </w:r>
    </w:p>
    <w:p w14:paraId="3F2ADC43" w14:textId="77777777" w:rsidR="00AC0180" w:rsidRPr="00AC0180" w:rsidRDefault="00AC0180" w:rsidP="00E71CE3">
      <w:pPr>
        <w:pStyle w:val="ListParagraph"/>
        <w:ind w:left="1440"/>
      </w:pPr>
      <w:r w:rsidRPr="00AC0180">
        <w:t>Đóng góp: Kết nối hàng tỷ thiết bị (dự kiến 25 tỷ vào 2030).</w:t>
      </w:r>
    </w:p>
    <w:p w14:paraId="6A50D8A5" w14:textId="77777777" w:rsidR="00AC0180" w:rsidRPr="00AC0180" w:rsidRDefault="00AC0180" w:rsidP="00E71CE3">
      <w:pPr>
        <w:pStyle w:val="ListParagraph"/>
        <w:ind w:left="1440"/>
      </w:pPr>
      <w:r w:rsidRPr="00AC0180">
        <w:t>Ví dụ: Singapore dùng 5G cho hệ thống đèn giao thông thông minh (2024).</w:t>
      </w:r>
    </w:p>
    <w:p w14:paraId="3A9417C5" w14:textId="77777777" w:rsidR="00AC0180" w:rsidRPr="00AC0180" w:rsidRDefault="00AC0180" w:rsidP="00E71CE3">
      <w:pPr>
        <w:pStyle w:val="ListParagraph"/>
      </w:pPr>
      <w:r w:rsidRPr="00AC0180">
        <w:rPr>
          <w:b/>
          <w:bCs/>
        </w:rPr>
        <w:t>Công nghiệp 4.0</w:t>
      </w:r>
      <w:r w:rsidRPr="00AC0180">
        <w:t xml:space="preserve">: </w:t>
      </w:r>
    </w:p>
    <w:p w14:paraId="5E60B4A2" w14:textId="77777777" w:rsidR="00AC0180" w:rsidRPr="00AC0180" w:rsidRDefault="00AC0180" w:rsidP="00E71CE3">
      <w:pPr>
        <w:pStyle w:val="ListParagraph"/>
        <w:ind w:left="1440"/>
      </w:pPr>
      <w:r w:rsidRPr="00AC0180">
        <w:t>GSMA khuyến khích dùng network slicing cho sản xuất thông minh.</w:t>
      </w:r>
    </w:p>
    <w:p w14:paraId="3EFEA369" w14:textId="77777777" w:rsidR="00AC0180" w:rsidRPr="00AC0180" w:rsidRDefault="00AC0180" w:rsidP="00E71CE3">
      <w:pPr>
        <w:pStyle w:val="ListParagraph"/>
        <w:ind w:left="1440"/>
      </w:pPr>
      <w:r w:rsidRPr="00AC0180">
        <w:t>Ví dụ: Nhà máy Bosch (Đức) dùng 5G để điều khiển robot thời gian thực, tăng hiệu suất 30%.</w:t>
      </w:r>
    </w:p>
    <w:p w14:paraId="49CFD6F3" w14:textId="77777777" w:rsidR="00AC0180" w:rsidRPr="00AC0180" w:rsidRDefault="00AC0180" w:rsidP="00AC0180">
      <w:pPr>
        <w:pStyle w:val="ListParagraph"/>
        <w:rPr>
          <w:b/>
          <w:bCs/>
        </w:rPr>
      </w:pPr>
      <w:r w:rsidRPr="00AC0180">
        <w:rPr>
          <w:b/>
          <w:bCs/>
        </w:rPr>
        <w:t>6. Tăng khả năng tiếp cận và giảm chi phí</w:t>
      </w:r>
    </w:p>
    <w:p w14:paraId="45760005" w14:textId="77777777" w:rsidR="00AC0180" w:rsidRPr="00AC0180" w:rsidRDefault="00AC0180" w:rsidP="00E71CE3">
      <w:pPr>
        <w:pStyle w:val="ListParagraph"/>
      </w:pPr>
      <w:r w:rsidRPr="00AC0180">
        <w:rPr>
          <w:b/>
          <w:bCs/>
        </w:rPr>
        <w:t>Thiết bị giá rẻ</w:t>
      </w:r>
      <w:r w:rsidRPr="00AC0180">
        <w:t xml:space="preserve">: </w:t>
      </w:r>
    </w:p>
    <w:p w14:paraId="5AEB8E31" w14:textId="77777777" w:rsidR="00AC0180" w:rsidRPr="00AC0180" w:rsidRDefault="00AC0180" w:rsidP="00E71CE3">
      <w:pPr>
        <w:pStyle w:val="ListParagraph"/>
        <w:numPr>
          <w:ilvl w:val="0"/>
          <w:numId w:val="33"/>
        </w:numPr>
      </w:pPr>
      <w:r w:rsidRPr="00AC0180">
        <w:t>GSMA làm việc với các nhà sản xuất để giảm giá thiết bị 5G (dưới 500 USD vào 2023, dưới 200 USD vào 2024).</w:t>
      </w:r>
    </w:p>
    <w:p w14:paraId="19BAC77E" w14:textId="77777777" w:rsidR="00AC0180" w:rsidRPr="00AC0180" w:rsidRDefault="00AC0180" w:rsidP="00E71CE3">
      <w:pPr>
        <w:pStyle w:val="ListParagraph"/>
        <w:numPr>
          <w:ilvl w:val="0"/>
          <w:numId w:val="33"/>
        </w:numPr>
      </w:pPr>
      <w:r w:rsidRPr="00AC0180">
        <w:t>Đóng góp: Phổ cập 5G cho người dùng ở các nước đang phát triển.</w:t>
      </w:r>
    </w:p>
    <w:p w14:paraId="2D83F083" w14:textId="77777777" w:rsidR="00AC0180" w:rsidRPr="00AC0180" w:rsidRDefault="00AC0180" w:rsidP="00E71CE3">
      <w:pPr>
        <w:pStyle w:val="ListParagraph"/>
        <w:numPr>
          <w:ilvl w:val="0"/>
          <w:numId w:val="33"/>
        </w:numPr>
      </w:pPr>
      <w:r w:rsidRPr="00AC0180">
        <w:t>Ví dụ: Ấn Độ đạt 100 triệu người dùng 5G (2024) nhờ thiết bị giá rẻ.</w:t>
      </w:r>
    </w:p>
    <w:p w14:paraId="39AE8CDC" w14:textId="77777777" w:rsidR="00AC0180" w:rsidRPr="00AC0180" w:rsidRDefault="00AC0180" w:rsidP="00E71CE3">
      <w:pPr>
        <w:pStyle w:val="ListParagraph"/>
      </w:pPr>
      <w:r w:rsidRPr="00AC0180">
        <w:rPr>
          <w:b/>
          <w:bCs/>
        </w:rPr>
        <w:t>Hỗ trợ khu vực chậm phát triển</w:t>
      </w:r>
      <w:r w:rsidRPr="00AC0180">
        <w:t xml:space="preserve">: </w:t>
      </w:r>
    </w:p>
    <w:p w14:paraId="785EA165" w14:textId="77777777" w:rsidR="00AC0180" w:rsidRPr="00AC0180" w:rsidRDefault="00AC0180" w:rsidP="00E71CE3">
      <w:pPr>
        <w:pStyle w:val="ListParagraph"/>
        <w:numPr>
          <w:ilvl w:val="0"/>
          <w:numId w:val="34"/>
        </w:numPr>
      </w:pPr>
      <w:r w:rsidRPr="00AC0180">
        <w:t>GSMA triển khai chương trình “Mobile for Development” để đưa 5G đến châu Phi, châu Á.</w:t>
      </w:r>
    </w:p>
    <w:p w14:paraId="616298D9" w14:textId="77777777" w:rsidR="00AC0180" w:rsidRPr="00AC0180" w:rsidRDefault="00AC0180" w:rsidP="00E71CE3">
      <w:pPr>
        <w:pStyle w:val="ListParagraph"/>
        <w:numPr>
          <w:ilvl w:val="0"/>
          <w:numId w:val="34"/>
        </w:numPr>
      </w:pPr>
      <w:r w:rsidRPr="00AC0180">
        <w:lastRenderedPageBreak/>
        <w:t>Ví dụ: Kenya thử nghiệm 5G tại Nairobi (2024) với sự hỗ trợ của GSMA.</w:t>
      </w:r>
    </w:p>
    <w:p w14:paraId="1E8EB219" w14:textId="40A7B24D" w:rsidR="00AC0180" w:rsidRPr="00AC0180" w:rsidRDefault="00AC0180" w:rsidP="00AC0180">
      <w:pPr>
        <w:pStyle w:val="ListParagraph"/>
      </w:pPr>
    </w:p>
    <w:p w14:paraId="3751E443" w14:textId="3A3FCB0D" w:rsidR="00AC0180" w:rsidRPr="00146F7B" w:rsidRDefault="00C2282F" w:rsidP="00C2282F">
      <w:pPr>
        <w:pStyle w:val="ListParagraph"/>
        <w:numPr>
          <w:ilvl w:val="0"/>
          <w:numId w:val="37"/>
        </w:numPr>
        <w:rPr>
          <w:b/>
          <w:bCs/>
          <w:i/>
          <w:iCs/>
          <w:lang w:val="vi-VN"/>
        </w:rPr>
      </w:pPr>
      <w:r w:rsidRPr="00146F7B">
        <w:rPr>
          <w:b/>
          <w:bCs/>
          <w:i/>
          <w:iCs/>
          <w:lang w:val="vi-VN"/>
        </w:rPr>
        <w:t>Ảnh hưởng của GSMA đến các nhà mạng chính phủ và người dùng cuối cùng</w:t>
      </w:r>
    </w:p>
    <w:p w14:paraId="5FD48664" w14:textId="2AAD89A6" w:rsidR="00C2282F" w:rsidRPr="00C2282F" w:rsidRDefault="00C2282F" w:rsidP="00C2282F">
      <w:pPr>
        <w:pStyle w:val="ListParagraph"/>
        <w:ind w:left="1080"/>
        <w:rPr>
          <w:i/>
          <w:iCs/>
          <w:lang w:val="vi-VN"/>
        </w:rPr>
      </w:pPr>
      <w:r w:rsidRPr="00C2282F">
        <w:rPr>
          <w:i/>
          <w:iCs/>
          <w:lang w:val="vi-VN"/>
        </w:rPr>
        <w:t>1. Ảnh hưởng đến nhà mạng</w:t>
      </w:r>
    </w:p>
    <w:p w14:paraId="075CEC47" w14:textId="77777777" w:rsidR="00C2282F" w:rsidRPr="00C2282F" w:rsidRDefault="00C2282F" w:rsidP="00C2282F">
      <w:pPr>
        <w:pStyle w:val="ListParagraph"/>
        <w:ind w:left="1080"/>
        <w:rPr>
          <w:b/>
          <w:bCs/>
        </w:rPr>
      </w:pPr>
      <w:r w:rsidRPr="00C2282F">
        <w:rPr>
          <w:b/>
          <w:bCs/>
        </w:rPr>
        <w:t>a) Định hướng và tiêu chuẩn hóa công nghệ</w:t>
      </w:r>
    </w:p>
    <w:p w14:paraId="12E11AB1" w14:textId="77777777" w:rsidR="00C2282F" w:rsidRPr="00C2282F" w:rsidRDefault="00C2282F" w:rsidP="00C2282F">
      <w:pPr>
        <w:pStyle w:val="ListParagraph"/>
        <w:numPr>
          <w:ilvl w:val="0"/>
          <w:numId w:val="42"/>
        </w:numPr>
      </w:pPr>
      <w:r w:rsidRPr="00C2282F">
        <w:rPr>
          <w:b/>
          <w:bCs/>
        </w:rPr>
        <w:t>GSMA thúc đẩy tiêu chuẩn 5G và 6G</w:t>
      </w:r>
      <w:r w:rsidRPr="00C2282F">
        <w:t xml:space="preserve">: Nhà mạng cần tuân theo các tiêu chuẩn của </w:t>
      </w:r>
      <w:r w:rsidRPr="00C2282F">
        <w:rPr>
          <w:b/>
          <w:bCs/>
        </w:rPr>
        <w:t>GSMA và 3GPP</w:t>
      </w:r>
      <w:r w:rsidRPr="00C2282F">
        <w:t xml:space="preserve"> để triển khai dịch vụ một cách thống nhất.</w:t>
      </w:r>
    </w:p>
    <w:p w14:paraId="60C9A2EF" w14:textId="77777777" w:rsidR="00C2282F" w:rsidRPr="00C2282F" w:rsidRDefault="00C2282F" w:rsidP="00C2282F">
      <w:pPr>
        <w:pStyle w:val="ListParagraph"/>
        <w:numPr>
          <w:ilvl w:val="0"/>
          <w:numId w:val="42"/>
        </w:numPr>
      </w:pPr>
      <w:r w:rsidRPr="00C2282F">
        <w:rPr>
          <w:b/>
          <w:bCs/>
        </w:rPr>
        <w:t>Network Slicing &amp; Open RAN</w:t>
      </w:r>
      <w:r w:rsidRPr="00C2282F">
        <w:t xml:space="preserve">: GSMA đang thúc đẩy </w:t>
      </w:r>
      <w:r w:rsidRPr="00C2282F">
        <w:rPr>
          <w:b/>
          <w:bCs/>
        </w:rPr>
        <w:t>mạng mở</w:t>
      </w:r>
      <w:r w:rsidRPr="00C2282F">
        <w:t xml:space="preserve"> (Open RAN) giúp các nhà mạng linh hoạt hơn khi triển khai hạ tầng mạng 5G.</w:t>
      </w:r>
    </w:p>
    <w:p w14:paraId="327C923A" w14:textId="77777777" w:rsidR="00C2282F" w:rsidRPr="00C2282F" w:rsidRDefault="00C2282F" w:rsidP="00C2282F">
      <w:pPr>
        <w:pStyle w:val="ListParagraph"/>
        <w:numPr>
          <w:ilvl w:val="0"/>
          <w:numId w:val="42"/>
        </w:numPr>
      </w:pPr>
      <w:r w:rsidRPr="00C2282F">
        <w:rPr>
          <w:b/>
          <w:bCs/>
        </w:rPr>
        <w:t>Tiêu chuẩn bảo mật SIM &amp; eSIM</w:t>
      </w:r>
      <w:r w:rsidRPr="00C2282F">
        <w:t xml:space="preserve">: GSMA quy định về </w:t>
      </w:r>
      <w:r w:rsidRPr="00C2282F">
        <w:rPr>
          <w:b/>
          <w:bCs/>
        </w:rPr>
        <w:t>eSIM, bảo mật di động, xác thực số</w:t>
      </w:r>
      <w:r w:rsidRPr="00C2282F">
        <w:t xml:space="preserve"> giúp nhà mạng nâng cao bảo mật cho người dùng.</w:t>
      </w:r>
    </w:p>
    <w:p w14:paraId="70028805" w14:textId="3759A134" w:rsidR="00C2282F" w:rsidRPr="00C2282F" w:rsidRDefault="00C2282F" w:rsidP="00C2282F">
      <w:pPr>
        <w:pStyle w:val="ListParagraph"/>
        <w:ind w:left="1080"/>
        <w:rPr>
          <w:b/>
          <w:bCs/>
        </w:rPr>
      </w:pPr>
      <w:r w:rsidRPr="00C2282F">
        <w:rPr>
          <w:b/>
          <w:bCs/>
        </w:rPr>
        <w:t>b) Hỗ trợ kinh doanh và chuyển đổi số</w:t>
      </w:r>
    </w:p>
    <w:p w14:paraId="2C291690" w14:textId="77777777" w:rsidR="00C2282F" w:rsidRPr="00C2282F" w:rsidRDefault="00C2282F" w:rsidP="00C2282F">
      <w:pPr>
        <w:pStyle w:val="ListParagraph"/>
        <w:numPr>
          <w:ilvl w:val="0"/>
          <w:numId w:val="43"/>
        </w:numPr>
      </w:pPr>
      <w:r w:rsidRPr="00C2282F">
        <w:t xml:space="preserve">GSMA cung cấp dữ liệu thị trường qua các báo cáo như </w:t>
      </w:r>
      <w:r w:rsidRPr="00C2282F">
        <w:rPr>
          <w:b/>
          <w:bCs/>
        </w:rPr>
        <w:t>Mobile Economy Report</w:t>
      </w:r>
      <w:r w:rsidRPr="00C2282F">
        <w:t xml:space="preserve"> giúp nhà mạng ra quyết định đầu tư hợp lý.</w:t>
      </w:r>
    </w:p>
    <w:p w14:paraId="3F5357C5" w14:textId="77777777" w:rsidR="00C2282F" w:rsidRPr="00C2282F" w:rsidRDefault="00C2282F" w:rsidP="00C2282F">
      <w:pPr>
        <w:pStyle w:val="ListParagraph"/>
        <w:numPr>
          <w:ilvl w:val="0"/>
          <w:numId w:val="43"/>
        </w:numPr>
      </w:pPr>
      <w:r w:rsidRPr="00C2282F">
        <w:t xml:space="preserve">Sáng kiến </w:t>
      </w:r>
      <w:r w:rsidRPr="00C2282F">
        <w:rPr>
          <w:b/>
          <w:bCs/>
        </w:rPr>
        <w:t>GSMA Open Gateway API</w:t>
      </w:r>
      <w:r w:rsidRPr="00C2282F">
        <w:t xml:space="preserve"> giúp nhà mạng hợp tác với các công ty công nghệ để mở rộng dịch vụ (VD: kết nối fintech, IoT).</w:t>
      </w:r>
    </w:p>
    <w:p w14:paraId="7B5B0903" w14:textId="048A1C0A" w:rsidR="00C2282F" w:rsidRPr="00C2282F" w:rsidRDefault="00C2282F" w:rsidP="00C2282F">
      <w:pPr>
        <w:pStyle w:val="ListParagraph"/>
        <w:ind w:left="1080"/>
        <w:rPr>
          <w:b/>
          <w:bCs/>
        </w:rPr>
      </w:pPr>
      <w:r w:rsidRPr="00C2282F">
        <w:rPr>
          <w:b/>
          <w:bCs/>
        </w:rPr>
        <w:t>c) Giảm chi phí và tối ưu hạ tầng</w:t>
      </w:r>
    </w:p>
    <w:p w14:paraId="6E75C03B" w14:textId="77777777" w:rsidR="00C2282F" w:rsidRPr="00C2282F" w:rsidRDefault="00C2282F" w:rsidP="00C2282F">
      <w:pPr>
        <w:pStyle w:val="ListParagraph"/>
        <w:numPr>
          <w:ilvl w:val="0"/>
          <w:numId w:val="44"/>
        </w:numPr>
      </w:pPr>
      <w:r w:rsidRPr="00C2282F">
        <w:t xml:space="preserve">GSMA khuyến khích </w:t>
      </w:r>
      <w:r w:rsidRPr="00C2282F">
        <w:rPr>
          <w:b/>
          <w:bCs/>
        </w:rPr>
        <w:t>chia sẻ hạ tầng</w:t>
      </w:r>
      <w:r w:rsidRPr="00C2282F">
        <w:t xml:space="preserve"> giữa các nhà mạng để tiết kiệm chi phí triển khai 5G/6G.</w:t>
      </w:r>
    </w:p>
    <w:p w14:paraId="365C9949" w14:textId="77777777" w:rsidR="00C2282F" w:rsidRPr="00C2282F" w:rsidRDefault="00C2282F" w:rsidP="00C2282F">
      <w:pPr>
        <w:pStyle w:val="ListParagraph"/>
        <w:numPr>
          <w:ilvl w:val="0"/>
          <w:numId w:val="44"/>
        </w:numPr>
      </w:pPr>
      <w:r w:rsidRPr="00C2282F">
        <w:t xml:space="preserve">Hợp tác với các tổ chức viễn thông để </w:t>
      </w:r>
      <w:r w:rsidRPr="00C2282F">
        <w:rPr>
          <w:b/>
          <w:bCs/>
        </w:rPr>
        <w:t>giảm giá thành thiết bị, tối ưu hiệu suất mạng</w:t>
      </w:r>
      <w:r w:rsidRPr="00C2282F">
        <w:t>.</w:t>
      </w:r>
    </w:p>
    <w:p w14:paraId="6B472A6A" w14:textId="5D4597D1" w:rsidR="00C2282F" w:rsidRDefault="00C2282F" w:rsidP="00C2282F">
      <w:pPr>
        <w:pStyle w:val="ListParagraph"/>
        <w:ind w:left="1080"/>
        <w:rPr>
          <w:lang w:val="vi-VN"/>
        </w:rPr>
      </w:pPr>
      <w:r>
        <w:rPr>
          <w:lang w:val="vi-VN"/>
        </w:rPr>
        <w:t xml:space="preserve">2. Ảnh hưởng đến Chính Phủ </w:t>
      </w:r>
    </w:p>
    <w:p w14:paraId="3ED9B8D4" w14:textId="3DDE70F0" w:rsidR="00C2282F" w:rsidRPr="00C2282F" w:rsidRDefault="00C2282F" w:rsidP="00C2282F">
      <w:pPr>
        <w:pStyle w:val="ListParagraph"/>
        <w:ind w:left="1080"/>
        <w:rPr>
          <w:b/>
          <w:bCs/>
        </w:rPr>
      </w:pPr>
      <w:r w:rsidRPr="00C2282F">
        <w:rPr>
          <w:b/>
          <w:bCs/>
        </w:rPr>
        <w:t>a) Định hình chính sách viễn thông</w:t>
      </w:r>
    </w:p>
    <w:p w14:paraId="419482B2" w14:textId="77777777" w:rsidR="00C2282F" w:rsidRPr="00C2282F" w:rsidRDefault="00C2282F" w:rsidP="00C2282F">
      <w:pPr>
        <w:pStyle w:val="ListParagraph"/>
        <w:numPr>
          <w:ilvl w:val="0"/>
          <w:numId w:val="48"/>
        </w:numPr>
      </w:pPr>
      <w:r w:rsidRPr="00C2282F">
        <w:t xml:space="preserve">GSMA hợp tác với các chính phủ để xây dựng </w:t>
      </w:r>
      <w:r w:rsidRPr="00C2282F">
        <w:rPr>
          <w:b/>
          <w:bCs/>
        </w:rPr>
        <w:t>quy định phổ tần số</w:t>
      </w:r>
      <w:r w:rsidRPr="00C2282F">
        <w:t xml:space="preserve"> cho 5G/6G, đảm bảo không bị chồng lấn hoặc gián đoạn.</w:t>
      </w:r>
    </w:p>
    <w:p w14:paraId="7966ACCB" w14:textId="77777777" w:rsidR="00C2282F" w:rsidRPr="00C2282F" w:rsidRDefault="00C2282F" w:rsidP="00C2282F">
      <w:pPr>
        <w:pStyle w:val="ListParagraph"/>
        <w:numPr>
          <w:ilvl w:val="0"/>
          <w:numId w:val="48"/>
        </w:numPr>
      </w:pPr>
      <w:r w:rsidRPr="00C2282F">
        <w:t xml:space="preserve">Hỗ trợ chính phủ trong việc </w:t>
      </w:r>
      <w:r w:rsidRPr="00C2282F">
        <w:rPr>
          <w:b/>
          <w:bCs/>
        </w:rPr>
        <w:t>quản lý an ninh mạng, bảo vệ dữ liệu người dùng</w:t>
      </w:r>
      <w:r w:rsidRPr="00C2282F">
        <w:t xml:space="preserve"> theo quy định như </w:t>
      </w:r>
      <w:r w:rsidRPr="00C2282F">
        <w:rPr>
          <w:b/>
          <w:bCs/>
        </w:rPr>
        <w:t>GDPR, CCPA</w:t>
      </w:r>
      <w:r w:rsidRPr="00C2282F">
        <w:t>.</w:t>
      </w:r>
    </w:p>
    <w:p w14:paraId="72FFE88C" w14:textId="77777777" w:rsidR="00C2282F" w:rsidRPr="00C2282F" w:rsidRDefault="00C2282F" w:rsidP="00C2282F">
      <w:pPr>
        <w:pStyle w:val="ListParagraph"/>
        <w:numPr>
          <w:ilvl w:val="0"/>
          <w:numId w:val="48"/>
        </w:numPr>
      </w:pPr>
      <w:r w:rsidRPr="00C2282F">
        <w:t xml:space="preserve">Khuyến nghị chính sách về </w:t>
      </w:r>
      <w:r w:rsidRPr="00C2282F">
        <w:rPr>
          <w:b/>
          <w:bCs/>
        </w:rPr>
        <w:t>giá cước roaming</w:t>
      </w:r>
      <w:r w:rsidRPr="00C2282F">
        <w:t>, giúp giảm chi phí viễn thông quốc tế.</w:t>
      </w:r>
    </w:p>
    <w:p w14:paraId="5E8925FD" w14:textId="199F7C29" w:rsidR="00C2282F" w:rsidRPr="00C2282F" w:rsidRDefault="00C2282F" w:rsidP="00C2282F">
      <w:pPr>
        <w:pStyle w:val="ListParagraph"/>
        <w:ind w:left="1080"/>
        <w:rPr>
          <w:b/>
          <w:bCs/>
        </w:rPr>
      </w:pPr>
      <w:r w:rsidRPr="00C2282F">
        <w:rPr>
          <w:b/>
          <w:bCs/>
        </w:rPr>
        <w:t>b) Phát triển hạ tầng viễn thông quốc gia</w:t>
      </w:r>
    </w:p>
    <w:p w14:paraId="4E8340BD" w14:textId="77777777" w:rsidR="00C2282F" w:rsidRPr="00C2282F" w:rsidRDefault="00C2282F" w:rsidP="00C2282F">
      <w:pPr>
        <w:pStyle w:val="ListParagraph"/>
        <w:numPr>
          <w:ilvl w:val="0"/>
          <w:numId w:val="49"/>
        </w:numPr>
      </w:pPr>
      <w:r w:rsidRPr="00C2282F">
        <w:lastRenderedPageBreak/>
        <w:t xml:space="preserve">GSMA giúp chính phủ các nước đang phát triển triển khai </w:t>
      </w:r>
      <w:r w:rsidRPr="00C2282F">
        <w:rPr>
          <w:b/>
          <w:bCs/>
        </w:rPr>
        <w:t>Internet di động giá rẻ</w:t>
      </w:r>
      <w:r w:rsidRPr="00C2282F">
        <w:t>, thu hẹp khoảng cách số.</w:t>
      </w:r>
    </w:p>
    <w:p w14:paraId="1C5766BB" w14:textId="77777777" w:rsidR="00C2282F" w:rsidRPr="00C2282F" w:rsidRDefault="00C2282F" w:rsidP="00C2282F">
      <w:pPr>
        <w:pStyle w:val="ListParagraph"/>
        <w:numPr>
          <w:ilvl w:val="0"/>
          <w:numId w:val="49"/>
        </w:numPr>
      </w:pPr>
      <w:r w:rsidRPr="00C2282F">
        <w:t xml:space="preserve">Thúc đẩy các chính sách về </w:t>
      </w:r>
      <w:r w:rsidRPr="00C2282F">
        <w:rPr>
          <w:b/>
          <w:bCs/>
        </w:rPr>
        <w:t>phát triển thành phố thông minh, IoT</w:t>
      </w:r>
      <w:r w:rsidRPr="00C2282F">
        <w:t>, giúp chính phủ sử dụng công nghệ để tối ưu quản lý đô thị.</w:t>
      </w:r>
    </w:p>
    <w:p w14:paraId="600CE621" w14:textId="166AE3A0" w:rsidR="00C2282F" w:rsidRPr="00C2282F" w:rsidRDefault="00C2282F" w:rsidP="00C2282F">
      <w:pPr>
        <w:pStyle w:val="ListParagraph"/>
        <w:ind w:left="1080"/>
        <w:rPr>
          <w:b/>
          <w:bCs/>
        </w:rPr>
      </w:pPr>
      <w:r w:rsidRPr="00C2282F">
        <w:rPr>
          <w:b/>
          <w:bCs/>
        </w:rPr>
        <w:t>c) Bảo vệ an ninh mạng và dữ liệu cá nhân</w:t>
      </w:r>
    </w:p>
    <w:p w14:paraId="69E563CA" w14:textId="77777777" w:rsidR="00C2282F" w:rsidRPr="00C2282F" w:rsidRDefault="00C2282F" w:rsidP="00C2282F">
      <w:pPr>
        <w:pStyle w:val="ListParagraph"/>
        <w:numPr>
          <w:ilvl w:val="0"/>
          <w:numId w:val="50"/>
        </w:numPr>
      </w:pPr>
      <w:r w:rsidRPr="00C2282F">
        <w:t xml:space="preserve">GSMA làm việc với chính phủ để phát triển </w:t>
      </w:r>
      <w:r w:rsidRPr="00C2282F">
        <w:rPr>
          <w:b/>
          <w:bCs/>
        </w:rPr>
        <w:t>chuẩn bảo mật SIM, bảo vệ người dùng khỏi gian lận viễn thông</w:t>
      </w:r>
      <w:r w:rsidRPr="00C2282F">
        <w:t>.</w:t>
      </w:r>
    </w:p>
    <w:p w14:paraId="20323A7D" w14:textId="77777777" w:rsidR="00C2282F" w:rsidRPr="00C2282F" w:rsidRDefault="00C2282F" w:rsidP="00C2282F">
      <w:pPr>
        <w:pStyle w:val="ListParagraph"/>
        <w:numPr>
          <w:ilvl w:val="0"/>
          <w:numId w:val="50"/>
        </w:numPr>
      </w:pPr>
      <w:r w:rsidRPr="00C2282F">
        <w:t xml:space="preserve">Tham gia vào các dự án </w:t>
      </w:r>
      <w:r w:rsidRPr="00C2282F">
        <w:rPr>
          <w:b/>
          <w:bCs/>
        </w:rPr>
        <w:t>chống tin giả, bảo vệ danh tính số</w:t>
      </w:r>
      <w:r w:rsidRPr="00C2282F">
        <w:t>, giúp chính phủ kiểm soát thông tin sai lệch.</w:t>
      </w:r>
    </w:p>
    <w:p w14:paraId="4E31F950" w14:textId="18C0B895" w:rsidR="00C2282F" w:rsidRDefault="00C2282F" w:rsidP="00C2282F">
      <w:pPr>
        <w:pStyle w:val="ListParagraph"/>
        <w:ind w:left="1080"/>
        <w:rPr>
          <w:lang w:val="vi-VN"/>
        </w:rPr>
      </w:pPr>
      <w:r>
        <w:rPr>
          <w:lang w:val="vi-VN"/>
        </w:rPr>
        <w:t>3. Ảnh hưởng đến người dùng</w:t>
      </w:r>
    </w:p>
    <w:p w14:paraId="7433C016" w14:textId="09A8BD84" w:rsidR="00C2282F" w:rsidRPr="00C2282F" w:rsidRDefault="00C2282F" w:rsidP="00C2282F">
      <w:pPr>
        <w:pStyle w:val="ListParagraph"/>
        <w:ind w:left="1080"/>
        <w:rPr>
          <w:b/>
          <w:bCs/>
        </w:rPr>
      </w:pPr>
      <w:r w:rsidRPr="00C2282F">
        <w:rPr>
          <w:b/>
          <w:bCs/>
        </w:rPr>
        <w:t>a) Nâng cao chất lượng dịch vụ viễn thông</w:t>
      </w:r>
    </w:p>
    <w:p w14:paraId="005D1471" w14:textId="77777777" w:rsidR="00C2282F" w:rsidRPr="00C2282F" w:rsidRDefault="00C2282F" w:rsidP="00C2282F">
      <w:pPr>
        <w:pStyle w:val="ListParagraph"/>
        <w:numPr>
          <w:ilvl w:val="0"/>
          <w:numId w:val="54"/>
        </w:numPr>
      </w:pPr>
      <w:r w:rsidRPr="00C2282F">
        <w:t xml:space="preserve">GSMA thúc đẩy </w:t>
      </w:r>
      <w:r w:rsidRPr="00C2282F">
        <w:rPr>
          <w:b/>
          <w:bCs/>
        </w:rPr>
        <w:t>5G/6G</w:t>
      </w:r>
      <w:r w:rsidRPr="00C2282F">
        <w:t xml:space="preserve">, giúp người dùng có </w:t>
      </w:r>
      <w:r w:rsidRPr="00C2282F">
        <w:rPr>
          <w:b/>
          <w:bCs/>
        </w:rPr>
        <w:t>kết nối nhanh hơn, ổn định hơn</w:t>
      </w:r>
      <w:r w:rsidRPr="00C2282F">
        <w:t>.</w:t>
      </w:r>
    </w:p>
    <w:p w14:paraId="0DE5DDB0" w14:textId="77777777" w:rsidR="00C2282F" w:rsidRPr="00C2282F" w:rsidRDefault="00C2282F" w:rsidP="00C2282F">
      <w:pPr>
        <w:pStyle w:val="ListParagraph"/>
        <w:numPr>
          <w:ilvl w:val="0"/>
          <w:numId w:val="54"/>
        </w:numPr>
      </w:pPr>
      <w:r w:rsidRPr="00C2282F">
        <w:t xml:space="preserve">Các tiêu chuẩn về </w:t>
      </w:r>
      <w:r w:rsidRPr="00C2282F">
        <w:rPr>
          <w:b/>
          <w:bCs/>
        </w:rPr>
        <w:t>network slicing, low latency</w:t>
      </w:r>
      <w:r w:rsidRPr="00C2282F">
        <w:t xml:space="preserve"> giúp người dùng có </w:t>
      </w:r>
      <w:r w:rsidRPr="00C2282F">
        <w:rPr>
          <w:b/>
          <w:bCs/>
        </w:rPr>
        <w:t>trải nghiệm chơi game, xem video mượt mà hơn</w:t>
      </w:r>
      <w:r w:rsidRPr="00C2282F">
        <w:t>.</w:t>
      </w:r>
    </w:p>
    <w:p w14:paraId="467669FA" w14:textId="297B27E1" w:rsidR="00C2282F" w:rsidRPr="00C2282F" w:rsidRDefault="00C2282F" w:rsidP="00C2282F">
      <w:pPr>
        <w:pStyle w:val="ListParagraph"/>
        <w:ind w:left="1080"/>
        <w:rPr>
          <w:b/>
          <w:bCs/>
        </w:rPr>
      </w:pPr>
      <w:r w:rsidRPr="00C2282F">
        <w:rPr>
          <w:b/>
          <w:bCs/>
        </w:rPr>
        <w:t>b) Bảo vệ quyền riêng tư &amp; bảo mật</w:t>
      </w:r>
    </w:p>
    <w:p w14:paraId="47CC7724" w14:textId="77777777" w:rsidR="00C2282F" w:rsidRPr="00C2282F" w:rsidRDefault="00C2282F" w:rsidP="00C2282F">
      <w:pPr>
        <w:pStyle w:val="ListParagraph"/>
        <w:numPr>
          <w:ilvl w:val="0"/>
          <w:numId w:val="55"/>
        </w:numPr>
      </w:pPr>
      <w:r w:rsidRPr="00C2282F">
        <w:t xml:space="preserve">GSMA phát triển </w:t>
      </w:r>
      <w:r w:rsidRPr="00C2282F">
        <w:rPr>
          <w:b/>
          <w:bCs/>
        </w:rPr>
        <w:t>Mobile Connect</w:t>
      </w:r>
      <w:r w:rsidRPr="00C2282F">
        <w:t>, một giải pháp xác thực giúp người dùng đăng nhập vào dịch vụ online an toàn hơn.</w:t>
      </w:r>
    </w:p>
    <w:p w14:paraId="0A036B89" w14:textId="77777777" w:rsidR="00C2282F" w:rsidRPr="00C2282F" w:rsidRDefault="00C2282F" w:rsidP="00C2282F">
      <w:pPr>
        <w:pStyle w:val="ListParagraph"/>
        <w:numPr>
          <w:ilvl w:val="0"/>
          <w:numId w:val="55"/>
        </w:numPr>
      </w:pPr>
      <w:r w:rsidRPr="00C2282F">
        <w:t xml:space="preserve">Hỗ trợ tiêu chuẩn </w:t>
      </w:r>
      <w:r w:rsidRPr="00C2282F">
        <w:rPr>
          <w:b/>
          <w:bCs/>
        </w:rPr>
        <w:t>eSIM</w:t>
      </w:r>
      <w:r w:rsidRPr="00C2282F">
        <w:t>, giúp người dùng dễ dàng chuyển đổi nhà mạng mà không cần thay SIM vật lý.</w:t>
      </w:r>
    </w:p>
    <w:p w14:paraId="404116E0" w14:textId="77777777" w:rsidR="00C2282F" w:rsidRPr="00C2282F" w:rsidRDefault="00C2282F" w:rsidP="00C2282F">
      <w:pPr>
        <w:pStyle w:val="ListParagraph"/>
        <w:numPr>
          <w:ilvl w:val="0"/>
          <w:numId w:val="55"/>
        </w:numPr>
      </w:pPr>
      <w:r w:rsidRPr="00C2282F">
        <w:t xml:space="preserve">Cải thiện </w:t>
      </w:r>
      <w:r w:rsidRPr="00C2282F">
        <w:rPr>
          <w:b/>
          <w:bCs/>
        </w:rPr>
        <w:t>chống spam, chống lừa đảo</w:t>
      </w:r>
      <w:r w:rsidRPr="00C2282F">
        <w:t>, giúp người dùng không bị quấy rối bởi tin nhắn rác, cuộc gọi giả mạo.</w:t>
      </w:r>
    </w:p>
    <w:p w14:paraId="1C175A61" w14:textId="74B59BAE" w:rsidR="00C2282F" w:rsidRPr="00C2282F" w:rsidRDefault="00C2282F" w:rsidP="00C2282F">
      <w:pPr>
        <w:pStyle w:val="ListParagraph"/>
        <w:ind w:left="1080"/>
        <w:rPr>
          <w:b/>
          <w:bCs/>
        </w:rPr>
      </w:pPr>
      <w:r w:rsidRPr="00C2282F">
        <w:rPr>
          <w:b/>
          <w:bCs/>
        </w:rPr>
        <w:t>c) Giảm chi phí viễn thông</w:t>
      </w:r>
    </w:p>
    <w:p w14:paraId="46F30E42" w14:textId="77777777" w:rsidR="00C2282F" w:rsidRPr="00C2282F" w:rsidRDefault="00C2282F" w:rsidP="00C2282F">
      <w:pPr>
        <w:pStyle w:val="ListParagraph"/>
        <w:numPr>
          <w:ilvl w:val="0"/>
          <w:numId w:val="56"/>
        </w:numPr>
      </w:pPr>
      <w:r w:rsidRPr="00C2282F">
        <w:t xml:space="preserve">Các chính sách </w:t>
      </w:r>
      <w:r w:rsidRPr="00C2282F">
        <w:rPr>
          <w:b/>
          <w:bCs/>
        </w:rPr>
        <w:t>hỗ trợ roaming toàn cầu</w:t>
      </w:r>
      <w:r w:rsidRPr="00C2282F">
        <w:t xml:space="preserve"> giúp người dùng có thể sử dụng mạng quốc tế với chi phí thấp hơn.</w:t>
      </w:r>
    </w:p>
    <w:p w14:paraId="7576DDB4" w14:textId="77777777" w:rsidR="00C2282F" w:rsidRPr="00C2282F" w:rsidRDefault="00C2282F" w:rsidP="00C2282F">
      <w:pPr>
        <w:pStyle w:val="ListParagraph"/>
        <w:numPr>
          <w:ilvl w:val="0"/>
          <w:numId w:val="56"/>
        </w:numPr>
      </w:pPr>
      <w:r w:rsidRPr="00C2282F">
        <w:t xml:space="preserve">Sáng kiến </w:t>
      </w:r>
      <w:r w:rsidRPr="00C2282F">
        <w:rPr>
          <w:b/>
          <w:bCs/>
        </w:rPr>
        <w:t>phổ cập internet giá rẻ</w:t>
      </w:r>
      <w:r w:rsidRPr="00C2282F">
        <w:t xml:space="preserve"> của GSMA giúp người dân ở vùng xa có thể tiếp cận kết nối di động dễ dàng hơn.</w:t>
      </w:r>
    </w:p>
    <w:p w14:paraId="2D403EBE" w14:textId="6DFA31FF" w:rsidR="00C2282F" w:rsidRPr="00146F7B" w:rsidRDefault="00C2282F" w:rsidP="00C2282F">
      <w:pPr>
        <w:rPr>
          <w:b/>
          <w:bCs/>
          <w:i/>
          <w:iCs/>
          <w:lang w:val="vi-VN"/>
        </w:rPr>
      </w:pPr>
    </w:p>
    <w:p w14:paraId="51879F98" w14:textId="77777777" w:rsidR="00C2282F" w:rsidRPr="00C2282F" w:rsidRDefault="00C2282F" w:rsidP="00C2282F">
      <w:pPr>
        <w:rPr>
          <w:lang w:val="vi-VN"/>
        </w:rPr>
      </w:pPr>
    </w:p>
    <w:sectPr w:rsidR="00C2282F" w:rsidRPr="00C2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7DC"/>
    <w:multiLevelType w:val="multilevel"/>
    <w:tmpl w:val="F1F4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E7"/>
    <w:multiLevelType w:val="hybridMultilevel"/>
    <w:tmpl w:val="282A533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F8D5040"/>
    <w:multiLevelType w:val="hybridMultilevel"/>
    <w:tmpl w:val="EC6C850E"/>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10BD6654"/>
    <w:multiLevelType w:val="hybridMultilevel"/>
    <w:tmpl w:val="3B2E9CAE"/>
    <w:lvl w:ilvl="0" w:tplc="4880EE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451BC"/>
    <w:multiLevelType w:val="hybridMultilevel"/>
    <w:tmpl w:val="975E6A3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147639C2"/>
    <w:multiLevelType w:val="hybridMultilevel"/>
    <w:tmpl w:val="B21A3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C5C50"/>
    <w:multiLevelType w:val="hybridMultilevel"/>
    <w:tmpl w:val="3A2058BC"/>
    <w:lvl w:ilvl="0" w:tplc="0F00DE0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F5EBF"/>
    <w:multiLevelType w:val="hybridMultilevel"/>
    <w:tmpl w:val="4036D12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27842EF3"/>
    <w:multiLevelType w:val="multilevel"/>
    <w:tmpl w:val="C40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B7FA8"/>
    <w:multiLevelType w:val="multilevel"/>
    <w:tmpl w:val="453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8085F"/>
    <w:multiLevelType w:val="multilevel"/>
    <w:tmpl w:val="C87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27025"/>
    <w:multiLevelType w:val="multilevel"/>
    <w:tmpl w:val="018E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B3278"/>
    <w:multiLevelType w:val="hybridMultilevel"/>
    <w:tmpl w:val="EA9CE56C"/>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15:restartNumberingAfterBreak="0">
    <w:nsid w:val="34A67193"/>
    <w:multiLevelType w:val="hybridMultilevel"/>
    <w:tmpl w:val="F0F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30A35"/>
    <w:multiLevelType w:val="hybridMultilevel"/>
    <w:tmpl w:val="D312E8E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36ED5686"/>
    <w:multiLevelType w:val="hybridMultilevel"/>
    <w:tmpl w:val="973C41A0"/>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3A9D5322"/>
    <w:multiLevelType w:val="multilevel"/>
    <w:tmpl w:val="131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A5EFF"/>
    <w:multiLevelType w:val="hybridMultilevel"/>
    <w:tmpl w:val="67A6A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968EF"/>
    <w:multiLevelType w:val="hybridMultilevel"/>
    <w:tmpl w:val="BC6C01C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16A4131"/>
    <w:multiLevelType w:val="hybridMultilevel"/>
    <w:tmpl w:val="7CCC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A214A9"/>
    <w:multiLevelType w:val="hybridMultilevel"/>
    <w:tmpl w:val="3FB8D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72030D"/>
    <w:multiLevelType w:val="hybridMultilevel"/>
    <w:tmpl w:val="A23A2A7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2" w15:restartNumberingAfterBreak="0">
    <w:nsid w:val="44F64666"/>
    <w:multiLevelType w:val="hybridMultilevel"/>
    <w:tmpl w:val="FD1A6F6E"/>
    <w:lvl w:ilvl="0" w:tplc="4880EE64">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5414DF"/>
    <w:multiLevelType w:val="hybridMultilevel"/>
    <w:tmpl w:val="F230AAB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503E0EE2"/>
    <w:multiLevelType w:val="multilevel"/>
    <w:tmpl w:val="2F92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67E43"/>
    <w:multiLevelType w:val="hybridMultilevel"/>
    <w:tmpl w:val="D45EB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41A6B"/>
    <w:multiLevelType w:val="hybridMultilevel"/>
    <w:tmpl w:val="61D6C7AA"/>
    <w:lvl w:ilvl="0" w:tplc="66CE5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B5091"/>
    <w:multiLevelType w:val="hybridMultilevel"/>
    <w:tmpl w:val="076C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E01CE"/>
    <w:multiLevelType w:val="multilevel"/>
    <w:tmpl w:val="CA3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F0C66"/>
    <w:multiLevelType w:val="hybridMultilevel"/>
    <w:tmpl w:val="9D508F3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5B646085"/>
    <w:multiLevelType w:val="multilevel"/>
    <w:tmpl w:val="576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428DF"/>
    <w:multiLevelType w:val="multilevel"/>
    <w:tmpl w:val="58A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D151C"/>
    <w:multiLevelType w:val="hybridMultilevel"/>
    <w:tmpl w:val="F2A8CC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1042BEF"/>
    <w:multiLevelType w:val="hybridMultilevel"/>
    <w:tmpl w:val="FD288D74"/>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4" w15:restartNumberingAfterBreak="0">
    <w:nsid w:val="67C2538B"/>
    <w:multiLevelType w:val="multilevel"/>
    <w:tmpl w:val="93D2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D193D"/>
    <w:multiLevelType w:val="multilevel"/>
    <w:tmpl w:val="E0B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7338B"/>
    <w:multiLevelType w:val="hybridMultilevel"/>
    <w:tmpl w:val="B2922B2C"/>
    <w:lvl w:ilvl="0" w:tplc="2716BD4C">
      <w:start w:val="1"/>
      <w:numFmt w:val="decimal"/>
      <w:lvlText w:val="%1."/>
      <w:lvlJc w:val="left"/>
      <w:pPr>
        <w:ind w:left="998" w:hanging="360"/>
      </w:pPr>
      <w:rPr>
        <w:rFonts w:hint="default"/>
      </w:r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37" w15:restartNumberingAfterBreak="0">
    <w:nsid w:val="6BA02F21"/>
    <w:multiLevelType w:val="multilevel"/>
    <w:tmpl w:val="9A66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539CD"/>
    <w:multiLevelType w:val="hybridMultilevel"/>
    <w:tmpl w:val="359AAB5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9" w15:restartNumberingAfterBreak="0">
    <w:nsid w:val="6E876EFE"/>
    <w:multiLevelType w:val="hybridMultilevel"/>
    <w:tmpl w:val="C8E47D1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0" w15:restartNumberingAfterBreak="0">
    <w:nsid w:val="6EA91421"/>
    <w:multiLevelType w:val="multilevel"/>
    <w:tmpl w:val="BBF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471EC"/>
    <w:multiLevelType w:val="hybridMultilevel"/>
    <w:tmpl w:val="B27E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7403E6"/>
    <w:multiLevelType w:val="hybridMultilevel"/>
    <w:tmpl w:val="6926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72656F"/>
    <w:multiLevelType w:val="hybridMultilevel"/>
    <w:tmpl w:val="026E9376"/>
    <w:lvl w:ilvl="0" w:tplc="C48CB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6B553C"/>
    <w:multiLevelType w:val="multilevel"/>
    <w:tmpl w:val="3D2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E09C6"/>
    <w:multiLevelType w:val="hybridMultilevel"/>
    <w:tmpl w:val="45CC28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6" w15:restartNumberingAfterBreak="0">
    <w:nsid w:val="76D63D1F"/>
    <w:multiLevelType w:val="multilevel"/>
    <w:tmpl w:val="318A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D4D80"/>
    <w:multiLevelType w:val="multilevel"/>
    <w:tmpl w:val="BD5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448EF"/>
    <w:multiLevelType w:val="multilevel"/>
    <w:tmpl w:val="578A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42980"/>
    <w:multiLevelType w:val="hybridMultilevel"/>
    <w:tmpl w:val="8BE8D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C2748AE"/>
    <w:multiLevelType w:val="hybridMultilevel"/>
    <w:tmpl w:val="1218A5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D4D3633"/>
    <w:multiLevelType w:val="hybridMultilevel"/>
    <w:tmpl w:val="97CE61E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2" w15:restartNumberingAfterBreak="0">
    <w:nsid w:val="7D7A0709"/>
    <w:multiLevelType w:val="multilevel"/>
    <w:tmpl w:val="415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C0E5A"/>
    <w:multiLevelType w:val="hybridMultilevel"/>
    <w:tmpl w:val="B23C538E"/>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4" w15:restartNumberingAfterBreak="0">
    <w:nsid w:val="7EAA21FF"/>
    <w:multiLevelType w:val="multilevel"/>
    <w:tmpl w:val="E1807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E2865"/>
    <w:multiLevelType w:val="hybridMultilevel"/>
    <w:tmpl w:val="6A523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2D352D"/>
    <w:multiLevelType w:val="multilevel"/>
    <w:tmpl w:val="9FB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175900">
    <w:abstractNumId w:val="3"/>
  </w:num>
  <w:num w:numId="2" w16cid:durableId="1281690931">
    <w:abstractNumId w:val="47"/>
  </w:num>
  <w:num w:numId="3" w16cid:durableId="284502011">
    <w:abstractNumId w:val="27"/>
  </w:num>
  <w:num w:numId="4" w16cid:durableId="292752841">
    <w:abstractNumId w:val="13"/>
  </w:num>
  <w:num w:numId="5" w16cid:durableId="422068162">
    <w:abstractNumId w:val="22"/>
  </w:num>
  <w:num w:numId="6" w16cid:durableId="279191325">
    <w:abstractNumId w:val="43"/>
  </w:num>
  <w:num w:numId="7" w16cid:durableId="1783182801">
    <w:abstractNumId w:val="24"/>
  </w:num>
  <w:num w:numId="8" w16cid:durableId="1379621686">
    <w:abstractNumId w:val="33"/>
  </w:num>
  <w:num w:numId="9" w16cid:durableId="236599662">
    <w:abstractNumId w:val="40"/>
  </w:num>
  <w:num w:numId="10" w16cid:durableId="1247111673">
    <w:abstractNumId w:val="18"/>
  </w:num>
  <w:num w:numId="11" w16cid:durableId="30881744">
    <w:abstractNumId w:val="29"/>
  </w:num>
  <w:num w:numId="12" w16cid:durableId="1759251311">
    <w:abstractNumId w:val="32"/>
  </w:num>
  <w:num w:numId="13" w16cid:durableId="997659940">
    <w:abstractNumId w:val="44"/>
  </w:num>
  <w:num w:numId="14" w16cid:durableId="90052346">
    <w:abstractNumId w:val="15"/>
  </w:num>
  <w:num w:numId="15" w16cid:durableId="156919848">
    <w:abstractNumId w:val="8"/>
  </w:num>
  <w:num w:numId="16" w16cid:durableId="172957748">
    <w:abstractNumId w:val="12"/>
  </w:num>
  <w:num w:numId="17" w16cid:durableId="2110736234">
    <w:abstractNumId w:val="54"/>
  </w:num>
  <w:num w:numId="18" w16cid:durableId="2124229147">
    <w:abstractNumId w:val="0"/>
  </w:num>
  <w:num w:numId="19" w16cid:durableId="899485284">
    <w:abstractNumId w:val="46"/>
  </w:num>
  <w:num w:numId="20" w16cid:durableId="1223827233">
    <w:abstractNumId w:val="11"/>
  </w:num>
  <w:num w:numId="21" w16cid:durableId="869878804">
    <w:abstractNumId w:val="34"/>
  </w:num>
  <w:num w:numId="22" w16cid:durableId="972176177">
    <w:abstractNumId w:val="37"/>
  </w:num>
  <w:num w:numId="23" w16cid:durableId="152381947">
    <w:abstractNumId w:val="48"/>
  </w:num>
  <w:num w:numId="24" w16cid:durableId="1625312974">
    <w:abstractNumId w:val="45"/>
  </w:num>
  <w:num w:numId="25" w16cid:durableId="99690506">
    <w:abstractNumId w:val="23"/>
  </w:num>
  <w:num w:numId="26" w16cid:durableId="524251526">
    <w:abstractNumId w:val="39"/>
  </w:num>
  <w:num w:numId="27" w16cid:durableId="353961730">
    <w:abstractNumId w:val="50"/>
  </w:num>
  <w:num w:numId="28" w16cid:durableId="942692194">
    <w:abstractNumId w:val="2"/>
  </w:num>
  <w:num w:numId="29" w16cid:durableId="787355471">
    <w:abstractNumId w:val="38"/>
  </w:num>
  <w:num w:numId="30" w16cid:durableId="614748131">
    <w:abstractNumId w:val="53"/>
  </w:num>
  <w:num w:numId="31" w16cid:durableId="761338070">
    <w:abstractNumId w:val="1"/>
  </w:num>
  <w:num w:numId="32" w16cid:durableId="2138332315">
    <w:abstractNumId w:val="51"/>
  </w:num>
  <w:num w:numId="33" w16cid:durableId="1369835081">
    <w:abstractNumId w:val="21"/>
  </w:num>
  <w:num w:numId="34" w16cid:durableId="2068532530">
    <w:abstractNumId w:val="14"/>
  </w:num>
  <w:num w:numId="35" w16cid:durableId="1175650830">
    <w:abstractNumId w:val="4"/>
  </w:num>
  <w:num w:numId="36" w16cid:durableId="1819029050">
    <w:abstractNumId w:val="7"/>
  </w:num>
  <w:num w:numId="37" w16cid:durableId="2007514863">
    <w:abstractNumId w:val="6"/>
  </w:num>
  <w:num w:numId="38" w16cid:durableId="1463232225">
    <w:abstractNumId w:val="26"/>
  </w:num>
  <w:num w:numId="39" w16cid:durableId="458575546">
    <w:abstractNumId w:val="56"/>
  </w:num>
  <w:num w:numId="40" w16cid:durableId="613708124">
    <w:abstractNumId w:val="52"/>
  </w:num>
  <w:num w:numId="41" w16cid:durableId="1111054008">
    <w:abstractNumId w:val="10"/>
  </w:num>
  <w:num w:numId="42" w16cid:durableId="1214148715">
    <w:abstractNumId w:val="5"/>
  </w:num>
  <w:num w:numId="43" w16cid:durableId="1259558025">
    <w:abstractNumId w:val="20"/>
  </w:num>
  <w:num w:numId="44" w16cid:durableId="1980571875">
    <w:abstractNumId w:val="42"/>
  </w:num>
  <w:num w:numId="45" w16cid:durableId="609313230">
    <w:abstractNumId w:val="31"/>
  </w:num>
  <w:num w:numId="46" w16cid:durableId="369844908">
    <w:abstractNumId w:val="35"/>
  </w:num>
  <w:num w:numId="47" w16cid:durableId="1379087109">
    <w:abstractNumId w:val="9"/>
  </w:num>
  <w:num w:numId="48" w16cid:durableId="1141458369">
    <w:abstractNumId w:val="19"/>
  </w:num>
  <w:num w:numId="49" w16cid:durableId="579369670">
    <w:abstractNumId w:val="25"/>
  </w:num>
  <w:num w:numId="50" w16cid:durableId="894855678">
    <w:abstractNumId w:val="49"/>
  </w:num>
  <w:num w:numId="51" w16cid:durableId="1081951662">
    <w:abstractNumId w:val="28"/>
  </w:num>
  <w:num w:numId="52" w16cid:durableId="979726438">
    <w:abstractNumId w:val="30"/>
  </w:num>
  <w:num w:numId="53" w16cid:durableId="1124273865">
    <w:abstractNumId w:val="16"/>
  </w:num>
  <w:num w:numId="54" w16cid:durableId="127474718">
    <w:abstractNumId w:val="41"/>
  </w:num>
  <w:num w:numId="55" w16cid:durableId="1096562994">
    <w:abstractNumId w:val="55"/>
  </w:num>
  <w:num w:numId="56" w16cid:durableId="1511067016">
    <w:abstractNumId w:val="17"/>
  </w:num>
  <w:num w:numId="57" w16cid:durableId="36819039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81"/>
    <w:rsid w:val="00146F7B"/>
    <w:rsid w:val="002237C2"/>
    <w:rsid w:val="00237B84"/>
    <w:rsid w:val="00285AE0"/>
    <w:rsid w:val="00337BC8"/>
    <w:rsid w:val="00353752"/>
    <w:rsid w:val="00387EC6"/>
    <w:rsid w:val="003E3F47"/>
    <w:rsid w:val="003E59A8"/>
    <w:rsid w:val="0040063D"/>
    <w:rsid w:val="004D36B4"/>
    <w:rsid w:val="00522B21"/>
    <w:rsid w:val="0055016A"/>
    <w:rsid w:val="005F5DE2"/>
    <w:rsid w:val="00604FD8"/>
    <w:rsid w:val="00671CFE"/>
    <w:rsid w:val="007966D0"/>
    <w:rsid w:val="00861791"/>
    <w:rsid w:val="008D3E81"/>
    <w:rsid w:val="00971400"/>
    <w:rsid w:val="00A11968"/>
    <w:rsid w:val="00A32164"/>
    <w:rsid w:val="00AC0180"/>
    <w:rsid w:val="00AD15AB"/>
    <w:rsid w:val="00BD43E2"/>
    <w:rsid w:val="00C2282F"/>
    <w:rsid w:val="00DE7B03"/>
    <w:rsid w:val="00E71CE3"/>
    <w:rsid w:val="00F34F0E"/>
    <w:rsid w:val="00F8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EF60"/>
  <w15:chartTrackingRefBased/>
  <w15:docId w15:val="{EDF38F73-0219-4F99-82D8-F2A9C4EB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E8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D3E8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3E8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3E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3E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3E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3E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E81"/>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8D3E8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3E8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3E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3E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3E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3E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3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E8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D3E8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D3E81"/>
    <w:pPr>
      <w:spacing w:before="160"/>
      <w:jc w:val="center"/>
    </w:pPr>
    <w:rPr>
      <w:i/>
      <w:iCs/>
      <w:color w:val="404040" w:themeColor="text1" w:themeTint="BF"/>
    </w:rPr>
  </w:style>
  <w:style w:type="character" w:customStyle="1" w:styleId="QuoteChar">
    <w:name w:val="Quote Char"/>
    <w:basedOn w:val="DefaultParagraphFont"/>
    <w:link w:val="Quote"/>
    <w:uiPriority w:val="29"/>
    <w:rsid w:val="008D3E81"/>
    <w:rPr>
      <w:i/>
      <w:iCs/>
      <w:color w:val="404040" w:themeColor="text1" w:themeTint="BF"/>
    </w:rPr>
  </w:style>
  <w:style w:type="paragraph" w:styleId="ListParagraph">
    <w:name w:val="List Paragraph"/>
    <w:basedOn w:val="Normal"/>
    <w:uiPriority w:val="34"/>
    <w:qFormat/>
    <w:rsid w:val="008D3E81"/>
    <w:pPr>
      <w:ind w:left="720"/>
      <w:contextualSpacing/>
    </w:pPr>
  </w:style>
  <w:style w:type="character" w:styleId="IntenseEmphasis">
    <w:name w:val="Intense Emphasis"/>
    <w:basedOn w:val="DefaultParagraphFont"/>
    <w:uiPriority w:val="21"/>
    <w:qFormat/>
    <w:rsid w:val="008D3E81"/>
    <w:rPr>
      <w:i/>
      <w:iCs/>
      <w:color w:val="2F5496" w:themeColor="accent1" w:themeShade="BF"/>
    </w:rPr>
  </w:style>
  <w:style w:type="paragraph" w:styleId="IntenseQuote">
    <w:name w:val="Intense Quote"/>
    <w:basedOn w:val="Normal"/>
    <w:next w:val="Normal"/>
    <w:link w:val="IntenseQuoteChar"/>
    <w:uiPriority w:val="30"/>
    <w:qFormat/>
    <w:rsid w:val="008D3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E81"/>
    <w:rPr>
      <w:i/>
      <w:iCs/>
      <w:color w:val="2F5496" w:themeColor="accent1" w:themeShade="BF"/>
    </w:rPr>
  </w:style>
  <w:style w:type="character" w:styleId="IntenseReference">
    <w:name w:val="Intense Reference"/>
    <w:basedOn w:val="DefaultParagraphFont"/>
    <w:uiPriority w:val="32"/>
    <w:qFormat/>
    <w:rsid w:val="008D3E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09682">
      <w:bodyDiv w:val="1"/>
      <w:marLeft w:val="0"/>
      <w:marRight w:val="0"/>
      <w:marTop w:val="0"/>
      <w:marBottom w:val="0"/>
      <w:divBdr>
        <w:top w:val="none" w:sz="0" w:space="0" w:color="auto"/>
        <w:left w:val="none" w:sz="0" w:space="0" w:color="auto"/>
        <w:bottom w:val="none" w:sz="0" w:space="0" w:color="auto"/>
        <w:right w:val="none" w:sz="0" w:space="0" w:color="auto"/>
      </w:divBdr>
    </w:div>
    <w:div w:id="372313541">
      <w:bodyDiv w:val="1"/>
      <w:marLeft w:val="0"/>
      <w:marRight w:val="0"/>
      <w:marTop w:val="0"/>
      <w:marBottom w:val="0"/>
      <w:divBdr>
        <w:top w:val="none" w:sz="0" w:space="0" w:color="auto"/>
        <w:left w:val="none" w:sz="0" w:space="0" w:color="auto"/>
        <w:bottom w:val="none" w:sz="0" w:space="0" w:color="auto"/>
        <w:right w:val="none" w:sz="0" w:space="0" w:color="auto"/>
      </w:divBdr>
      <w:divsChild>
        <w:div w:id="128675471">
          <w:marLeft w:val="0"/>
          <w:marRight w:val="0"/>
          <w:marTop w:val="0"/>
          <w:marBottom w:val="0"/>
          <w:divBdr>
            <w:top w:val="none" w:sz="0" w:space="0" w:color="auto"/>
            <w:left w:val="none" w:sz="0" w:space="0" w:color="auto"/>
            <w:bottom w:val="none" w:sz="0" w:space="0" w:color="auto"/>
            <w:right w:val="none" w:sz="0" w:space="0" w:color="auto"/>
          </w:divBdr>
        </w:div>
      </w:divsChild>
    </w:div>
    <w:div w:id="390539636">
      <w:bodyDiv w:val="1"/>
      <w:marLeft w:val="0"/>
      <w:marRight w:val="0"/>
      <w:marTop w:val="0"/>
      <w:marBottom w:val="0"/>
      <w:divBdr>
        <w:top w:val="none" w:sz="0" w:space="0" w:color="auto"/>
        <w:left w:val="none" w:sz="0" w:space="0" w:color="auto"/>
        <w:bottom w:val="none" w:sz="0" w:space="0" w:color="auto"/>
        <w:right w:val="none" w:sz="0" w:space="0" w:color="auto"/>
      </w:divBdr>
    </w:div>
    <w:div w:id="506793750">
      <w:bodyDiv w:val="1"/>
      <w:marLeft w:val="0"/>
      <w:marRight w:val="0"/>
      <w:marTop w:val="0"/>
      <w:marBottom w:val="0"/>
      <w:divBdr>
        <w:top w:val="none" w:sz="0" w:space="0" w:color="auto"/>
        <w:left w:val="none" w:sz="0" w:space="0" w:color="auto"/>
        <w:bottom w:val="none" w:sz="0" w:space="0" w:color="auto"/>
        <w:right w:val="none" w:sz="0" w:space="0" w:color="auto"/>
      </w:divBdr>
      <w:divsChild>
        <w:div w:id="828134477">
          <w:marLeft w:val="0"/>
          <w:marRight w:val="0"/>
          <w:marTop w:val="0"/>
          <w:marBottom w:val="0"/>
          <w:divBdr>
            <w:top w:val="none" w:sz="0" w:space="0" w:color="auto"/>
            <w:left w:val="none" w:sz="0" w:space="0" w:color="auto"/>
            <w:bottom w:val="none" w:sz="0" w:space="0" w:color="auto"/>
            <w:right w:val="none" w:sz="0" w:space="0" w:color="auto"/>
          </w:divBdr>
        </w:div>
      </w:divsChild>
    </w:div>
    <w:div w:id="568420861">
      <w:bodyDiv w:val="1"/>
      <w:marLeft w:val="0"/>
      <w:marRight w:val="0"/>
      <w:marTop w:val="0"/>
      <w:marBottom w:val="0"/>
      <w:divBdr>
        <w:top w:val="none" w:sz="0" w:space="0" w:color="auto"/>
        <w:left w:val="none" w:sz="0" w:space="0" w:color="auto"/>
        <w:bottom w:val="none" w:sz="0" w:space="0" w:color="auto"/>
        <w:right w:val="none" w:sz="0" w:space="0" w:color="auto"/>
      </w:divBdr>
      <w:divsChild>
        <w:div w:id="1140539457">
          <w:marLeft w:val="0"/>
          <w:marRight w:val="0"/>
          <w:marTop w:val="0"/>
          <w:marBottom w:val="0"/>
          <w:divBdr>
            <w:top w:val="none" w:sz="0" w:space="0" w:color="auto"/>
            <w:left w:val="none" w:sz="0" w:space="0" w:color="auto"/>
            <w:bottom w:val="none" w:sz="0" w:space="0" w:color="auto"/>
            <w:right w:val="none" w:sz="0" w:space="0" w:color="auto"/>
          </w:divBdr>
        </w:div>
      </w:divsChild>
    </w:div>
    <w:div w:id="667437816">
      <w:bodyDiv w:val="1"/>
      <w:marLeft w:val="0"/>
      <w:marRight w:val="0"/>
      <w:marTop w:val="0"/>
      <w:marBottom w:val="0"/>
      <w:divBdr>
        <w:top w:val="none" w:sz="0" w:space="0" w:color="auto"/>
        <w:left w:val="none" w:sz="0" w:space="0" w:color="auto"/>
        <w:bottom w:val="none" w:sz="0" w:space="0" w:color="auto"/>
        <w:right w:val="none" w:sz="0" w:space="0" w:color="auto"/>
      </w:divBdr>
      <w:divsChild>
        <w:div w:id="606084893">
          <w:marLeft w:val="0"/>
          <w:marRight w:val="0"/>
          <w:marTop w:val="0"/>
          <w:marBottom w:val="0"/>
          <w:divBdr>
            <w:top w:val="none" w:sz="0" w:space="0" w:color="auto"/>
            <w:left w:val="none" w:sz="0" w:space="0" w:color="auto"/>
            <w:bottom w:val="none" w:sz="0" w:space="0" w:color="auto"/>
            <w:right w:val="none" w:sz="0" w:space="0" w:color="auto"/>
          </w:divBdr>
        </w:div>
      </w:divsChild>
    </w:div>
    <w:div w:id="772751674">
      <w:bodyDiv w:val="1"/>
      <w:marLeft w:val="0"/>
      <w:marRight w:val="0"/>
      <w:marTop w:val="0"/>
      <w:marBottom w:val="0"/>
      <w:divBdr>
        <w:top w:val="none" w:sz="0" w:space="0" w:color="auto"/>
        <w:left w:val="none" w:sz="0" w:space="0" w:color="auto"/>
        <w:bottom w:val="none" w:sz="0" w:space="0" w:color="auto"/>
        <w:right w:val="none" w:sz="0" w:space="0" w:color="auto"/>
      </w:divBdr>
      <w:divsChild>
        <w:div w:id="11036290">
          <w:marLeft w:val="0"/>
          <w:marRight w:val="0"/>
          <w:marTop w:val="0"/>
          <w:marBottom w:val="0"/>
          <w:divBdr>
            <w:top w:val="none" w:sz="0" w:space="0" w:color="auto"/>
            <w:left w:val="none" w:sz="0" w:space="0" w:color="auto"/>
            <w:bottom w:val="none" w:sz="0" w:space="0" w:color="auto"/>
            <w:right w:val="none" w:sz="0" w:space="0" w:color="auto"/>
          </w:divBdr>
        </w:div>
      </w:divsChild>
    </w:div>
    <w:div w:id="959842028">
      <w:bodyDiv w:val="1"/>
      <w:marLeft w:val="0"/>
      <w:marRight w:val="0"/>
      <w:marTop w:val="0"/>
      <w:marBottom w:val="0"/>
      <w:divBdr>
        <w:top w:val="none" w:sz="0" w:space="0" w:color="auto"/>
        <w:left w:val="none" w:sz="0" w:space="0" w:color="auto"/>
        <w:bottom w:val="none" w:sz="0" w:space="0" w:color="auto"/>
        <w:right w:val="none" w:sz="0" w:space="0" w:color="auto"/>
      </w:divBdr>
      <w:divsChild>
        <w:div w:id="12266527">
          <w:marLeft w:val="0"/>
          <w:marRight w:val="0"/>
          <w:marTop w:val="0"/>
          <w:marBottom w:val="0"/>
          <w:divBdr>
            <w:top w:val="none" w:sz="0" w:space="0" w:color="auto"/>
            <w:left w:val="none" w:sz="0" w:space="0" w:color="auto"/>
            <w:bottom w:val="none" w:sz="0" w:space="0" w:color="auto"/>
            <w:right w:val="none" w:sz="0" w:space="0" w:color="auto"/>
          </w:divBdr>
        </w:div>
      </w:divsChild>
    </w:div>
    <w:div w:id="995105451">
      <w:bodyDiv w:val="1"/>
      <w:marLeft w:val="0"/>
      <w:marRight w:val="0"/>
      <w:marTop w:val="0"/>
      <w:marBottom w:val="0"/>
      <w:divBdr>
        <w:top w:val="none" w:sz="0" w:space="0" w:color="auto"/>
        <w:left w:val="none" w:sz="0" w:space="0" w:color="auto"/>
        <w:bottom w:val="none" w:sz="0" w:space="0" w:color="auto"/>
        <w:right w:val="none" w:sz="0" w:space="0" w:color="auto"/>
      </w:divBdr>
      <w:divsChild>
        <w:div w:id="2018146661">
          <w:marLeft w:val="0"/>
          <w:marRight w:val="0"/>
          <w:marTop w:val="0"/>
          <w:marBottom w:val="0"/>
          <w:divBdr>
            <w:top w:val="none" w:sz="0" w:space="0" w:color="auto"/>
            <w:left w:val="none" w:sz="0" w:space="0" w:color="auto"/>
            <w:bottom w:val="none" w:sz="0" w:space="0" w:color="auto"/>
            <w:right w:val="none" w:sz="0" w:space="0" w:color="auto"/>
          </w:divBdr>
        </w:div>
      </w:divsChild>
    </w:div>
    <w:div w:id="1067606876">
      <w:bodyDiv w:val="1"/>
      <w:marLeft w:val="0"/>
      <w:marRight w:val="0"/>
      <w:marTop w:val="0"/>
      <w:marBottom w:val="0"/>
      <w:divBdr>
        <w:top w:val="none" w:sz="0" w:space="0" w:color="auto"/>
        <w:left w:val="none" w:sz="0" w:space="0" w:color="auto"/>
        <w:bottom w:val="none" w:sz="0" w:space="0" w:color="auto"/>
        <w:right w:val="none" w:sz="0" w:space="0" w:color="auto"/>
      </w:divBdr>
      <w:divsChild>
        <w:div w:id="1128471088">
          <w:marLeft w:val="0"/>
          <w:marRight w:val="0"/>
          <w:marTop w:val="0"/>
          <w:marBottom w:val="0"/>
          <w:divBdr>
            <w:top w:val="none" w:sz="0" w:space="0" w:color="auto"/>
            <w:left w:val="none" w:sz="0" w:space="0" w:color="auto"/>
            <w:bottom w:val="none" w:sz="0" w:space="0" w:color="auto"/>
            <w:right w:val="none" w:sz="0" w:space="0" w:color="auto"/>
          </w:divBdr>
        </w:div>
      </w:divsChild>
    </w:div>
    <w:div w:id="1143085527">
      <w:bodyDiv w:val="1"/>
      <w:marLeft w:val="0"/>
      <w:marRight w:val="0"/>
      <w:marTop w:val="0"/>
      <w:marBottom w:val="0"/>
      <w:divBdr>
        <w:top w:val="none" w:sz="0" w:space="0" w:color="auto"/>
        <w:left w:val="none" w:sz="0" w:space="0" w:color="auto"/>
        <w:bottom w:val="none" w:sz="0" w:space="0" w:color="auto"/>
        <w:right w:val="none" w:sz="0" w:space="0" w:color="auto"/>
      </w:divBdr>
    </w:div>
    <w:div w:id="1212960994">
      <w:bodyDiv w:val="1"/>
      <w:marLeft w:val="0"/>
      <w:marRight w:val="0"/>
      <w:marTop w:val="0"/>
      <w:marBottom w:val="0"/>
      <w:divBdr>
        <w:top w:val="none" w:sz="0" w:space="0" w:color="auto"/>
        <w:left w:val="none" w:sz="0" w:space="0" w:color="auto"/>
        <w:bottom w:val="none" w:sz="0" w:space="0" w:color="auto"/>
        <w:right w:val="none" w:sz="0" w:space="0" w:color="auto"/>
      </w:divBdr>
      <w:divsChild>
        <w:div w:id="941454269">
          <w:marLeft w:val="0"/>
          <w:marRight w:val="0"/>
          <w:marTop w:val="0"/>
          <w:marBottom w:val="0"/>
          <w:divBdr>
            <w:top w:val="none" w:sz="0" w:space="0" w:color="auto"/>
            <w:left w:val="none" w:sz="0" w:space="0" w:color="auto"/>
            <w:bottom w:val="none" w:sz="0" w:space="0" w:color="auto"/>
            <w:right w:val="none" w:sz="0" w:space="0" w:color="auto"/>
          </w:divBdr>
        </w:div>
      </w:divsChild>
    </w:div>
    <w:div w:id="1239831212">
      <w:bodyDiv w:val="1"/>
      <w:marLeft w:val="0"/>
      <w:marRight w:val="0"/>
      <w:marTop w:val="0"/>
      <w:marBottom w:val="0"/>
      <w:divBdr>
        <w:top w:val="none" w:sz="0" w:space="0" w:color="auto"/>
        <w:left w:val="none" w:sz="0" w:space="0" w:color="auto"/>
        <w:bottom w:val="none" w:sz="0" w:space="0" w:color="auto"/>
        <w:right w:val="none" w:sz="0" w:space="0" w:color="auto"/>
      </w:divBdr>
    </w:div>
    <w:div w:id="1450005672">
      <w:bodyDiv w:val="1"/>
      <w:marLeft w:val="0"/>
      <w:marRight w:val="0"/>
      <w:marTop w:val="0"/>
      <w:marBottom w:val="0"/>
      <w:divBdr>
        <w:top w:val="none" w:sz="0" w:space="0" w:color="auto"/>
        <w:left w:val="none" w:sz="0" w:space="0" w:color="auto"/>
        <w:bottom w:val="none" w:sz="0" w:space="0" w:color="auto"/>
        <w:right w:val="none" w:sz="0" w:space="0" w:color="auto"/>
      </w:divBdr>
    </w:div>
    <w:div w:id="1450734394">
      <w:bodyDiv w:val="1"/>
      <w:marLeft w:val="0"/>
      <w:marRight w:val="0"/>
      <w:marTop w:val="0"/>
      <w:marBottom w:val="0"/>
      <w:divBdr>
        <w:top w:val="none" w:sz="0" w:space="0" w:color="auto"/>
        <w:left w:val="none" w:sz="0" w:space="0" w:color="auto"/>
        <w:bottom w:val="none" w:sz="0" w:space="0" w:color="auto"/>
        <w:right w:val="none" w:sz="0" w:space="0" w:color="auto"/>
      </w:divBdr>
    </w:div>
    <w:div w:id="1452893514">
      <w:bodyDiv w:val="1"/>
      <w:marLeft w:val="0"/>
      <w:marRight w:val="0"/>
      <w:marTop w:val="0"/>
      <w:marBottom w:val="0"/>
      <w:divBdr>
        <w:top w:val="none" w:sz="0" w:space="0" w:color="auto"/>
        <w:left w:val="none" w:sz="0" w:space="0" w:color="auto"/>
        <w:bottom w:val="none" w:sz="0" w:space="0" w:color="auto"/>
        <w:right w:val="none" w:sz="0" w:space="0" w:color="auto"/>
      </w:divBdr>
      <w:divsChild>
        <w:div w:id="1751386372">
          <w:marLeft w:val="0"/>
          <w:marRight w:val="0"/>
          <w:marTop w:val="0"/>
          <w:marBottom w:val="0"/>
          <w:divBdr>
            <w:top w:val="none" w:sz="0" w:space="0" w:color="auto"/>
            <w:left w:val="none" w:sz="0" w:space="0" w:color="auto"/>
            <w:bottom w:val="none" w:sz="0" w:space="0" w:color="auto"/>
            <w:right w:val="none" w:sz="0" w:space="0" w:color="auto"/>
          </w:divBdr>
        </w:div>
      </w:divsChild>
    </w:div>
    <w:div w:id="1508666201">
      <w:bodyDiv w:val="1"/>
      <w:marLeft w:val="0"/>
      <w:marRight w:val="0"/>
      <w:marTop w:val="0"/>
      <w:marBottom w:val="0"/>
      <w:divBdr>
        <w:top w:val="none" w:sz="0" w:space="0" w:color="auto"/>
        <w:left w:val="none" w:sz="0" w:space="0" w:color="auto"/>
        <w:bottom w:val="none" w:sz="0" w:space="0" w:color="auto"/>
        <w:right w:val="none" w:sz="0" w:space="0" w:color="auto"/>
      </w:divBdr>
      <w:divsChild>
        <w:div w:id="1356418733">
          <w:marLeft w:val="0"/>
          <w:marRight w:val="0"/>
          <w:marTop w:val="0"/>
          <w:marBottom w:val="0"/>
          <w:divBdr>
            <w:top w:val="none" w:sz="0" w:space="0" w:color="auto"/>
            <w:left w:val="none" w:sz="0" w:space="0" w:color="auto"/>
            <w:bottom w:val="none" w:sz="0" w:space="0" w:color="auto"/>
            <w:right w:val="none" w:sz="0" w:space="0" w:color="auto"/>
          </w:divBdr>
        </w:div>
      </w:divsChild>
    </w:div>
    <w:div w:id="1622611648">
      <w:bodyDiv w:val="1"/>
      <w:marLeft w:val="0"/>
      <w:marRight w:val="0"/>
      <w:marTop w:val="0"/>
      <w:marBottom w:val="0"/>
      <w:divBdr>
        <w:top w:val="none" w:sz="0" w:space="0" w:color="auto"/>
        <w:left w:val="none" w:sz="0" w:space="0" w:color="auto"/>
        <w:bottom w:val="none" w:sz="0" w:space="0" w:color="auto"/>
        <w:right w:val="none" w:sz="0" w:space="0" w:color="auto"/>
      </w:divBdr>
      <w:divsChild>
        <w:div w:id="339891335">
          <w:marLeft w:val="0"/>
          <w:marRight w:val="0"/>
          <w:marTop w:val="0"/>
          <w:marBottom w:val="0"/>
          <w:divBdr>
            <w:top w:val="none" w:sz="0" w:space="0" w:color="auto"/>
            <w:left w:val="none" w:sz="0" w:space="0" w:color="auto"/>
            <w:bottom w:val="none" w:sz="0" w:space="0" w:color="auto"/>
            <w:right w:val="none" w:sz="0" w:space="0" w:color="auto"/>
          </w:divBdr>
        </w:div>
      </w:divsChild>
    </w:div>
    <w:div w:id="1655645173">
      <w:bodyDiv w:val="1"/>
      <w:marLeft w:val="0"/>
      <w:marRight w:val="0"/>
      <w:marTop w:val="0"/>
      <w:marBottom w:val="0"/>
      <w:divBdr>
        <w:top w:val="none" w:sz="0" w:space="0" w:color="auto"/>
        <w:left w:val="none" w:sz="0" w:space="0" w:color="auto"/>
        <w:bottom w:val="none" w:sz="0" w:space="0" w:color="auto"/>
        <w:right w:val="none" w:sz="0" w:space="0" w:color="auto"/>
      </w:divBdr>
      <w:divsChild>
        <w:div w:id="464740605">
          <w:marLeft w:val="0"/>
          <w:marRight w:val="0"/>
          <w:marTop w:val="0"/>
          <w:marBottom w:val="0"/>
          <w:divBdr>
            <w:top w:val="none" w:sz="0" w:space="0" w:color="auto"/>
            <w:left w:val="none" w:sz="0" w:space="0" w:color="auto"/>
            <w:bottom w:val="none" w:sz="0" w:space="0" w:color="auto"/>
            <w:right w:val="none" w:sz="0" w:space="0" w:color="auto"/>
          </w:divBdr>
        </w:div>
      </w:divsChild>
    </w:div>
    <w:div w:id="1678654086">
      <w:bodyDiv w:val="1"/>
      <w:marLeft w:val="0"/>
      <w:marRight w:val="0"/>
      <w:marTop w:val="0"/>
      <w:marBottom w:val="0"/>
      <w:divBdr>
        <w:top w:val="none" w:sz="0" w:space="0" w:color="auto"/>
        <w:left w:val="none" w:sz="0" w:space="0" w:color="auto"/>
        <w:bottom w:val="none" w:sz="0" w:space="0" w:color="auto"/>
        <w:right w:val="none" w:sz="0" w:space="0" w:color="auto"/>
      </w:divBdr>
      <w:divsChild>
        <w:div w:id="650330886">
          <w:marLeft w:val="0"/>
          <w:marRight w:val="0"/>
          <w:marTop w:val="0"/>
          <w:marBottom w:val="0"/>
          <w:divBdr>
            <w:top w:val="none" w:sz="0" w:space="0" w:color="auto"/>
            <w:left w:val="none" w:sz="0" w:space="0" w:color="auto"/>
            <w:bottom w:val="none" w:sz="0" w:space="0" w:color="auto"/>
            <w:right w:val="none" w:sz="0" w:space="0" w:color="auto"/>
          </w:divBdr>
        </w:div>
      </w:divsChild>
    </w:div>
    <w:div w:id="1811167902">
      <w:bodyDiv w:val="1"/>
      <w:marLeft w:val="0"/>
      <w:marRight w:val="0"/>
      <w:marTop w:val="0"/>
      <w:marBottom w:val="0"/>
      <w:divBdr>
        <w:top w:val="none" w:sz="0" w:space="0" w:color="auto"/>
        <w:left w:val="none" w:sz="0" w:space="0" w:color="auto"/>
        <w:bottom w:val="none" w:sz="0" w:space="0" w:color="auto"/>
        <w:right w:val="none" w:sz="0" w:space="0" w:color="auto"/>
      </w:divBdr>
      <w:divsChild>
        <w:div w:id="973827739">
          <w:marLeft w:val="0"/>
          <w:marRight w:val="0"/>
          <w:marTop w:val="0"/>
          <w:marBottom w:val="0"/>
          <w:divBdr>
            <w:top w:val="none" w:sz="0" w:space="0" w:color="auto"/>
            <w:left w:val="none" w:sz="0" w:space="0" w:color="auto"/>
            <w:bottom w:val="none" w:sz="0" w:space="0" w:color="auto"/>
            <w:right w:val="none" w:sz="0" w:space="0" w:color="auto"/>
          </w:divBdr>
        </w:div>
      </w:divsChild>
    </w:div>
    <w:div w:id="1961303886">
      <w:bodyDiv w:val="1"/>
      <w:marLeft w:val="0"/>
      <w:marRight w:val="0"/>
      <w:marTop w:val="0"/>
      <w:marBottom w:val="0"/>
      <w:divBdr>
        <w:top w:val="none" w:sz="0" w:space="0" w:color="auto"/>
        <w:left w:val="none" w:sz="0" w:space="0" w:color="auto"/>
        <w:bottom w:val="none" w:sz="0" w:space="0" w:color="auto"/>
        <w:right w:val="none" w:sz="0" w:space="0" w:color="auto"/>
      </w:divBdr>
      <w:divsChild>
        <w:div w:id="1324312006">
          <w:marLeft w:val="0"/>
          <w:marRight w:val="0"/>
          <w:marTop w:val="0"/>
          <w:marBottom w:val="0"/>
          <w:divBdr>
            <w:top w:val="none" w:sz="0" w:space="0" w:color="auto"/>
            <w:left w:val="none" w:sz="0" w:space="0" w:color="auto"/>
            <w:bottom w:val="none" w:sz="0" w:space="0" w:color="auto"/>
            <w:right w:val="none" w:sz="0" w:space="0" w:color="auto"/>
          </w:divBdr>
        </w:div>
      </w:divsChild>
    </w:div>
    <w:div w:id="2009366246">
      <w:bodyDiv w:val="1"/>
      <w:marLeft w:val="0"/>
      <w:marRight w:val="0"/>
      <w:marTop w:val="0"/>
      <w:marBottom w:val="0"/>
      <w:divBdr>
        <w:top w:val="none" w:sz="0" w:space="0" w:color="auto"/>
        <w:left w:val="none" w:sz="0" w:space="0" w:color="auto"/>
        <w:bottom w:val="none" w:sz="0" w:space="0" w:color="auto"/>
        <w:right w:val="none" w:sz="0" w:space="0" w:color="auto"/>
      </w:divBdr>
      <w:divsChild>
        <w:div w:id="1420712816">
          <w:marLeft w:val="0"/>
          <w:marRight w:val="0"/>
          <w:marTop w:val="0"/>
          <w:marBottom w:val="0"/>
          <w:divBdr>
            <w:top w:val="none" w:sz="0" w:space="0" w:color="auto"/>
            <w:left w:val="none" w:sz="0" w:space="0" w:color="auto"/>
            <w:bottom w:val="none" w:sz="0" w:space="0" w:color="auto"/>
            <w:right w:val="none" w:sz="0" w:space="0" w:color="auto"/>
          </w:divBdr>
        </w:div>
      </w:divsChild>
    </w:div>
    <w:div w:id="2040544019">
      <w:bodyDiv w:val="1"/>
      <w:marLeft w:val="0"/>
      <w:marRight w:val="0"/>
      <w:marTop w:val="0"/>
      <w:marBottom w:val="0"/>
      <w:divBdr>
        <w:top w:val="none" w:sz="0" w:space="0" w:color="auto"/>
        <w:left w:val="none" w:sz="0" w:space="0" w:color="auto"/>
        <w:bottom w:val="none" w:sz="0" w:space="0" w:color="auto"/>
        <w:right w:val="none" w:sz="0" w:space="0" w:color="auto"/>
      </w:divBdr>
      <w:divsChild>
        <w:div w:id="1557470123">
          <w:marLeft w:val="0"/>
          <w:marRight w:val="0"/>
          <w:marTop w:val="0"/>
          <w:marBottom w:val="0"/>
          <w:divBdr>
            <w:top w:val="none" w:sz="0" w:space="0" w:color="auto"/>
            <w:left w:val="none" w:sz="0" w:space="0" w:color="auto"/>
            <w:bottom w:val="none" w:sz="0" w:space="0" w:color="auto"/>
            <w:right w:val="none" w:sz="0" w:space="0" w:color="auto"/>
          </w:divBdr>
        </w:div>
      </w:divsChild>
    </w:div>
    <w:div w:id="2099711280">
      <w:bodyDiv w:val="1"/>
      <w:marLeft w:val="0"/>
      <w:marRight w:val="0"/>
      <w:marTop w:val="0"/>
      <w:marBottom w:val="0"/>
      <w:divBdr>
        <w:top w:val="none" w:sz="0" w:space="0" w:color="auto"/>
        <w:left w:val="none" w:sz="0" w:space="0" w:color="auto"/>
        <w:bottom w:val="none" w:sz="0" w:space="0" w:color="auto"/>
        <w:right w:val="none" w:sz="0" w:space="0" w:color="auto"/>
      </w:divBdr>
      <w:divsChild>
        <w:div w:id="6214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1266-81B8-4EA3-8B95-0F532BDF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7</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7</cp:revision>
  <dcterms:created xsi:type="dcterms:W3CDTF">2025-04-03T14:10:00Z</dcterms:created>
  <dcterms:modified xsi:type="dcterms:W3CDTF">2025-04-10T15:58:00Z</dcterms:modified>
</cp:coreProperties>
</file>