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VRS Thủ Công — Quy Trình Vận Hành</w:t>
      </w:r>
    </w:p>
    <w:p>
      <w:pPr>
        <w:jc w:val="center"/>
      </w:pPr>
      <w:r>
        <w:rPr>
          <w:i/>
          <w:color w:val="595959"/>
        </w:rPr>
        <w:t>Tóm tắt luồng thao tác của màn hình VRS Thủ công, từ lúc mở board tới lúc chuyển sang board kế tiếp.</w:t>
      </w:r>
    </w:p>
    <w:p/>
    <w:p>
      <w:pPr>
        <w:pStyle w:val="Heading1"/>
      </w:pPr>
      <w:r>
        <w:rPr>
          <w:color w:val="1F4E79"/>
        </w:rPr>
        <w:t>1. Mở board / mặt mới</w:t>
      </w:r>
    </w:p>
    <w:p>
      <w:r>
        <w:t>App tự tải danh sách lỗi của board và tự nhảy tới lỗi ĐẦU TIÊN chưa kiểm tra (không bắt đầu lại từ đầu nếu đã soi dở trước đó).</w:t>
      </w:r>
    </w:p>
    <w:p>
      <w:pPr>
        <w:pStyle w:val="Heading1"/>
      </w:pPr>
      <w:r>
        <w:rPr>
          <w:color w:val="1F4E79"/>
        </w:rPr>
        <w:t>2. Với mỗi lỗi — lặp lại 4 bước</w:t>
      </w:r>
    </w:p>
    <w:tbl>
      <w:tblPr>
        <w:tblStyle w:val="LightGrid-Accent1"/>
        <w:tblW w:type="auto" w:w="0"/>
        <w:jc w:val="center"/>
        <w:tblLook w:firstColumn="1" w:firstRow="1" w:lastColumn="0" w:lastRow="0" w:noHBand="0" w:noVBand="1" w:val="04A0"/>
      </w:tblPr>
      <w:tblGrid>
        <w:gridCol w:w="2381"/>
        <w:gridCol w:w="6520"/>
      </w:tblGrid>
      <w:tr>
        <w:tc>
          <w:tcPr>
            <w:tcW w:type="dxa" w:w="4320"/>
            <w:shd w:val="clear" w:color="auto" w:fill="1F4E79"/>
          </w:tcPr>
          <w:p>
            <w:r>
              <w:rPr>
                <w:b/>
                <w:color w:val="FFFFFF"/>
              </w:rPr>
              <w:t>Bước</w:t>
            </w:r>
          </w:p>
        </w:tc>
        <w:tc>
          <w:tcPr>
            <w:tcW w:type="dxa" w:w="4320"/>
            <w:shd w:val="clear" w:color="auto" w:fill="1F4E79"/>
          </w:tcPr>
          <w:p>
            <w:r>
              <w:rPr>
                <w:b/>
                <w:color w:val="FFFFFF"/>
              </w:rPr>
              <w:t>Thao tác</w:t>
            </w:r>
          </w:p>
        </w:tc>
      </w:tr>
      <w:tr>
        <w:tc>
          <w:tcPr>
            <w:tcW w:type="dxa" w:w="2381"/>
          </w:tcPr>
          <w:p>
            <w:r>
              <w:rPr>
                <w:b/>
              </w:rPr>
              <w:t>Di chuyển camera</w:t>
            </w:r>
          </w:p>
        </w:tc>
        <w:tc>
          <w:tcPr>
            <w:tcW w:type="dxa" w:w="6520"/>
          </w:tcPr>
          <w:p>
            <w:r>
              <w:t>Bấm Enter lần 1 → camera di chuyển tới đúng vị trí lỗi đang xem.</w:t>
            </w:r>
          </w:p>
        </w:tc>
      </w:tr>
      <w:tr>
        <w:tc>
          <w:tcPr>
            <w:tcW w:type="dxa" w:w="2381"/>
          </w:tcPr>
          <w:p>
            <w:r>
              <w:rPr>
                <w:b/>
              </w:rPr>
              <w:t>Chụp + AI phân tích</w:t>
            </w:r>
          </w:p>
        </w:tc>
        <w:tc>
          <w:tcPr>
            <w:tcW w:type="dxa" w:w="6520"/>
          </w:tcPr>
          <w:p>
            <w:r>
              <w:t>Bấm Enter lần 2 → chụp ảnh, gửi AI phân tích, hiện kết quả AI (OK/NG).</w:t>
            </w:r>
          </w:p>
        </w:tc>
      </w:tr>
      <w:tr>
        <w:tc>
          <w:tcPr>
            <w:tcW w:type="dxa" w:w="2381"/>
          </w:tcPr>
          <w:p>
            <w:r>
              <w:rPr>
                <w:b/>
              </w:rPr>
              <w:t>Chọn phán định</w:t>
            </w:r>
          </w:p>
        </w:tc>
        <w:tc>
          <w:tcPr>
            <w:tcW w:type="dxa" w:w="6520"/>
          </w:tcPr>
          <w:p>
            <w:r>
              <w:t>Bấm ↑ để chọn OK, hoặc ↓ để chọn NG — theo đánh giá của người vận hành.</w:t>
            </w:r>
          </w:p>
        </w:tc>
      </w:tr>
      <w:tr>
        <w:tc>
          <w:tcPr>
            <w:tcW w:type="dxa" w:w="2381"/>
          </w:tcPr>
          <w:p>
            <w:r>
              <w:rPr>
                <w:b/>
              </w:rPr>
              <w:t>Xác nhận</w:t>
            </w:r>
          </w:p>
        </w:tc>
        <w:tc>
          <w:tcPr>
            <w:tcW w:type="dxa" w:w="6520"/>
          </w:tcPr>
          <w:p>
            <w:r>
              <w:t>Bấm Enter (hoặc Space) → lưu kết quả, tự động chuyển sang lỗi tiếp theo.</w:t>
            </w:r>
          </w:p>
        </w:tc>
      </w:tr>
    </w:tbl>
    <w:p/>
    <w:p>
      <w:r>
        <w:rPr>
          <w:b/>
        </w:rPr>
        <w:t xml:space="preserve">Lưu ý: </w:t>
      </w:r>
      <w:r>
        <w:t>nếu chỉ chuyển sang lỗi khác bằng phím ← / → (không phải vừa lưu xong), camera tự di chuyển theo — không cần bấm Enter lần 1 nữa.</w:t>
      </w:r>
    </w:p>
    <w:p/>
    <w:p>
      <w:pPr>
        <w:pStyle w:val="Heading1"/>
      </w:pPr>
      <w:r>
        <w:rPr>
          <w:color w:val="1F4E79"/>
        </w:rPr>
        <w:t>3. Hết lỗi trong board — Chuyển Bo</w:t>
      </w:r>
    </w:p>
    <w:p>
      <w:pPr>
        <w:pStyle w:val="ListBullet"/>
      </w:pPr>
      <w:r>
        <w:t>Khi đã phán định hết lỗi trong board, nút “Chuyển Bo” sáng lên.</w:t>
      </w:r>
    </w:p>
    <w:p>
      <w:pPr>
        <w:pStyle w:val="ListBullet"/>
      </w:pPr>
      <w:r>
        <w:t>Bấm “Chuyển Bo”: nếu là board vật lý MỚI, hoặc đổi mặt (Top/Bot), hoặc chưa chắc chắn về mặt board — app tự động chạy Calib bù lệch (khoảng 90 giây) trước.</w:t>
      </w:r>
    </w:p>
    <w:p>
      <w:pPr>
        <w:pStyle w:val="ListBullet"/>
      </w:pPr>
      <w:r>
        <w:t>Calib xong (hoặc không cần calib) → chuyển sang board/mặt kế tiếp → quay lại bước 1.</w:t>
      </w:r>
    </w:p>
    <w:p>
      <w:pPr>
        <w:pStyle w:val="ListBullet"/>
      </w:pPr>
      <w:r>
        <w:t>Nếu board hiện tại còn lỗi CHƯA soi mà vẫn bấm “Chuyển Bo”, app sẽ hỏi lại trước khi cho qua (vì các lỗi đó sẽ không còn phán định được nữa).</w:t>
      </w:r>
    </w:p>
    <w:p/>
    <w:p>
      <w:pPr>
        <w:pStyle w:val="Heading1"/>
      </w:pPr>
      <w:r>
        <w:rPr>
          <w:color w:val="1F4E79"/>
        </w:rPr>
        <w:t>4. Phím tắt</w:t>
      </w:r>
    </w:p>
    <w:tbl>
      <w:tblPr>
        <w:tblStyle w:val="LightGrid-Accent1"/>
        <w:tblW w:type="auto" w:w="0"/>
        <w:jc w:val="center"/>
        <w:tblLook w:firstColumn="1" w:firstRow="1" w:lastColumn="0" w:lastRow="0" w:noHBand="0" w:noVBand="1" w:val="04A0"/>
      </w:tblPr>
      <w:tblGrid>
        <w:gridCol w:w="1984"/>
        <w:gridCol w:w="6917"/>
      </w:tblGrid>
      <w:tr>
        <w:tc>
          <w:tcPr>
            <w:tcW w:type="dxa" w:w="4320"/>
            <w:shd w:val="clear" w:color="auto" w:fill="1F4E79"/>
          </w:tcPr>
          <w:p>
            <w:r>
              <w:rPr>
                <w:b/>
                <w:color w:val="FFFFFF"/>
              </w:rPr>
              <w:t>Phím</w:t>
            </w:r>
          </w:p>
        </w:tc>
        <w:tc>
          <w:tcPr>
            <w:tcW w:type="dxa" w:w="4320"/>
            <w:shd w:val="clear" w:color="auto" w:fill="1F4E79"/>
          </w:tcPr>
          <w:p>
            <w:r>
              <w:rPr>
                <w:b/>
                <w:color w:val="FFFFFF"/>
              </w:rPr>
              <w:t>Chức năng</w:t>
            </w:r>
          </w:p>
        </w:tc>
      </w:tr>
      <w:tr>
        <w:tc>
          <w:tcPr>
            <w:tcW w:type="dxa" w:w="1984"/>
          </w:tcPr>
          <w:p>
            <w:r>
              <w:rPr>
                <w:b/>
              </w:rPr>
              <w:t>← / →</w:t>
            </w:r>
          </w:p>
        </w:tc>
        <w:tc>
          <w:tcPr>
            <w:tcW w:type="dxa" w:w="6917"/>
          </w:tcPr>
          <w:p>
            <w:r>
              <w:t>Chuyển lỗi trước / sau (tự động di chuyển camera theo)</w:t>
            </w:r>
          </w:p>
        </w:tc>
      </w:tr>
      <w:tr>
        <w:tc>
          <w:tcPr>
            <w:tcW w:type="dxa" w:w="1984"/>
          </w:tcPr>
          <w:p>
            <w:r>
              <w:rPr>
                <w:b/>
              </w:rPr>
              <w:t>↑ / ↓</w:t>
            </w:r>
          </w:p>
        </w:tc>
        <w:tc>
          <w:tcPr>
            <w:tcW w:type="dxa" w:w="6917"/>
          </w:tcPr>
          <w:p>
            <w:r>
              <w:t>Chọn OK / chọn NG (chưa lưu)</w:t>
            </w:r>
          </w:p>
        </w:tc>
      </w:tr>
      <w:tr>
        <w:tc>
          <w:tcPr>
            <w:tcW w:type="dxa" w:w="1984"/>
          </w:tcPr>
          <w:p>
            <w:r>
              <w:rPr>
                <w:b/>
              </w:rPr>
              <w:t>Enter</w:t>
            </w:r>
          </w:p>
        </w:tc>
        <w:tc>
          <w:tcPr>
            <w:tcW w:type="dxa" w:w="6917"/>
          </w:tcPr>
          <w:p>
            <w:r>
              <w:t>Phím chính: di chuyển camera → chụp + AI → xác nhận (tuỳ trạng thái hiện tại)</w:t>
            </w:r>
          </w:p>
        </w:tc>
      </w:tr>
      <w:tr>
        <w:tc>
          <w:tcPr>
            <w:tcW w:type="dxa" w:w="1984"/>
          </w:tcPr>
          <w:p>
            <w:r>
              <w:rPr>
                <w:b/>
              </w:rPr>
              <w:t>Space</w:t>
            </w:r>
          </w:p>
        </w:tc>
        <w:tc>
          <w:tcPr>
            <w:tcW w:type="dxa" w:w="6917"/>
          </w:tcPr>
          <w:p>
            <w:r>
              <w:t>Xác nhận phán định đã chọn (dự phòng cho Enter)</w:t>
            </w:r>
          </w:p>
        </w:tc>
      </w:tr>
      <w:tr>
        <w:tc>
          <w:tcPr>
            <w:tcW w:type="dxa" w:w="1984"/>
          </w:tcPr>
          <w:p>
            <w:r>
              <w:rPr>
                <w:b/>
              </w:rPr>
              <w:t>Esc</w:t>
            </w:r>
          </w:p>
        </w:tc>
        <w:tc>
          <w:tcPr>
            <w:tcW w:type="dxa" w:w="6917"/>
          </w:tcPr>
          <w:p>
            <w:r>
              <w:t>Huỷ lựa chọn OK/NG hiện tại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