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Times New Roman" w:cs="Times New Roman" w:eastAsia="Times New Roman" w:hAnsi="Times New Roman"/>
          <w:b/>
          <w:bCs/>
          <w:color w:val="1F4E79"/>
          <w:sz w:val="36"/>
          <w:szCs w:val="36"/>
        </w:rPr>
        <w:t xml:space="preserve">Gengram: paper và phương pháp</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Paper chính</w:t>
      </w:r>
    </w:p>
    <w:p>
      <w:pPr>
        <w:pStyle w:val="ListParagraph"/>
        <w:numPr>
          <w:ilvl w:val="0"/>
          <w:numId w:val="1"/>
        </w:numPr>
        <w:spacing w:after="80" w:line="320"/>
      </w:pPr>
      <w:r>
        <w:rPr>
          <w:rFonts w:ascii="Consolas" w:cs="Consolas" w:eastAsia="Consolas" w:hAnsi="Consolas"/>
          <w:color w:val="2F3A46"/>
          <w:sz w:val="22"/>
          <w:szCs w:val="22"/>
        </w:rPr>
        <w:t xml:space="preserve">Gengram: Generalizable and Efficient Genomic Foundation Model with Multi-scale Contextual Memory</w:t>
      </w:r>
    </w:p>
    <w:p>
      <w:pPr>
        <w:pStyle w:val="ListParagraph"/>
        <w:numPr>
          <w:ilvl w:val="0"/>
          <w:numId w:val="1"/>
        </w:numPr>
        <w:spacing w:after="80" w:line="320"/>
      </w:pPr>
      <w:r>
        <w:rPr>
          <w:rFonts w:ascii="Consolas" w:cs="Consolas" w:eastAsia="Consolas" w:hAnsi="Consolas"/>
          <w:color w:val="2F3A46"/>
          <w:sz w:val="22"/>
          <w:szCs w:val="22"/>
        </w:rPr>
        <w:t xml:space="preserve">Hugging Face Papers</w:t>
      </w:r>
      <w:r>
        <w:rPr>
          <w:rFonts w:ascii="Times New Roman" w:cs="Times New Roman" w:eastAsia="Times New Roman" w:hAnsi="Times New Roman"/>
          <w:color w:val="1F1F1F"/>
          <w:sz w:val="24"/>
          <w:szCs w:val="24"/>
        </w:rPr>
        <w:t xml:space="preserve">: </w:t>
      </w:r>
      <w:hyperlink w:history="1" r:id="rIdoflnkoqxkynnoogxgaito">
        <w:r>
          <w:rPr>
            <w:rStyle w:val="Hyperlink"/>
            <w:rFonts w:ascii="Times New Roman" w:cs="Times New Roman" w:eastAsia="Times New Roman" w:hAnsi="Times New Roman"/>
            <w:sz w:val="24"/>
            <w:szCs w:val="24"/>
          </w:rPr>
          <w:t xml:space="preserve">https://huggingface.co/papers/2601.22203</w:t>
        </w:r>
      </w:hyperlink>
    </w:p>
    <w:p>
      <w:pPr>
        <w:pStyle w:val="Heading2"/>
        <w:spacing w:after="120" w:before="260"/>
      </w:pPr>
      <w:r>
        <w:rPr>
          <w:rFonts w:ascii="Times New Roman" w:cs="Times New Roman" w:eastAsia="Times New Roman" w:hAnsi="Times New Roman"/>
          <w:b/>
          <w:bCs/>
          <w:color w:val="1F4E79"/>
          <w:sz w:val="28"/>
          <w:szCs w:val="28"/>
        </w:rPr>
        <w:t xml:space="preserve">Đóng góp cốt lõi theo nguồn chính thức</w:t>
      </w:r>
    </w:p>
    <w:p>
      <w:pPr>
        <w:spacing w:after="140" w:line="360"/>
        <w:jc w:val="both"/>
      </w:pPr>
      <w:r>
        <w:rPr>
          <w:rFonts w:ascii="Times New Roman" w:cs="Times New Roman" w:eastAsia="Times New Roman" w:hAnsi="Times New Roman"/>
          <w:color w:val="1F1F1F"/>
          <w:sz w:val="24"/>
          <w:szCs w:val="24"/>
        </w:rPr>
        <w:t xml:space="preserve">Theo paper page và model card hiện có,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nhấn mạnh các điểm sau:</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Thiết kế một cơ chế </w:t>
      </w:r>
      <w:r>
        <w:rPr>
          <w:rFonts w:ascii="Consolas" w:cs="Consolas" w:eastAsia="Consolas" w:hAnsi="Consolas"/>
          <w:color w:val="2F3A46"/>
          <w:sz w:val="22"/>
          <w:szCs w:val="22"/>
        </w:rPr>
        <w:t xml:space="preserve">Multi-scale Contextual Memory</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Đưa vào một cách truy hồi ngữ cảnh genomics hiệu quả hơn bằng memory chuyên biệt.</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Cải thiện trên nhiều </w:t>
      </w:r>
      <w:r>
        <w:rPr>
          <w:rFonts w:ascii="Consolas" w:cs="Consolas" w:eastAsia="Consolas" w:hAnsi="Consolas"/>
          <w:color w:val="2F3A46"/>
          <w:sz w:val="22"/>
          <w:szCs w:val="22"/>
        </w:rPr>
        <w:t xml:space="preserve">genomic benchmarks</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Kết hợp yếu tố hiệu quả tính toán với khả năng khái quát hóa.</w:t>
      </w:r>
    </w:p>
    <w:p>
      <w:pPr>
        <w:spacing w:after="140" w:line="360"/>
        <w:jc w:val="both"/>
      </w:pPr>
      <w:r>
        <w:rPr>
          <w:rFonts w:ascii="Times New Roman" w:cs="Times New Roman" w:eastAsia="Times New Roman" w:hAnsi="Times New Roman"/>
          <w:color w:val="1F1F1F"/>
          <w:sz w:val="24"/>
          <w:szCs w:val="24"/>
        </w:rPr>
        <w:t xml:space="preserve">Paper page còn nêu một claim định lượng khá mạnh: mô hình này đạt mức cải thiện lên đến khoảng </w:t>
      </w:r>
      <w:r>
        <w:rPr>
          <w:rFonts w:ascii="Consolas" w:cs="Consolas" w:eastAsia="Consolas" w:hAnsi="Consolas"/>
          <w:color w:val="2F3A46"/>
          <w:sz w:val="22"/>
          <w:szCs w:val="22"/>
        </w:rPr>
        <w:t xml:space="preserve">14%</w:t>
      </w:r>
      <w:r>
        <w:rPr>
          <w:rFonts w:ascii="Times New Roman" w:cs="Times New Roman" w:eastAsia="Times New Roman" w:hAnsi="Times New Roman"/>
          <w:color w:val="1F1F1F"/>
          <w:sz w:val="24"/>
          <w:szCs w:val="24"/>
        </w:rPr>
        <w:t xml:space="preserve"> trên một số benchmark. Khi dùng claim đó trong tài liệu hoặc thuyết trình, nên xem nó là claim của nguồn chính thức và không nên suy rộng quá mức sang mọi task khác.</w:t>
      </w:r>
    </w:p>
    <w:p>
      <w:pPr>
        <w:pStyle w:val="Heading2"/>
        <w:spacing w:after="120" w:before="260"/>
      </w:pPr>
      <w:r>
        <w:rPr>
          <w:rFonts w:ascii="Times New Roman" w:cs="Times New Roman" w:eastAsia="Times New Roman" w:hAnsi="Times New Roman"/>
          <w:b/>
          <w:bCs/>
          <w:color w:val="1F4E79"/>
          <w:sz w:val="28"/>
          <w:szCs w:val="28"/>
        </w:rPr>
        <w:t xml:space="preserve">“Multi-scale Contextual Memory” nên hiểu ở mức nào</w:t>
      </w:r>
    </w:p>
    <w:p>
      <w:pPr>
        <w:spacing w:after="140" w:line="360"/>
        <w:jc w:val="both"/>
      </w:pPr>
      <w:r>
        <w:rPr>
          <w:rFonts w:ascii="Times New Roman" w:cs="Times New Roman" w:eastAsia="Times New Roman" w:hAnsi="Times New Roman"/>
          <w:color w:val="1F1F1F"/>
          <w:sz w:val="24"/>
          <w:szCs w:val="24"/>
        </w:rPr>
        <w:t xml:space="preserve">Ở mức đủ để đọc paper và thuyết trình, có thể hiểu như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genomics có pattern ở nhiều độ dài khác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mô hình thuần </w:t>
      </w:r>
      <w:r>
        <w:rPr>
          <w:rFonts w:ascii="Consolas" w:cs="Consolas" w:eastAsia="Consolas" w:hAnsi="Consolas"/>
          <w:color w:val="2F3A46"/>
          <w:sz w:val="22"/>
          <w:szCs w:val="22"/>
        </w:rPr>
        <w:t xml:space="preserve">transformer</w:t>
      </w:r>
      <w:r>
        <w:rPr>
          <w:rFonts w:ascii="Times New Roman" w:cs="Times New Roman" w:eastAsia="Times New Roman" w:hAnsi="Times New Roman"/>
          <w:color w:val="1F1F1F"/>
          <w:sz w:val="24"/>
          <w:szCs w:val="24"/>
        </w:rPr>
        <w:t xml:space="preserve"> hoặc token-based chuẩn có thể gặp khó khi ngữ cảnh rất dài;</w:t>
      </w:r>
    </w:p>
    <w:p>
      <w:pPr>
        <w:pStyle w:val="ListParagraph"/>
        <w:numPr>
          <w:ilvl w:val="0"/>
          <w:numId w:val="1"/>
        </w:numPr>
        <w:spacing w:after="80" w:line="320"/>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cố thêm một lớp bộ nhớ để giữ và truy hồi ngữ cảnh ở nhiều tỉ lệ.</w:t>
      </w:r>
    </w:p>
    <w:p>
      <w:pPr>
        <w:spacing w:after="140" w:line="360"/>
        <w:jc w:val="both"/>
      </w:pPr>
      <w:r>
        <w:rPr>
          <w:rFonts w:ascii="Times New Roman" w:cs="Times New Roman" w:eastAsia="Times New Roman" w:hAnsi="Times New Roman"/>
          <w:color w:val="1F1F1F"/>
          <w:sz w:val="24"/>
          <w:szCs w:val="24"/>
        </w:rPr>
        <w:t xml:space="preserve">Điểm hấp dẫn của ý tưởng này là nó đi thẳng vào một pain point lớn của genomic modeling: sequence dài và quan hệ phụ thuộc xa.</w:t>
      </w:r>
    </w:p>
    <w:p>
      <w:pPr>
        <w:pStyle w:val="Heading2"/>
        <w:spacing w:after="120" w:before="260"/>
      </w:pPr>
      <w:r>
        <w:rPr>
          <w:rFonts w:ascii="Times New Roman" w:cs="Times New Roman" w:eastAsia="Times New Roman" w:hAnsi="Times New Roman"/>
          <w:b/>
          <w:bCs/>
          <w:color w:val="1F4E79"/>
          <w:sz w:val="28"/>
          <w:szCs w:val="28"/>
        </w:rPr>
        <w:t xml:space="preserve">Phương pháp này khác gì với `DNABERT-2`</w:t>
      </w:r>
    </w:p>
    <w:p>
      <w:pPr>
        <w:spacing w:after="140" w:line="360"/>
        <w:jc w:val="both"/>
      </w:pPr>
      <w:r>
        <w:rPr>
          <w:rFonts w:ascii="Times New Roman" w:cs="Times New Roman" w:eastAsia="Times New Roman" w:hAnsi="Times New Roman"/>
          <w:color w:val="1F1F1F"/>
          <w:sz w:val="24"/>
          <w:szCs w:val="24"/>
        </w:rPr>
        <w:t xml:space="preserve">So sánh ở mức trực giác:</w:t>
      </w:r>
    </w:p>
    <w:tbl>
      <w:tblPr>
        <w:tblW w:type="pct" w:w="100%"/>
        <w:tblBorders>
          <w:top w:val="single" w:color="D9E2F0" w:sz="1"/>
          <w:left w:val="single" w:color="D9E2F0" w:sz="1"/>
          <w:bottom w:val="single" w:color="D9E2F0" w:sz="1"/>
          <w:right w:val="single" w:color="D9E2F0" w:sz="1"/>
          <w:insideH w:val="single" w:color="D9E2F0" w:sz="1"/>
          <w:insideV w:val="single" w:color="D9E2F0" w:sz="1"/>
        </w:tblBorders>
        <w:tblLayout w:type="fixed"/>
      </w:tblPr>
      <w:tblGrid>
        <w:gridCol w:w="100"/>
        <w:gridCol w:w="100"/>
        <w:gridCol w:w="100"/>
      </w:tblGrid>
      <w:tr>
        <w:trPr>
          <w:tblHeader/>
        </w:trPr>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Trục</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`DNABERT-2`</w:t>
            </w:r>
          </w:p>
        </w:tc>
        <w:tc>
          <w:tcPr>
            <w:tcW w:type="pct" w:w="33.333333333333336%"/>
            <w:shd w:fill="EAF2FF"/>
            <w:tcMar>
              <w:top w:type="dxa" w:w="100"/>
              <w:left w:type="dxa" w:w="120"/>
              <w:bottom w:type="dxa" w:w="100"/>
              <w:right w:type="dxa" w:w="120"/>
            </w:tcMar>
          </w:tcPr>
          <w:p>
            <w:pPr>
              <w:spacing w:after="0" w:line="300"/>
              <w:jc w:val="center"/>
            </w:pPr>
            <w:r>
              <w:rPr>
                <w:rFonts w:ascii="Times New Roman" w:cs="Times New Roman" w:eastAsia="Times New Roman" w:hAnsi="Times New Roman"/>
                <w:b/>
                <w:bCs/>
                <w:color w:val="1F1F1F"/>
                <w:sz w:val="24"/>
                <w:szCs w:val="24"/>
              </w:rPr>
              <w:t xml:space="preserve">`Gengram`</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Câu chuyện trung tâm</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cải tiến </w:t>
            </w:r>
            <w:r>
              <w:rPr>
                <w:rFonts w:ascii="Consolas" w:cs="Consolas" w:eastAsia="Consolas" w:hAnsi="Consolas"/>
                <w:color w:val="2F3A46"/>
                <w:sz w:val="22"/>
                <w:szCs w:val="22"/>
              </w:rPr>
              <w:t xml:space="preserve">tokenization</w:t>
            </w:r>
            <w:r>
              <w:rPr>
                <w:rFonts w:ascii="Times New Roman" w:cs="Times New Roman" w:eastAsia="Times New Roman" w:hAnsi="Times New Roman"/>
                <w:color w:val="1F1F1F"/>
                <w:sz w:val="24"/>
                <w:szCs w:val="24"/>
              </w:rPr>
              <w:t xml:space="preserve"> và benchmark thực dụng</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mở rộng khả năng mô hình hóa ngữ cảnh dài với </w:t>
            </w:r>
            <w:r>
              <w:rPr>
                <w:rFonts w:ascii="Consolas" w:cs="Consolas" w:eastAsia="Consolas" w:hAnsi="Consolas"/>
                <w:color w:val="2F3A46"/>
                <w:sz w:val="22"/>
                <w:szCs w:val="22"/>
              </w:rPr>
              <w:t xml:space="preserve">memory</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Mức độ mới</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hiện đại nhưng đã tương đối ổn định hơn</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mới hơn, frontier hơn</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Độ rõ của đường replication</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rõ hơn</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mờ hơn</w:t>
            </w:r>
          </w:p>
        </w:tc>
      </w:tr>
      <w:tr>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Độ hấp dẫn nghiên cứu</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cao</w:t>
            </w:r>
          </w:p>
        </w:tc>
        <w:tc>
          <w:tcPr>
            <w:tcW w:type="pct" w:w="33.333333333333336%"/>
            <w:tcMar>
              <w:top w:type="dxa" w:w="100"/>
              <w:left w:type="dxa" w:w="120"/>
              <w:bottom w:type="dxa" w:w="100"/>
              <w:right w:type="dxa" w:w="120"/>
            </w:tcMar>
          </w:tcPr>
          <w:p>
            <w:pPr>
              <w:spacing w:after="0" w:line="300"/>
              <w:jc w:val="left"/>
            </w:pPr>
            <w:r>
              <w:rPr>
                <w:rFonts w:ascii="Times New Roman" w:cs="Times New Roman" w:eastAsia="Times New Roman" w:hAnsi="Times New Roman"/>
                <w:color w:val="1F1F1F"/>
                <w:sz w:val="24"/>
                <w:szCs w:val="24"/>
              </w:rPr>
              <w:t xml:space="preserve">rất cao</w:t>
            </w:r>
          </w:p>
        </w:tc>
      </w:tr>
    </w:tbl>
    <w:p/>
    <w:p>
      <w:pPr>
        <w:pStyle w:val="Heading2"/>
        <w:spacing w:after="120" w:before="260"/>
      </w:pPr>
      <w:r>
        <w:rPr>
          <w:rFonts w:ascii="Times New Roman" w:cs="Times New Roman" w:eastAsia="Times New Roman" w:hAnsi="Times New Roman"/>
          <w:b/>
          <w:bCs/>
          <w:color w:val="1F4E79"/>
          <w:sz w:val="28"/>
          <w:szCs w:val="28"/>
        </w:rPr>
        <w:t xml:space="preserve">Điều cần đọc kỹ trong paper</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Phần mô tả </w:t>
      </w:r>
      <w:r>
        <w:rPr>
          <w:rFonts w:ascii="Consolas" w:cs="Consolas" w:eastAsia="Consolas" w:hAnsi="Consolas"/>
          <w:color w:val="2F3A46"/>
          <w:sz w:val="22"/>
          <w:szCs w:val="22"/>
        </w:rPr>
        <w:t xml:space="preserve">memory module</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Cách paper định nghĩa </w:t>
      </w:r>
      <w:r>
        <w:rPr>
          <w:rFonts w:ascii="Consolas" w:cs="Consolas" w:eastAsia="Consolas" w:hAnsi="Consolas"/>
          <w:color w:val="2F3A46"/>
          <w:sz w:val="22"/>
          <w:szCs w:val="22"/>
        </w:rPr>
        <w:t xml:space="preserve">multi-scale</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Bộ benchmark mà paper dùng.</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Bảng so sánh với baseline.</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Phần thảo luận về hiệu quả và giới hạn.</w:t>
      </w:r>
    </w:p>
    <w:p>
      <w:pPr>
        <w:spacing w:after="140" w:line="360"/>
        <w:jc w:val="both"/>
      </w:pPr>
      <w:r>
        <w:rPr>
          <w:rFonts w:ascii="Times New Roman" w:cs="Times New Roman" w:eastAsia="Times New Roman" w:hAnsi="Times New Roman"/>
          <w:color w:val="1F1F1F"/>
          <w:sz w:val="24"/>
          <w:szCs w:val="24"/>
        </w:rPr>
        <w:t xml:space="preserve">Nếu bỏ qua các phần này, rất dễ hiểu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theo kiểu “model mới nên chắc tốt hơn”, trong khi thứ đáng giá nhất nằm ở câu hỏi: memory đó giải quyết pain point nào của genomics và giải quyết có thuyết phục hay không.</w:t>
      </w:r>
    </w:p>
    <w:p>
      <w:pPr>
        <w:pStyle w:val="Heading2"/>
        <w:spacing w:after="120" w:before="260"/>
      </w:pPr>
      <w:r>
        <w:rPr>
          <w:rFonts w:ascii="Times New Roman" w:cs="Times New Roman" w:eastAsia="Times New Roman" w:hAnsi="Times New Roman"/>
          <w:b/>
          <w:bCs/>
          <w:color w:val="1F4E79"/>
          <w:sz w:val="28"/>
          <w:szCs w:val="28"/>
        </w:rPr>
        <w:t xml:space="preserve">Điểm mạnh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Ý tưởng rất hợp với bài toán sequence dài trong genomics.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narrative nghiên cứu mạnh và mới.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checkpoint/model card công khai trong hệ </w:t>
      </w:r>
      <w:r>
        <w:rPr>
          <w:rFonts w:ascii="Consolas" w:cs="Consolas" w:eastAsia="Consolas" w:hAnsi="Consolas"/>
          <w:color w:val="2F3A46"/>
          <w:sz w:val="22"/>
          <w:szCs w:val="22"/>
        </w:rPr>
        <w:t xml:space="preserve">Hugging Face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liên hệ với hệ </w:t>
      </w:r>
      <w:r>
        <w:rPr>
          <w:rFonts w:ascii="Consolas" w:cs="Consolas" w:eastAsia="Consolas" w:hAnsi="Consolas"/>
          <w:color w:val="2F3A46"/>
          <w:sz w:val="22"/>
          <w:szCs w:val="22"/>
        </w:rPr>
        <w:t xml:space="preserve">Genos</w:t>
      </w:r>
      <w:r>
        <w:rPr>
          <w:rFonts w:ascii="Times New Roman" w:cs="Times New Roman" w:eastAsia="Times New Roman" w:hAnsi="Times New Roman"/>
          <w:color w:val="1F1F1F"/>
          <w:sz w:val="24"/>
          <w:szCs w:val="24"/>
        </w:rPr>
        <w:t xml:space="preserve">, tức là không chỉ là một paper đứng riêng lẻ.</w:t>
      </w:r>
    </w:p>
    <w:p>
      <w:pPr>
        <w:pStyle w:val="Heading2"/>
        <w:spacing w:after="120" w:before="260"/>
      </w:pPr>
      <w:r>
        <w:rPr>
          <w:rFonts w:ascii="Times New Roman" w:cs="Times New Roman" w:eastAsia="Times New Roman" w:hAnsi="Times New Roman"/>
          <w:b/>
          <w:bCs/>
          <w:color w:val="1F4E79"/>
          <w:sz w:val="28"/>
          <w:szCs w:val="28"/>
        </w:rPr>
        <w:t xml:space="preserve">Điểm yếu và giới hạn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Đây không phải topic thực dụng nhất để làm bài “chạy lại nhanh”.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Official assets hiện có dấu hiệu phân tán giữa </w:t>
      </w:r>
      <w:r>
        <w:rPr>
          <w:rFonts w:ascii="Consolas" w:cs="Consolas" w:eastAsia="Consolas" w:hAnsi="Consolas"/>
          <w:color w:val="2F3A46"/>
          <w:sz w:val="22"/>
          <w:szCs w:val="22"/>
        </w:rPr>
        <w:t xml:space="preserve">ZhejiangLab</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BGI-HangzhouAI</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Đường chạy thực tế có thể phụ thuộc vào hệ </w:t>
      </w:r>
      <w:r>
        <w:rPr>
          <w:rFonts w:ascii="Consolas" w:cs="Consolas" w:eastAsia="Consolas" w:hAnsi="Consolas"/>
          <w:color w:val="2F3A46"/>
          <w:sz w:val="22"/>
          <w:szCs w:val="22"/>
        </w:rPr>
        <w:t xml:space="preserve">Genos</w:t>
      </w:r>
      <w:r>
        <w:rPr>
          <w:rFonts w:ascii="Times New Roman" w:cs="Times New Roman" w:eastAsia="Times New Roman" w:hAnsi="Times New Roman"/>
          <w:color w:val="1F1F1F"/>
          <w:sz w:val="24"/>
          <w:szCs w:val="24"/>
        </w:rPr>
        <w:t xml:space="preserve"> nhiều hơn một </w:t>
      </w:r>
      <w:r>
        <w:rPr>
          <w:rFonts w:ascii="Consolas" w:cs="Consolas" w:eastAsia="Consolas" w:hAnsi="Consolas"/>
          <w:color w:val="2F3A46"/>
          <w:sz w:val="22"/>
          <w:szCs w:val="22"/>
        </w:rPr>
        <w:t xml:space="preserve">repo</w:t>
      </w:r>
      <w:r>
        <w:rPr>
          <w:rFonts w:ascii="Times New Roman" w:cs="Times New Roman" w:eastAsia="Times New Roman" w:hAnsi="Times New Roman"/>
          <w:color w:val="1F1F1F"/>
          <w:sz w:val="24"/>
          <w:szCs w:val="24"/>
        </w:rPr>
        <w:t xml:space="preserve"> nhỏ gọn.</w:t>
      </w:r>
    </w:p>
    <w:p>
      <w:pPr>
        <w:pStyle w:val="Heading2"/>
        <w:spacing w:after="120" w:before="260"/>
      </w:pPr>
      <w:r>
        <w:rPr>
          <w:rFonts w:ascii="Times New Roman" w:cs="Times New Roman" w:eastAsia="Times New Roman" w:hAnsi="Times New Roman"/>
          <w:b/>
          <w:bCs/>
          <w:color w:val="1F4E79"/>
          <w:sz w:val="28"/>
          <w:szCs w:val="28"/>
        </w:rPr>
        <w:t xml:space="preserve">Một suy luận quan trọng</w:t>
      </w:r>
    </w:p>
    <w:p>
      <w:pPr>
        <w:spacing w:after="140" w:line="360"/>
        <w:jc w:val="both"/>
      </w:pPr>
      <w:r>
        <w:rPr>
          <w:rFonts w:ascii="Times New Roman" w:cs="Times New Roman" w:eastAsia="Times New Roman" w:hAnsi="Times New Roman"/>
          <w:color w:val="1F1F1F"/>
          <w:sz w:val="24"/>
          <w:szCs w:val="24"/>
        </w:rPr>
        <w:t xml:space="preserve">Từ official sources, có thể suy luận rằng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đang được đặt như một phần của một hệ sinh thái genomics lớn hơn, không chỉ là một checkpoint đơn lẻ. Điều này tốt cho potential, nhưng lại làm tăng độ phức tạp cho replication và đánh giá độc lập.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Gengram: paper và phương pháp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flnkoqxkynnoogxgaito" Type="http://schemas.openxmlformats.org/officeDocument/2006/relationships/hyperlink" Target="https://huggingface.co/papers/2601.22203"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Gengram: paper và phương pháp</dc:title>
  <dc:creator>OpenAI Codex</dc:creator>
  <dc:description>Tài liệu Gengram: paper và phương pháp của học phần INT 7021</dc:description>
  <cp:lastModifiedBy>Un-named</cp:lastModifiedBy>
  <cp:revision>1</cp:revision>
  <dcterms:created xsi:type="dcterms:W3CDTF">2026-03-06T15:32:21.517Z</dcterms:created>
  <dcterms:modified xsi:type="dcterms:W3CDTF">2026-03-06T15:32:21.517Z</dcterms:modified>
</cp:coreProperties>
</file>

<file path=docProps/custom.xml><?xml version="1.0" encoding="utf-8"?>
<Properties xmlns="http://schemas.openxmlformats.org/officeDocument/2006/custom-properties" xmlns:vt="http://schemas.openxmlformats.org/officeDocument/2006/docPropsVTypes"/>
</file>