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COURSE SYLLABUS</w:t>
      </w:r>
    </w:p>
    <w:p>
      <w:pPr>
        <w:pStyle w:val="pStyle"/>
      </w:pPr>
      <w:r>
        <w:rPr>
          <w:rStyle w:val="blodNormalText"/>
        </w:rPr>
        <w:t xml:space="preserve">COURSE SYLLABUS: </w:t>
      </w:r>
      <w:r>
        <w:rPr>
          <w:rStyle w:val="rStyle"/>
        </w:rPr>
        <w:t xml:space="preserve">Database management systems</w:t>
      </w:r>
    </w:p>
    <w:p>
      <w:pPr>
        <w:pStyle w:val="pStyle"/>
      </w:pPr>
      <w:r>
        <w:rPr>
          <w:rStyle w:val="blodNormalText"/>
        </w:rPr>
        <w:t xml:space="preserve">COURSE ID: </w:t>
      </w:r>
      <w:r>
        <w:rPr>
          <w:rStyle w:val="rStyle"/>
        </w:rPr>
        <w:t xml:space="preserve">220060</w:t>
      </w:r>
    </w:p>
    <w:p>
      <w:pPr>
        <w:jc w:val="left"/>
      </w:pPr>
      <w:r>
        <w:rPr>
          <w:rStyle w:val="headding1"/>
        </w:rPr>
        <w:t xml:space="preserve">1. General information</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Course type</w:t>
            </w:r>
          </w:p>
        </w:tc>
        <w:tc>
          <w:tcPr>
            <w:tcW w:w="4000" w:type="dxa"/>
            <w:vAlign w:val="center"/>
            <w:shd w:val="clear" w:fill="14c447"/>
            <w:vMerge w:val="restart"/>
          </w:tcPr>
          <w:p>
            <w:pPr>
              <w:jc w:val="center"/>
            </w:pPr>
            <w:r>
              <w:rPr>
                <w:rStyle w:val="headding1"/>
              </w:rPr>
              <w:t xml:space="preserve">Number of credits </w:t>
            </w:r>
          </w:p>
        </w:tc>
        <w:tc>
          <w:tcPr>
            <w:tcW w:w="4000" w:type="dxa"/>
            <w:vAlign w:val="center"/>
            <w:shd w:val="clear" w:fill="14c447"/>
            <w:vMerge w:val="restart"/>
          </w:tcPr>
          <w:p>
            <w:pPr>
              <w:jc w:val="center"/>
            </w:pPr>
            <w:r>
              <w:rPr>
                <w:rStyle w:val="headding1"/>
              </w:rPr>
              <w:t xml:space="preserve">Number of learning periods</w:t>
            </w:r>
          </w:p>
        </w:tc>
      </w:tr>
      <w:tr>
        <w:trPr/>
        <w:tc>
          <w:tcPr>
            <w:tcW w:w="4000" w:type="dxa"/>
          </w:tcPr>
          <w:p>
            <w:pPr>
              <w:numPr>
                <w:ilvl w:val="0"/>
                <w:numId w:val="7"/>
              </w:numPr>
            </w:pPr>
            <w:r>
              <w:rPr>
                <w:rStyle w:val="normalText"/>
              </w:rPr>
              <w:t xml:space="preserve">General:</w:t>
            </w:r>
          </w:p>
          <w:p>
            <w:pPr>
              <w:numPr>
                <w:ilvl w:val="0"/>
                <w:numId w:val="7"/>
              </w:numPr>
            </w:pPr>
            <w:r>
              <w:rPr>
                <w:rStyle w:val="normalText"/>
              </w:rPr>
              <w:t xml:space="preserve">Basic:</w:t>
            </w:r>
          </w:p>
          <w:p>
            <w:pPr>
              <w:numPr>
                <w:ilvl w:val="0"/>
                <w:numId w:val="7"/>
              </w:numPr>
            </w:pPr>
            <w:r>
              <w:rPr>
                <w:rStyle w:val="normalText"/>
              </w:rPr>
              <w:t xml:space="preserve">
                Specialized: 
                <w:sym w:font="Wingdings" w:char="F0FE"/>
              </w:t>
            </w:r>
          </w:p>
        </w:tc>
        <w:tc>
          <w:tcPr>
            <w:tcW w:w="4000" w:type="dxa"/>
          </w:tcPr>
          <w:p>
            <w:pPr>
              <w:numPr>
                <w:ilvl w:val="0"/>
                <w:numId w:val="7"/>
              </w:numPr>
            </w:pPr>
            <w:r>
              <w:rPr>
                <w:rStyle w:val="normalText"/>
              </w:rPr>
              <w:t xml:space="preserve">Theory: 2</w:t>
            </w:r>
          </w:p>
          <w:p>
            <w:pPr>
              <w:numPr>
                <w:ilvl w:val="0"/>
                <w:numId w:val="7"/>
              </w:numPr>
            </w:pPr>
            <w:r>
              <w:rPr>
                <w:rStyle w:val="normalText"/>
              </w:rPr>
              <w:t xml:space="preserve">Exercise:</w:t>
            </w:r>
          </w:p>
          <w:p>
            <w:pPr>
              <w:numPr>
                <w:ilvl w:val="0"/>
                <w:numId w:val="7"/>
              </w:numPr>
            </w:pPr>
            <w:r>
              <w:rPr>
                <w:rStyle w:val="normalText"/>
              </w:rPr>
              <w:t xml:space="preserve">Practice: 1</w:t>
            </w:r>
          </w:p>
        </w:tc>
        <w:tc>
          <w:tcPr>
            <w:tcW w:w="4000" w:type="dxa"/>
          </w:tcPr>
          <w:p>
            <w:pPr>
              <w:numPr>
                <w:ilvl w:val="0"/>
                <w:numId w:val="7"/>
              </w:numPr>
            </w:pPr>
            <w:r>
              <w:rPr>
                <w:rStyle w:val="normalText"/>
              </w:rPr>
              <w:t xml:space="preserve">Theory: 30</w:t>
            </w:r>
          </w:p>
          <w:p>
            <w:pPr>
              <w:numPr>
                <w:ilvl w:val="0"/>
                <w:numId w:val="7"/>
              </w:numPr>
            </w:pPr>
            <w:r>
              <w:rPr>
                <w:rStyle w:val="normalText"/>
              </w:rPr>
              <w:t xml:space="preserve">Exercise:</w:t>
            </w:r>
          </w:p>
          <w:p>
            <w:pPr>
              <w:numPr>
                <w:ilvl w:val="0"/>
                <w:numId w:val="7"/>
              </w:numPr>
            </w:pPr>
            <w:r>
              <w:rPr>
                <w:rStyle w:val="normalText"/>
              </w:rPr>
              <w:t xml:space="preserve">Practice: 30</w:t>
            </w:r>
          </w:p>
        </w:tc>
      </w:tr>
    </w:tbl>
    <w:p>
      <w:pPr/>
      <w:r>
        <w:rPr>
          <w:rStyle w:val="headding1"/>
        </w:rPr>
        <w:t xml:space="preserve">Learners:     </w:t>
      </w:r>
      <w:r>
        <w:rPr>
          <w:rStyle w:val="normalText"/>
        </w:rPr>
        <w:t xml:space="preserve">  Level: Bachelor</w:t>
      </w:r>
    </w:p>
    <w:p>
      <w:pPr/>
      <w:r>
        <w:rPr>
          <w:rStyle w:val="normalText"/>
        </w:rPr>
        <w:t xml:space="preserve">Major:   ................ </w:t>
      </w:r>
    </w:p>
    <w:p>
      <w:pPr/>
      <w:r>
        <w:rPr>
          <w:rStyle w:val="normalText"/>
        </w:rPr>
        <w:t xml:space="preserve">Form of training:  ..............</w:t>
      </w:r>
    </w:p>
    <w:p>
      <w:pPr>
        <w:jc w:val="left"/>
      </w:pPr>
      <w:r>
        <w:rPr>
          <w:rStyle w:val="headding1"/>
        </w:rPr>
        <w:t xml:space="preserve">Course requirements</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Prerequisites</w:t>
            </w:r>
          </w:p>
        </w:tc>
        <w:tc>
          <w:tcPr>
            <w:tcW w:w="8000" w:type="dxa"/>
          </w:tcPr>
          <w:p>
            <w:pPr/>
            <w:r>
              <w:rPr>
                <w:rStyle w:val="normalText"/>
              </w:rPr>
              <w:t xml:space="preserve">Information System Analysis and Design;</w:t>
            </w:r>
          </w:p>
        </w:tc>
      </w:tr>
      <w:tr>
        <w:trPr/>
        <w:tc>
          <w:tcPr>
            <w:tcW w:w="4000" w:type="dxa"/>
          </w:tcPr>
          <w:p>
            <w:pPr/>
            <w:r>
              <w:rPr>
                <w:rStyle w:val="normalText"/>
              </w:rPr>
              <w:t xml:space="preserve">Prerequisites:</w:t>
            </w:r>
          </w:p>
        </w:tc>
        <w:tc>
          <w:tcPr>
            <w:tcW w:w="8000" w:type="dxa"/>
          </w:tcPr>
          <w:p/>
        </w:tc>
      </w:tr>
    </w:tbl>
    <w:p>
      <w:pPr>
        <w:jc w:val="left"/>
      </w:pPr>
      <w:r>
        <w:rPr>
          <w:rStyle w:val="headding1"/>
        </w:rPr>
        <w:t xml:space="preserve">2. Learning resources</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Prescribed textbooks</w:t>
            </w:r>
          </w:p>
        </w:tc>
        <w:tc>
          <w:tcPr>
            <w:tcW w:w="8000" w:type="dxa"/>
          </w:tcPr>
          <w:p>
            <w:pPr>
              <w:jc w:val="both"/>
            </w:pPr>
            <w:r>
              <w:rPr>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rPr>
              <w:t xml:space="preserve">Raghu Ramakrishnan, Johannes Gehrke (2007). </w:t>
            </w:r>
            <w:r>
              <w:rPr>
                <w:rFonts w:ascii="Times New Roman" w:hAnsi="Times New Roman" w:eastAsia="Times New Roman" w:cs="Times New Roman"/>
                <w:sz w:val="24"/>
                <w:szCs w:val="24"/>
                <w:i w:val="1"/>
                <w:iCs w:val="1"/>
              </w:rPr>
              <w:t xml:space="preserve">Database Management Systems, 3rd Edition</w:t>
            </w:r>
            <w:r>
              <w:rPr>
                <w:rFonts w:ascii="Times New Roman" w:hAnsi="Times New Roman" w:eastAsia="Times New Roman" w:cs="Times New Roman"/>
                <w:sz w:val="24"/>
                <w:szCs w:val="24"/>
              </w:rPr>
              <w:t xml:space="preserve">. McGraw-Hill. </w:t>
            </w:r>
          </w:p>
          <w:p>
            <w:pPr/>
            <w:r>
              <w:rPr>
                <w:rFonts w:ascii="Times New Roman" w:hAnsi="Times New Roman" w:eastAsia="Times New Roman" w:cs="Times New Roman"/>
                <w:sz w:val="24"/>
                <w:szCs w:val="24"/>
              </w:rPr>
              <w:t xml:space="preserve">[2] </w:t>
            </w:r>
            <w:r>
              <w:rPr>
                <w:rFonts w:ascii="Times New Roman" w:hAnsi="Times New Roman" w:eastAsia="Times New Roman" w:cs="Times New Roman"/>
                <w:color w:val="black"/>
                <w:sz w:val="24"/>
                <w:szCs w:val="24"/>
              </w:rPr>
              <w:t xml:space="preserve">Avi Silberschatz, Henry F. Korth, S. Sudarshan (2019). </w:t>
            </w:r>
            <w:r>
              <w:rPr>
                <w:rFonts w:ascii="Times New Roman" w:hAnsi="Times New Roman" w:eastAsia="Times New Roman" w:cs="Times New Roman"/>
                <w:color w:val="black"/>
                <w:sz w:val="24"/>
                <w:szCs w:val="24"/>
                <w:i w:val="1"/>
                <w:iCs w:val="1"/>
              </w:rPr>
              <w:t xml:space="preserve">Database System Concepts, Seventh Edition</w:t>
            </w:r>
            <w:r>
              <w:rPr>
                <w:rFonts w:ascii="Times New Roman" w:hAnsi="Times New Roman" w:eastAsia="Times New Roman" w:cs="Times New Roman"/>
                <w:color w:val="black"/>
                <w:sz w:val="24"/>
                <w:szCs w:val="24"/>
              </w:rPr>
              <w:t xml:space="preserve">. </w:t>
            </w:r>
            <w:r>
              <w:rPr>
                <w:rFonts w:ascii="Times New Roman" w:hAnsi="Times New Roman" w:eastAsia="Times New Roman" w:cs="Times New Roman"/>
                <w:sz w:val="24"/>
                <w:szCs w:val="24"/>
              </w:rPr>
              <w:t xml:space="preserve">McGraw-Hill</w:t>
            </w:r>
          </w:p>
        </w:tc>
      </w:tr>
      <w:tr>
        <w:trPr/>
        <w:tc>
          <w:tcPr>
            <w:tcW w:w="4000" w:type="dxa"/>
          </w:tcPr>
          <w:p>
            <w:pPr/>
            <w:r>
              <w:rPr>
                <w:rStyle w:val="normalText"/>
              </w:rPr>
              <w:t xml:space="preserve">Recommended textbooks</w:t>
            </w:r>
          </w:p>
        </w:tc>
        <w:tc>
          <w:tcPr>
            <w:tcW w:w="8000" w:type="dxa"/>
          </w:tcPr>
          <w:p>
            <w:pPr>
              <w:jc w:val="both"/>
            </w:pPr>
            <w:r>
              <w:rPr>
                <w:rFonts w:ascii="Times New Roman" w:hAnsi="Times New Roman" w:eastAsia="Times New Roman" w:cs="Times New Roman"/>
                <w:sz w:val="24"/>
                <w:szCs w:val="24"/>
              </w:rPr>
              <w:t xml:space="preserve">[3]</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color w:val="black"/>
                <w:sz w:val="24"/>
                <w:szCs w:val="24"/>
              </w:rPr>
              <w:t xml:space="preserve">Nguyễn Thái Nghe, Trần Ngân Bình, Đặng Quốc Việt (2014). </w:t>
            </w:r>
            <w:r>
              <w:rPr>
                <w:rFonts w:ascii="Times New Roman" w:hAnsi="Times New Roman" w:eastAsia="Times New Roman" w:cs="Times New Roman"/>
                <w:color w:val="black"/>
                <w:sz w:val="24"/>
                <w:szCs w:val="24"/>
                <w:i w:val="1"/>
                <w:iCs w:val="1"/>
              </w:rPr>
              <w:t xml:space="preserve">Giáo trình Hệ quản trị Cơ sở dữ liệu</w:t>
            </w:r>
            <w:r>
              <w:rPr>
                <w:rFonts w:ascii="Times New Roman" w:hAnsi="Times New Roman" w:eastAsia="Times New Roman" w:cs="Times New Roman"/>
                <w:color w:val="black"/>
                <w:sz w:val="24"/>
                <w:szCs w:val="24"/>
              </w:rPr>
              <w:t xml:space="preserve">, NXB Đại học Cần Thơ</w:t>
            </w:r>
          </w:p>
        </w:tc>
      </w:tr>
      <w:tr>
        <w:trPr/>
        <w:tc>
          <w:tcPr>
            <w:tcW w:w="4000" w:type="dxa"/>
          </w:tcPr>
          <w:p>
            <w:pPr/>
            <w:r>
              <w:rPr>
                <w:rStyle w:val="normalText"/>
              </w:rPr>
              <w:t xml:space="preserve">Other learning materials </w:t>
            </w:r>
          </w:p>
        </w:tc>
        <w:tc>
          <w:tcPr>
            <w:tcW w:w="8000" w:type="dxa"/>
          </w:tcPr>
          <w:p>
            <w:pPr>
              <w:jc w:val="both"/>
            </w:pPr>
            <w:r>
              <w:rPr>
                <w:rFonts w:ascii="Times New Roman" w:hAnsi="Times New Roman" w:eastAsia="Times New Roman" w:cs="Times New Roman"/>
                <w:sz w:val="24"/>
                <w:szCs w:val="24"/>
              </w:rPr>
              <w:t xml:space="preserve">[4] Microsoft, </w:t>
            </w:r>
            <w:r>
              <w:rPr>
                <w:rFonts w:ascii="Times New Roman" w:hAnsi="Times New Roman" w:eastAsia="Times New Roman" w:cs="Times New Roman"/>
                <w:sz w:val="24"/>
                <w:szCs w:val="24"/>
                <w:i w:val="1"/>
                <w:iCs w:val="1"/>
              </w:rPr>
              <w:t xml:space="preserve">Microsoft SQL Server 2016</w:t>
            </w:r>
          </w:p>
          <w:p>
            <w:pPr>
              <w:jc w:val="both"/>
            </w:pPr>
            <w:r>
              <w:rPr>
                <w:rFonts w:ascii="Times New Roman" w:hAnsi="Times New Roman" w:eastAsia="Times New Roman" w:cs="Times New Roman"/>
                <w:sz w:val="24"/>
                <w:szCs w:val="24"/>
              </w:rPr>
              <w:t xml:space="preserve">[5] Websites:</w:t>
            </w:r>
          </w:p>
          <w:p>
            <w:pPr>
              <w:numPr>
                <w:ilvl w:val="0"/>
                <w:numId w:val="8"/>
              </w:numPr>
            </w:pPr>
            <w:hyperlink r:id="rId7" w:history="1">
              <w:r>
                <w:rPr/>
                <w:t xml:space="preserve">http://www.cse.iitb.ac.in/~sudarsha/db-book/slide-dir/</w:t>
              </w:r>
            </w:hyperlink>
          </w:p>
          <w:p>
            <w:pPr>
              <w:numPr>
                <w:ilvl w:val="0"/>
                <w:numId w:val="8"/>
              </w:numPr>
            </w:pPr>
            <w:hyperlink r:id="rId8" w:history="1">
              <w:r>
                <w:rPr/>
                <w:t xml:space="preserve">http://pages.cs.wisc.edu/~dbbook/openAccess/	secondEdition/solutions/answers2ed-odd.pdf</w:t>
              </w:r>
            </w:hyperlink>
          </w:p>
          <w:p>
            <w:pPr>
              <w:numPr>
                <w:ilvl w:val="0"/>
                <w:numId w:val="8"/>
              </w:numPr>
            </w:pPr>
            <w:hyperlink r:id="rId9" w:history="1">
              <w:r>
                <w:rPr/>
                <w:t xml:space="preserve">http://pages.cs.wisc.edu/~dbbook/openAccess/	thirdEdition/solutions/ans3ed-oddonly.pdf</w:t>
              </w:r>
            </w:hyperlink>
          </w:p>
          <w:p>
            <w:pPr/>
            <w:hyperlink r:id="rId10" w:history="1">
              <w:r>
                <w:rPr/>
                <w:t xml:space="preserve">https://technet.microsoft.com/en-us/library/bb510424(v=sql.100).aspx</w:t>
              </w:r>
            </w:hyperlink>
          </w:p>
        </w:tc>
      </w:tr>
    </w:tbl>
    <w:p>
      <w:pPr>
        <w:jc w:val="left"/>
      </w:pPr>
      <w:r>
        <w:rPr>
          <w:rStyle w:val="headding1"/>
        </w:rPr>
        <w:t xml:space="preserve">3. Course description</w:t>
      </w:r>
    </w:p>
    <w:p>
      <w:pPr>
        <w:jc w:val="both"/>
      </w:pPr>
      <w:r>
        <w:rPr>
          <w:rFonts w:ascii="Times New Roman" w:hAnsi="Times New Roman" w:eastAsia="Times New Roman" w:cs="Times New Roman"/>
          <w:sz w:val="24"/>
          <w:szCs w:val="24"/>
        </w:rPr>
        <w:t xml:space="preserve">The course provides students specialized knowledge on database management systems (DBMSs). The covered knowledge and skills including: presenting main components of a DBMS; categorizing transaction schedules; analyzing concurrent control techniques; utilizing data backup, data management and data mining techniques; presenting data storage structures; estimating execution time and optimizing queries; and data management on a specific DBMS. The course also aims to provide opportunities to practice professional skills including empirical techniques in knowledge discovery, utilizing knowledge in design, and designing system components. Additionally, the course develops students’ appropriate awareness on important soft skills, e.g., group working and communication, and attitudes on the role of Information Technology engineer.</w:t>
      </w:r>
    </w:p>
    <w:p>
      <w:pPr/>
      <w:r>
        <w:rPr>
          <w:rStyle w:val="headding1"/>
        </w:rPr>
        <w:t xml:space="preserve">4. Course learning outcomes (CLOs):</w:t>
      </w:r>
    </w:p>
    <w:p>
      <w:pPr/>
      <w:r>
        <w:rPr>
          <w:rStyle w:val="normalText"/>
        </w:rPr>
        <w:t xml:space="preserve">After finishing the course, students will be able to:</w:t>
      </w:r>
    </w:p>
    <w:tbl>
      <w:tblGrid>
        <w:gridCol w:w="1000" w:type="dxa"/>
        <w:gridCol w:w="7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1000" w:type="dxa"/>
          </w:tcPr>
          <w:p/>
        </w:tc>
        <w:tc>
          <w:tcPr>
            <w:tcW w:w="7000" w:type="dxa"/>
          </w:tcPr>
          <w:p/>
        </w:tc>
        <w:tc>
          <w:tcPr>
            <w:tcW w:w="2000" w:type="dxa"/>
            <w:shd w:val="clear" w:fill="14c447"/>
          </w:tcPr>
          <w:p>
            <w:pPr/>
            <w:r>
              <w:rPr>
                <w:rFonts w:ascii="Times New Roman" w:hAnsi="Times New Roman" w:eastAsia="Times New Roman" w:cs="Times New Roman"/>
                <w:sz w:val="26"/>
                <w:szCs w:val="26"/>
                <w:b w:val="1"/>
                <w:bCs w:val="1"/>
              </w:rPr>
              <w:t xml:space="preserve">Satisfy LOs of the program</w:t>
            </w:r>
          </w:p>
        </w:tc>
        <w:tc>
          <w:tcPr>
            <w:tcW w:w="2000" w:type="dxa"/>
            <w:shd w:val="clear" w:fill="14c447"/>
          </w:tcPr>
          <w:p>
            <w:pPr/>
            <w:r>
              <w:rPr>
                <w:rFonts w:ascii="Times New Roman" w:hAnsi="Times New Roman" w:eastAsia="Times New Roman" w:cs="Times New Roman"/>
                <w:sz w:val="26"/>
                <w:szCs w:val="26"/>
                <w:b w:val="1"/>
                <w:bCs w:val="1"/>
              </w:rPr>
              <w:t xml:space="preserve">Satisfy LOs of the ABET</w:t>
            </w:r>
          </w:p>
        </w:tc>
      </w:tr>
      <w:tr>
        <w:trPr/>
        <w:tc>
          <w:tcPr>
            <w:tcW w:w="12000" w:type="dxa"/>
            <w:gridSpan w:val="4"/>
          </w:tcPr>
          <w:p>
            <w:pPr/>
            <w:r>
              <w:rPr>
                <w:rStyle w:val="blodNormalText"/>
              </w:rPr>
              <w:t xml:space="preserve"> Topic 1: Specialized knowledge and technical reasoning</w:t>
            </w:r>
          </w:p>
        </w:tc>
      </w:tr>
      <w:tr>
        <w:trPr/>
        <w:tc>
          <w:tcPr>
            <w:tcW w:w="1000" w:type="dxa"/>
          </w:tcPr>
          <w:p>
            <w:pPr>
              <w:jc w:val="center"/>
              <w:spacing w:after="100"/>
            </w:pPr>
            <w:r>
              <w:rPr>
                <w:rStyle w:val="normalText"/>
              </w:rPr>
              <w:t xml:space="preserve">L1</w:t>
            </w:r>
          </w:p>
        </w:tc>
        <w:tc>
          <w:tcPr>
            <w:tcW w:w="7000" w:type="dxa"/>
          </w:tcPr>
          <w:p>
            <w:pPr/>
            <w:r>
              <w:rPr>
                <w:rStyle w:val="normalText"/>
              </w:rPr>
              <w:t xml:space="preserve">   Present main components of a DBMS</w:t>
            </w:r>
          </w:p>
        </w:tc>
        <w:tc>
          <w:tcPr>
            <w:tcW w:w="2000" w:type="dxa"/>
          </w:tcPr>
          <w:p>
            <w:pPr>
              <w:jc w:val="center"/>
              <w:spacing w:after="100"/>
            </w:pPr>
            <w:r>
              <w:rPr>
                <w:rStyle w:val="normalText"/>
              </w:rPr>
              <w:t xml:space="preserve">1.3.3</w:t>
            </w:r>
          </w:p>
        </w:tc>
        <w:tc>
          <w:tcPr>
            <w:tcW w:w="2000" w:type="dxa"/>
          </w:tcPr>
          <w:p>
            <w:pPr>
              <w:jc w:val="center"/>
              <w:spacing w:after="100"/>
            </w:pPr>
            <w:r>
              <w:rPr>
                <w:rStyle w:val="normalText"/>
              </w:rPr>
              <w:t xml:space="preserve">B.1.2</w:t>
            </w:r>
          </w:p>
        </w:tc>
      </w:tr>
      <w:tr>
        <w:trPr/>
        <w:tc>
          <w:tcPr>
            <w:tcW w:w="1000" w:type="dxa"/>
          </w:tcPr>
          <w:p>
            <w:pPr>
              <w:jc w:val="center"/>
              <w:spacing w:after="100"/>
            </w:pPr>
            <w:r>
              <w:rPr>
                <w:rStyle w:val="normalText"/>
              </w:rPr>
              <w:t xml:space="preserve">L2</w:t>
            </w:r>
          </w:p>
        </w:tc>
        <w:tc>
          <w:tcPr>
            <w:tcW w:w="7000" w:type="dxa"/>
          </w:tcPr>
          <w:p>
            <w:pPr/>
            <w:r>
              <w:rPr>
                <w:rStyle w:val="normalText"/>
              </w:rPr>
              <w:t xml:space="preserve">   Categorize transaction schedules</w:t>
            </w:r>
          </w:p>
        </w:tc>
        <w:tc>
          <w:tcPr>
            <w:tcW w:w="2000" w:type="dxa"/>
          </w:tcPr>
          <w:p>
            <w:pPr>
              <w:jc w:val="center"/>
              <w:spacing w:after="100"/>
            </w:pPr>
            <w:r>
              <w:rPr>
                <w:rStyle w:val="normalText"/>
              </w:rPr>
              <w:t xml:space="preserve">1.3.3</w:t>
            </w:r>
          </w:p>
        </w:tc>
        <w:tc>
          <w:tcPr>
            <w:tcW w:w="2000" w:type="dxa"/>
          </w:tcPr>
          <w:p>
            <w:pPr>
              <w:jc w:val="center"/>
              <w:spacing w:after="100"/>
            </w:pPr>
            <w:r>
              <w:rPr>
                <w:rStyle w:val="normalText"/>
              </w:rPr>
              <w:t xml:space="preserve">B.1.2</w:t>
            </w:r>
          </w:p>
        </w:tc>
      </w:tr>
      <w:tr>
        <w:trPr/>
        <w:tc>
          <w:tcPr>
            <w:tcW w:w="1000" w:type="dxa"/>
          </w:tcPr>
          <w:p>
            <w:pPr>
              <w:jc w:val="center"/>
              <w:spacing w:after="100"/>
            </w:pPr>
            <w:r>
              <w:rPr>
                <w:rStyle w:val="normalText"/>
              </w:rPr>
              <w:t xml:space="preserve">L3</w:t>
            </w:r>
          </w:p>
        </w:tc>
        <w:tc>
          <w:tcPr>
            <w:tcW w:w="7000" w:type="dxa"/>
          </w:tcPr>
          <w:p>
            <w:pPr/>
            <w:r>
              <w:rPr>
                <w:rStyle w:val="normalText"/>
              </w:rPr>
              <w:t xml:space="preserve">   Analyze concurrent controlling techniques</w:t>
            </w:r>
          </w:p>
        </w:tc>
        <w:tc>
          <w:tcPr>
            <w:tcW w:w="2000" w:type="dxa"/>
          </w:tcPr>
          <w:p>
            <w:pPr>
              <w:jc w:val="center"/>
              <w:spacing w:after="100"/>
            </w:pPr>
            <w:r>
              <w:rPr>
                <w:rStyle w:val="normalText"/>
              </w:rPr>
              <w:t xml:space="preserve">1.3.3</w:t>
            </w:r>
          </w:p>
        </w:tc>
        <w:tc>
          <w:tcPr>
            <w:tcW w:w="2000" w:type="dxa"/>
          </w:tcPr>
          <w:p>
            <w:pPr>
              <w:jc w:val="center"/>
              <w:spacing w:after="100"/>
            </w:pPr>
            <w:r>
              <w:rPr>
                <w:rStyle w:val="normalText"/>
              </w:rPr>
              <w:t xml:space="preserve">B.1.2</w:t>
            </w:r>
          </w:p>
        </w:tc>
      </w:tr>
      <w:tr>
        <w:trPr/>
        <w:tc>
          <w:tcPr>
            <w:tcW w:w="1000" w:type="dxa"/>
          </w:tcPr>
          <w:p>
            <w:pPr>
              <w:jc w:val="center"/>
              <w:spacing w:after="100"/>
            </w:pPr>
            <w:r>
              <w:rPr>
                <w:rStyle w:val="normalText"/>
              </w:rPr>
              <w:t xml:space="preserve">L4</w:t>
            </w:r>
          </w:p>
        </w:tc>
        <w:tc>
          <w:tcPr>
            <w:tcW w:w="7000" w:type="dxa"/>
          </w:tcPr>
          <w:p>
            <w:pPr/>
            <w:r>
              <w:rPr>
                <w:rStyle w:val="normalText"/>
              </w:rPr>
              <w:t xml:space="preserve">   Utilize data backup, data management and data mining techniques</w:t>
            </w:r>
          </w:p>
        </w:tc>
        <w:tc>
          <w:tcPr>
            <w:tcW w:w="2000" w:type="dxa"/>
          </w:tcPr>
          <w:p>
            <w:pPr>
              <w:jc w:val="center"/>
              <w:spacing w:after="100"/>
            </w:pPr>
            <w:r>
              <w:rPr>
                <w:rStyle w:val="normalText"/>
              </w:rPr>
              <w:t xml:space="preserve">1.3.3</w:t>
            </w:r>
          </w:p>
        </w:tc>
        <w:tc>
          <w:tcPr>
            <w:tcW w:w="2000" w:type="dxa"/>
          </w:tcPr>
          <w:p>
            <w:pPr>
              <w:jc w:val="center"/>
              <w:spacing w:after="100"/>
            </w:pPr>
            <w:r>
              <w:rPr>
                <w:rStyle w:val="normalText"/>
              </w:rPr>
              <w:t xml:space="preserve">B.1.2</w:t>
            </w:r>
          </w:p>
        </w:tc>
      </w:tr>
      <w:tr>
        <w:trPr/>
        <w:tc>
          <w:tcPr>
            <w:tcW w:w="1000" w:type="dxa"/>
          </w:tcPr>
          <w:p>
            <w:pPr>
              <w:jc w:val="center"/>
              <w:spacing w:after="100"/>
            </w:pPr>
            <w:r>
              <w:rPr>
                <w:rStyle w:val="normalText"/>
              </w:rPr>
              <w:t xml:space="preserve">L5</w:t>
            </w:r>
          </w:p>
        </w:tc>
        <w:tc>
          <w:tcPr>
            <w:tcW w:w="7000" w:type="dxa"/>
          </w:tcPr>
          <w:p>
            <w:pPr/>
            <w:r>
              <w:rPr>
                <w:rStyle w:val="normalText"/>
              </w:rPr>
              <w:t xml:space="preserve">   Present data storage structures</w:t>
            </w:r>
          </w:p>
        </w:tc>
        <w:tc>
          <w:tcPr>
            <w:tcW w:w="2000" w:type="dxa"/>
          </w:tcPr>
          <w:p>
            <w:pPr>
              <w:jc w:val="center"/>
              <w:spacing w:after="100"/>
            </w:pPr>
            <w:r>
              <w:rPr>
                <w:rStyle w:val="normalText"/>
              </w:rPr>
              <w:t xml:space="preserve">1.3.3</w:t>
            </w:r>
          </w:p>
        </w:tc>
        <w:tc>
          <w:tcPr>
            <w:tcW w:w="2000" w:type="dxa"/>
          </w:tcPr>
          <w:p>
            <w:pPr>
              <w:jc w:val="center"/>
              <w:spacing w:after="100"/>
            </w:pPr>
            <w:r>
              <w:rPr>
                <w:rStyle w:val="normalText"/>
              </w:rPr>
              <w:t xml:space="preserve">B.1.2</w:t>
            </w:r>
          </w:p>
        </w:tc>
      </w:tr>
      <w:tr>
        <w:trPr/>
        <w:tc>
          <w:tcPr>
            <w:tcW w:w="1000" w:type="dxa"/>
          </w:tcPr>
          <w:p>
            <w:pPr>
              <w:jc w:val="center"/>
              <w:spacing w:after="100"/>
            </w:pPr>
            <w:r>
              <w:rPr>
                <w:rStyle w:val="normalText"/>
              </w:rPr>
              <w:t xml:space="preserve">L6</w:t>
            </w:r>
          </w:p>
        </w:tc>
        <w:tc>
          <w:tcPr>
            <w:tcW w:w="7000" w:type="dxa"/>
          </w:tcPr>
          <w:p>
            <w:pPr/>
            <w:r>
              <w:rPr>
                <w:rStyle w:val="normalText"/>
              </w:rPr>
              <w:t xml:space="preserve">   Estimate execution time and optimize SQL query</w:t>
            </w:r>
          </w:p>
        </w:tc>
        <w:tc>
          <w:tcPr>
            <w:tcW w:w="2000" w:type="dxa"/>
          </w:tcPr>
          <w:p>
            <w:pPr>
              <w:jc w:val="center"/>
              <w:spacing w:after="100"/>
            </w:pPr>
            <w:r>
              <w:rPr>
                <w:rStyle w:val="normalText"/>
              </w:rPr>
              <w:t xml:space="preserve">1.3.3</w:t>
            </w:r>
          </w:p>
        </w:tc>
        <w:tc>
          <w:tcPr>
            <w:tcW w:w="2000" w:type="dxa"/>
          </w:tcPr>
          <w:p>
            <w:pPr>
              <w:jc w:val="center"/>
              <w:spacing w:after="100"/>
            </w:pPr>
            <w:r>
              <w:rPr>
                <w:rStyle w:val="normalText"/>
              </w:rPr>
              <w:t xml:space="preserve">B.1.2</w:t>
            </w:r>
          </w:p>
        </w:tc>
      </w:tr>
      <w:tr>
        <w:trPr/>
        <w:tc>
          <w:tcPr>
            <w:tcW w:w="1000" w:type="dxa"/>
          </w:tcPr>
          <w:p>
            <w:pPr>
              <w:jc w:val="center"/>
              <w:spacing w:after="100"/>
            </w:pPr>
            <w:r>
              <w:rPr>
                <w:rStyle w:val="normalText"/>
              </w:rPr>
              <w:t xml:space="preserve">L7</w:t>
            </w:r>
          </w:p>
        </w:tc>
        <w:tc>
          <w:tcPr>
            <w:tcW w:w="7000" w:type="dxa"/>
          </w:tcPr>
          <w:p>
            <w:pPr/>
            <w:r>
              <w:rPr>
                <w:rStyle w:val="normalText"/>
              </w:rPr>
              <w:t xml:space="preserve">   Implement an database on a specific DBMS</w:t>
            </w:r>
          </w:p>
        </w:tc>
        <w:tc>
          <w:tcPr>
            <w:tcW w:w="2000" w:type="dxa"/>
          </w:tcPr>
          <w:p>
            <w:pPr>
              <w:jc w:val="center"/>
              <w:spacing w:after="100"/>
            </w:pPr>
            <w:r>
              <w:rPr>
                <w:rStyle w:val="normalText"/>
              </w:rPr>
              <w:t xml:space="preserve">1.3.3</w:t>
            </w:r>
          </w:p>
        </w:tc>
        <w:tc>
          <w:tcPr>
            <w:tcW w:w="2000" w:type="dxa"/>
          </w:tcPr>
          <w:p>
            <w:pPr>
              <w:jc w:val="center"/>
              <w:spacing w:after="100"/>
            </w:pPr>
            <w:r>
              <w:rPr>
                <w:rStyle w:val="normalText"/>
              </w:rPr>
              <w:t xml:space="preserve">B.1.2</w:t>
            </w:r>
          </w:p>
        </w:tc>
      </w:tr>
      <w:tr>
        <w:trPr/>
        <w:tc>
          <w:tcPr>
            <w:tcW w:w="12000" w:type="dxa"/>
            <w:gridSpan w:val="4"/>
          </w:tcPr>
          <w:p>
            <w:pPr/>
            <w:r>
              <w:rPr>
                <w:rStyle w:val="blodNormalText"/>
              </w:rPr>
              <w:t xml:space="preserve"> Topic 2: Personal, professional skills and attributes</w:t>
            </w:r>
          </w:p>
        </w:tc>
      </w:tr>
      <w:tr>
        <w:trPr/>
        <w:tc>
          <w:tcPr>
            <w:tcW w:w="1000" w:type="dxa"/>
          </w:tcPr>
          <w:p>
            <w:pPr>
              <w:jc w:val="center"/>
              <w:spacing w:after="100"/>
            </w:pPr>
            <w:r>
              <w:rPr>
                <w:rStyle w:val="normalText"/>
              </w:rPr>
              <w:t xml:space="preserve">L8</w:t>
            </w:r>
          </w:p>
        </w:tc>
        <w:tc>
          <w:tcPr>
            <w:tcW w:w="7000" w:type="dxa"/>
          </w:tcPr>
          <w:p>
            <w:pPr/>
            <w:r>
              <w:rPr>
                <w:rStyle w:val="normalText"/>
              </w:rPr>
              <w:t xml:space="preserve">   Modeling</w:t>
            </w:r>
          </w:p>
        </w:tc>
        <w:tc>
          <w:tcPr>
            <w:tcW w:w="2000" w:type="dxa"/>
          </w:tcPr>
          <w:p>
            <w:pPr>
              <w:jc w:val="center"/>
              <w:spacing w:after="100"/>
            </w:pPr>
            <w:r>
              <w:rPr>
                <w:rStyle w:val="normalText"/>
              </w:rPr>
              <w:t xml:space="preserve">2.1.2</w:t>
            </w:r>
          </w:p>
        </w:tc>
        <w:tc>
          <w:tcPr>
            <w:tcW w:w="2000" w:type="dxa"/>
          </w:tcPr>
          <w:p>
            <w:pPr>
              <w:jc w:val="center"/>
              <w:spacing w:after="100"/>
            </w:pPr>
            <w:r>
              <w:rPr>
                <w:rStyle w:val="normalText"/>
              </w:rPr>
              <w:t xml:space="preserve">B.1.1</w:t>
            </w:r>
          </w:p>
        </w:tc>
      </w:tr>
      <w:tr>
        <w:trPr/>
        <w:tc>
          <w:tcPr>
            <w:tcW w:w="1000" w:type="dxa"/>
          </w:tcPr>
          <w:p>
            <w:pPr>
              <w:jc w:val="center"/>
              <w:spacing w:after="100"/>
            </w:pPr>
            <w:r>
              <w:rPr>
                <w:rStyle w:val="normalText"/>
              </w:rPr>
              <w:t xml:space="preserve">L9</w:t>
            </w:r>
          </w:p>
        </w:tc>
        <w:tc>
          <w:tcPr>
            <w:tcW w:w="7000" w:type="dxa"/>
          </w:tcPr>
          <w:p>
            <w:pPr/>
            <w:r>
              <w:rPr>
                <w:rStyle w:val="normalText"/>
              </w:rPr>
              <w:t xml:space="preserve">   Survey of print and electronic literature</w:t>
            </w:r>
          </w:p>
        </w:tc>
        <w:tc>
          <w:tcPr>
            <w:tcW w:w="2000" w:type="dxa"/>
          </w:tcPr>
          <w:p>
            <w:pPr>
              <w:jc w:val="center"/>
              <w:spacing w:after="100"/>
            </w:pPr>
            <w:r>
              <w:rPr>
                <w:rStyle w:val="normalText"/>
              </w:rPr>
              <w:t xml:space="preserve">2.2.1</w:t>
            </w:r>
          </w:p>
        </w:tc>
        <w:tc>
          <w:tcPr>
            <w:tcW w:w="2000" w:type="dxa"/>
          </w:tcPr>
          <w:p>
            <w:pPr>
              <w:jc w:val="center"/>
              <w:spacing w:after="100"/>
            </w:pPr>
            <w:r>
              <w:rPr>
                <w:rStyle w:val="normalText"/>
              </w:rPr>
              <w:t xml:space="preserve">B.1.1</w:t>
            </w:r>
          </w:p>
        </w:tc>
      </w:tr>
      <w:tr>
        <w:trPr/>
        <w:tc>
          <w:tcPr>
            <w:tcW w:w="1000" w:type="dxa"/>
          </w:tcPr>
          <w:p>
            <w:pPr>
              <w:jc w:val="center"/>
              <w:spacing w:after="100"/>
            </w:pPr>
            <w:r>
              <w:rPr>
                <w:rStyle w:val="normalText"/>
              </w:rPr>
              <w:t xml:space="preserve">L10</w:t>
            </w:r>
          </w:p>
        </w:tc>
        <w:tc>
          <w:tcPr>
            <w:tcW w:w="7000" w:type="dxa"/>
          </w:tcPr>
          <w:p>
            <w:pPr/>
            <w:r>
              <w:rPr>
                <w:rStyle w:val="normalText"/>
              </w:rPr>
              <w:t xml:space="preserve">   Creative thinking</w:t>
            </w:r>
          </w:p>
        </w:tc>
        <w:tc>
          <w:tcPr>
            <w:tcW w:w="2000" w:type="dxa"/>
          </w:tcPr>
          <w:p>
            <w:pPr>
              <w:jc w:val="center"/>
              <w:spacing w:after="100"/>
            </w:pPr>
            <w:r>
              <w:rPr>
                <w:rStyle w:val="normalText"/>
              </w:rPr>
              <w:t xml:space="preserve">2.4.3</w:t>
            </w:r>
          </w:p>
        </w:tc>
        <w:tc>
          <w:tcPr>
            <w:tcW w:w="2000" w:type="dxa"/>
          </w:tcPr>
          <w:p>
            <w:pPr>
              <w:jc w:val="center"/>
              <w:spacing w:after="100"/>
            </w:pPr>
            <w:r>
              <w:rPr>
                <w:rStyle w:val="normalText"/>
              </w:rPr>
              <w:t xml:space="preserve">B.1.4</w:t>
            </w:r>
          </w:p>
        </w:tc>
      </w:tr>
      <w:tr>
        <w:trPr/>
        <w:tc>
          <w:tcPr>
            <w:tcW w:w="1000" w:type="dxa"/>
          </w:tcPr>
          <w:p>
            <w:pPr>
              <w:jc w:val="center"/>
              <w:spacing w:after="100"/>
            </w:pPr>
            <w:r>
              <w:rPr>
                <w:rStyle w:val="normalText"/>
              </w:rPr>
              <w:t xml:space="preserve">L11</w:t>
            </w:r>
          </w:p>
        </w:tc>
        <w:tc>
          <w:tcPr>
            <w:tcW w:w="7000" w:type="dxa"/>
          </w:tcPr>
          <w:p>
            <w:pPr/>
            <w:r>
              <w:rPr>
                <w:rStyle w:val="normalText"/>
              </w:rPr>
              <w:t xml:space="preserve">   Time and resource management</w:t>
            </w:r>
          </w:p>
        </w:tc>
        <w:tc>
          <w:tcPr>
            <w:tcW w:w="2000" w:type="dxa"/>
          </w:tcPr>
          <w:p>
            <w:pPr>
              <w:jc w:val="center"/>
              <w:spacing w:after="100"/>
            </w:pPr>
            <w:r>
              <w:rPr>
                <w:rStyle w:val="normalText"/>
              </w:rPr>
              <w:t xml:space="preserve">2.4.6</w:t>
            </w:r>
          </w:p>
        </w:tc>
        <w:tc>
          <w:tcPr>
            <w:tcW w:w="2000" w:type="dxa"/>
          </w:tcPr>
          <w:p>
            <w:pPr>
              <w:jc w:val="center"/>
              <w:spacing w:after="100"/>
            </w:pPr>
            <w:r>
              <w:rPr>
                <w:rStyle w:val="normalText"/>
              </w:rPr>
              <w:t xml:space="preserve">B.1.4</w:t>
            </w:r>
          </w:p>
        </w:tc>
      </w:tr>
      <w:tr>
        <w:trPr/>
        <w:tc>
          <w:tcPr>
            <w:tcW w:w="1000" w:type="dxa"/>
          </w:tcPr>
          <w:p>
            <w:pPr>
              <w:jc w:val="center"/>
              <w:spacing w:after="100"/>
            </w:pPr>
            <w:r>
              <w:rPr>
                <w:rStyle w:val="normalText"/>
              </w:rPr>
              <w:t xml:space="preserve">L12</w:t>
            </w:r>
          </w:p>
        </w:tc>
        <w:tc>
          <w:tcPr>
            <w:tcW w:w="7000" w:type="dxa"/>
          </w:tcPr>
          <w:p>
            <w:pPr/>
            <w:r>
              <w:rPr>
                <w:rStyle w:val="normalText"/>
              </w:rPr>
              <w:t xml:space="preserve">   Professional ethics, integrity, responsibility and accountability</w:t>
            </w:r>
          </w:p>
        </w:tc>
        <w:tc>
          <w:tcPr>
            <w:tcW w:w="2000" w:type="dxa"/>
          </w:tcPr>
          <w:p>
            <w:pPr>
              <w:jc w:val="center"/>
              <w:spacing w:after="100"/>
            </w:pPr>
            <w:r>
              <w:rPr>
                <w:rStyle w:val="normalText"/>
              </w:rPr>
              <w:t xml:space="preserve">2.5.1</w:t>
            </w:r>
          </w:p>
        </w:tc>
        <w:tc>
          <w:tcPr>
            <w:tcW w:w="2000" w:type="dxa"/>
          </w:tcPr>
          <w:p>
            <w:pPr>
              <w:jc w:val="center"/>
              <w:spacing w:after="100"/>
            </w:pPr>
            <w:r>
              <w:rPr>
                <w:rStyle w:val="normalText"/>
              </w:rPr>
              <w:t xml:space="preserve">B.1.4</w:t>
            </w:r>
          </w:p>
        </w:tc>
      </w:tr>
      <w:tr>
        <w:trPr/>
        <w:tc>
          <w:tcPr>
            <w:tcW w:w="12000" w:type="dxa"/>
            <w:gridSpan w:val="4"/>
          </w:tcPr>
          <w:p>
            <w:pPr/>
            <w:r>
              <w:rPr>
                <w:rStyle w:val="blodNormalText"/>
              </w:rPr>
              <w:t xml:space="preserve"> Topic 3: Interpersonal Skills: Teamwork And Communication</w:t>
            </w:r>
          </w:p>
        </w:tc>
      </w:tr>
      <w:tr>
        <w:trPr/>
        <w:tc>
          <w:tcPr>
            <w:tcW w:w="1000" w:type="dxa"/>
          </w:tcPr>
          <w:p>
            <w:pPr>
              <w:jc w:val="center"/>
              <w:spacing w:after="100"/>
            </w:pPr>
            <w:r>
              <w:rPr>
                <w:rStyle w:val="normalText"/>
              </w:rPr>
              <w:t xml:space="preserve">L13</w:t>
            </w:r>
          </w:p>
        </w:tc>
        <w:tc>
          <w:tcPr>
            <w:tcW w:w="7000" w:type="dxa"/>
          </w:tcPr>
          <w:p>
            <w:pPr/>
            <w:r>
              <w:rPr>
                <w:rStyle w:val="normalText"/>
              </w:rPr>
              <w:t xml:space="preserve">   Team operation</w:t>
            </w:r>
          </w:p>
        </w:tc>
        <w:tc>
          <w:tcPr>
            <w:tcW w:w="2000" w:type="dxa"/>
          </w:tcPr>
          <w:p>
            <w:pPr>
              <w:jc w:val="center"/>
              <w:spacing w:after="100"/>
            </w:pPr>
            <w:r>
              <w:rPr>
                <w:rStyle w:val="normalText"/>
              </w:rPr>
              <w:t xml:space="preserve">3.1.2</w:t>
            </w:r>
          </w:p>
        </w:tc>
        <w:tc>
          <w:tcPr>
            <w:tcW w:w="2000" w:type="dxa"/>
          </w:tcPr>
          <w:p>
            <w:pPr>
              <w:jc w:val="center"/>
              <w:spacing w:after="100"/>
            </w:pPr>
            <w:r>
              <w:rPr>
                <w:rStyle w:val="normalText"/>
              </w:rPr>
              <w:t xml:space="preserve">B.1.5</w:t>
            </w:r>
          </w:p>
        </w:tc>
      </w:tr>
      <w:tr>
        <w:trPr/>
        <w:tc>
          <w:tcPr>
            <w:tcW w:w="1000" w:type="dxa"/>
          </w:tcPr>
          <w:p>
            <w:pPr>
              <w:jc w:val="center"/>
              <w:spacing w:after="100"/>
            </w:pPr>
            <w:r>
              <w:rPr>
                <w:rStyle w:val="normalText"/>
              </w:rPr>
              <w:t xml:space="preserve">L14</w:t>
            </w:r>
          </w:p>
        </w:tc>
        <w:tc>
          <w:tcPr>
            <w:tcW w:w="7000" w:type="dxa"/>
          </w:tcPr>
          <w:p>
            <w:pPr/>
            <w:r>
              <w:rPr>
                <w:rStyle w:val="normalText"/>
              </w:rPr>
              <w:t xml:space="preserve">   Communications structure, written and electronic/multimedia communication</w:t>
            </w:r>
          </w:p>
        </w:tc>
        <w:tc>
          <w:tcPr>
            <w:tcW w:w="2000" w:type="dxa"/>
          </w:tcPr>
          <w:p>
            <w:pPr>
              <w:jc w:val="center"/>
              <w:spacing w:after="100"/>
            </w:pPr>
            <w:r>
              <w:rPr>
                <w:rStyle w:val="normalText"/>
              </w:rPr>
              <w:t xml:space="preserve">3.2.2</w:t>
            </w:r>
          </w:p>
        </w:tc>
        <w:tc>
          <w:tcPr>
            <w:tcW w:w="2000" w:type="dxa"/>
          </w:tcPr>
          <w:p>
            <w:pPr>
              <w:jc w:val="center"/>
              <w:spacing w:after="100"/>
            </w:pPr>
            <w:r>
              <w:rPr>
                <w:rStyle w:val="normalText"/>
              </w:rPr>
              <w:t xml:space="preserve">B.1.3</w:t>
            </w:r>
          </w:p>
        </w:tc>
      </w:tr>
      <w:tr>
        <w:trPr/>
        <w:tc>
          <w:tcPr>
            <w:tcW w:w="1000" w:type="dxa"/>
          </w:tcPr>
          <w:p>
            <w:pPr>
              <w:jc w:val="center"/>
              <w:spacing w:after="100"/>
            </w:pPr>
            <w:r>
              <w:rPr>
                <w:rStyle w:val="normalText"/>
              </w:rPr>
              <w:t xml:space="preserve">L14</w:t>
            </w:r>
          </w:p>
        </w:tc>
        <w:tc>
          <w:tcPr>
            <w:tcW w:w="7000" w:type="dxa"/>
          </w:tcPr>
          <w:p>
            <w:pPr/>
            <w:r>
              <w:rPr>
                <w:rStyle w:val="normalText"/>
              </w:rPr>
              <w:t xml:space="preserve">   Communications structure, written and electronic/multimedia communication</w:t>
            </w:r>
          </w:p>
        </w:tc>
        <w:tc>
          <w:tcPr>
            <w:tcW w:w="2000" w:type="dxa"/>
          </w:tcPr>
          <w:p>
            <w:pPr>
              <w:jc w:val="center"/>
              <w:spacing w:after="100"/>
            </w:pPr>
            <w:r>
              <w:rPr>
                <w:rStyle w:val="normalText"/>
              </w:rPr>
              <w:t xml:space="preserve">3.2.3</w:t>
            </w:r>
          </w:p>
        </w:tc>
        <w:tc>
          <w:tcPr>
            <w:tcW w:w="2000" w:type="dxa"/>
          </w:tcPr>
          <w:p>
            <w:pPr>
              <w:jc w:val="center"/>
              <w:spacing w:after="100"/>
            </w:pPr>
            <w:r>
              <w:rPr>
                <w:rStyle w:val="normalText"/>
              </w:rPr>
              <w:t xml:space="preserve">B.1.3</w:t>
            </w:r>
          </w:p>
        </w:tc>
      </w:tr>
      <w:tr>
        <w:trPr/>
        <w:tc>
          <w:tcPr>
            <w:tcW w:w="1000" w:type="dxa"/>
          </w:tcPr>
          <w:p>
            <w:pPr>
              <w:jc w:val="center"/>
              <w:spacing w:after="100"/>
            </w:pPr>
            <w:r>
              <w:rPr>
                <w:rStyle w:val="normalText"/>
              </w:rPr>
              <w:t xml:space="preserve">L14</w:t>
            </w:r>
          </w:p>
        </w:tc>
        <w:tc>
          <w:tcPr>
            <w:tcW w:w="7000" w:type="dxa"/>
          </w:tcPr>
          <w:p>
            <w:pPr/>
            <w:r>
              <w:rPr>
                <w:rStyle w:val="normalText"/>
              </w:rPr>
              <w:t xml:space="preserve">   Communications structure, written and electronic/multimedia communication</w:t>
            </w:r>
          </w:p>
        </w:tc>
        <w:tc>
          <w:tcPr>
            <w:tcW w:w="2000" w:type="dxa"/>
          </w:tcPr>
          <w:p>
            <w:pPr>
              <w:jc w:val="center"/>
              <w:spacing w:after="100"/>
            </w:pPr>
            <w:r>
              <w:rPr>
                <w:rStyle w:val="normalText"/>
              </w:rPr>
              <w:t xml:space="preserve">3.2.4</w:t>
            </w:r>
          </w:p>
        </w:tc>
        <w:tc>
          <w:tcPr>
            <w:tcW w:w="2000" w:type="dxa"/>
          </w:tcPr>
          <w:p>
            <w:pPr>
              <w:jc w:val="center"/>
              <w:spacing w:after="100"/>
            </w:pPr>
            <w:r>
              <w:rPr>
                <w:rStyle w:val="normalText"/>
              </w:rPr>
              <w:t xml:space="preserve">B.1.3</w:t>
            </w:r>
          </w:p>
        </w:tc>
      </w:tr>
      <w:tr>
        <w:trPr/>
        <w:tc>
          <w:tcPr>
            <w:tcW w:w="1000" w:type="dxa"/>
          </w:tcPr>
          <w:p>
            <w:pPr>
              <w:jc w:val="center"/>
              <w:spacing w:after="100"/>
            </w:pPr>
            <w:r>
              <w:rPr>
                <w:rStyle w:val="normalText"/>
              </w:rPr>
              <w:t xml:space="preserve">L15</w:t>
            </w:r>
          </w:p>
        </w:tc>
        <w:tc>
          <w:tcPr>
            <w:tcW w:w="7000" w:type="dxa"/>
          </w:tcPr>
          <w:p>
            <w:pPr/>
            <w:r>
              <w:rPr>
                <w:rStyle w:val="normalText"/>
              </w:rPr>
              <w:t xml:space="preserve">   Communications in foreign languages: English</w:t>
            </w:r>
          </w:p>
        </w:tc>
        <w:tc>
          <w:tcPr>
            <w:tcW w:w="2000" w:type="dxa"/>
          </w:tcPr>
          <w:p>
            <w:pPr>
              <w:jc w:val="center"/>
              <w:spacing w:after="100"/>
            </w:pPr>
            <w:r>
              <w:rPr>
                <w:rStyle w:val="normalText"/>
              </w:rPr>
              <w:t xml:space="preserve">3.3.2</w:t>
            </w:r>
          </w:p>
        </w:tc>
        <w:tc>
          <w:tcPr>
            <w:tcW w:w="2000" w:type="dxa"/>
          </w:tcPr>
          <w:p>
            <w:pPr>
              <w:jc w:val="center"/>
              <w:spacing w:after="100"/>
            </w:pPr>
            <w:r>
              <w:rPr>
                <w:rStyle w:val="normalText"/>
              </w:rPr>
              <w:t xml:space="preserve">B.1.3</w:t>
            </w:r>
          </w:p>
        </w:tc>
      </w:tr>
      <w:tr>
        <w:trPr/>
        <w:tc>
          <w:tcPr>
            <w:tcW w:w="12000" w:type="dxa"/>
            <w:gridSpan w:val="4"/>
          </w:tcPr>
          <w:p>
            <w:pPr/>
            <w:r>
              <w:rPr>
                <w:rStyle w:val="blodNormalText"/>
              </w:rPr>
              <w:t xml:space="preserve"> Topic 4: Conceiving, designing, implementing and operating systems in professional and societal context</w:t>
            </w:r>
          </w:p>
        </w:tc>
      </w:tr>
      <w:tr>
        <w:trPr/>
        <w:tc>
          <w:tcPr>
            <w:tcW w:w="1000" w:type="dxa"/>
          </w:tcPr>
          <w:p>
            <w:pPr>
              <w:jc w:val="center"/>
              <w:spacing w:after="100"/>
            </w:pPr>
            <w:r>
              <w:rPr>
                <w:rStyle w:val="normalText"/>
              </w:rPr>
              <w:t xml:space="preserve">L16</w:t>
            </w:r>
          </w:p>
        </w:tc>
        <w:tc>
          <w:tcPr>
            <w:tcW w:w="7000" w:type="dxa"/>
          </w:tcPr>
          <w:p>
            <w:pPr/>
            <w:r>
              <w:rPr>
                <w:rStyle w:val="normalText"/>
              </w:rPr>
              <w:t xml:space="preserve">   Utilization of knowledge in design</w:t>
            </w:r>
          </w:p>
        </w:tc>
        <w:tc>
          <w:tcPr>
            <w:tcW w:w="2000" w:type="dxa"/>
          </w:tcPr>
          <w:p>
            <w:pPr>
              <w:jc w:val="center"/>
              <w:spacing w:after="100"/>
            </w:pPr>
            <w:r>
              <w:rPr>
                <w:rStyle w:val="normalText"/>
              </w:rPr>
              <w:t xml:space="preserve">4.3.3</w:t>
            </w:r>
          </w:p>
        </w:tc>
        <w:tc>
          <w:tcPr>
            <w:tcW w:w="2000" w:type="dxa"/>
          </w:tcPr>
          <w:p>
            <w:pPr>
              <w:jc w:val="center"/>
              <w:spacing w:after="100"/>
            </w:pPr>
            <w:r>
              <w:rPr>
                <w:rStyle w:val="normalText"/>
              </w:rPr>
              <w:t xml:space="preserve">B.1.6</w:t>
            </w:r>
          </w:p>
        </w:tc>
      </w:tr>
      <w:tr>
        <w:trPr/>
        <w:tc>
          <w:tcPr>
            <w:tcW w:w="1000" w:type="dxa"/>
          </w:tcPr>
          <w:p>
            <w:pPr>
              <w:jc w:val="center"/>
              <w:spacing w:after="100"/>
            </w:pPr>
            <w:r>
              <w:rPr>
                <w:rStyle w:val="normalText"/>
              </w:rPr>
              <w:t xml:space="preserve">L17</w:t>
            </w:r>
          </w:p>
        </w:tc>
        <w:tc>
          <w:tcPr>
            <w:tcW w:w="7000" w:type="dxa"/>
          </w:tcPr>
          <w:p>
            <w:pPr/>
            <w:r>
              <w:rPr>
                <w:rStyle w:val="normalText"/>
              </w:rPr>
              <w:t xml:space="preserve">   Disciplinary design</w:t>
            </w:r>
          </w:p>
        </w:tc>
        <w:tc>
          <w:tcPr>
            <w:tcW w:w="2000" w:type="dxa"/>
          </w:tcPr>
          <w:p>
            <w:pPr>
              <w:jc w:val="center"/>
              <w:spacing w:after="100"/>
            </w:pPr>
            <w:r>
              <w:rPr>
                <w:rStyle w:val="normalText"/>
              </w:rPr>
              <w:t xml:space="preserve">4.3.4</w:t>
            </w:r>
          </w:p>
        </w:tc>
        <w:tc>
          <w:tcPr>
            <w:tcW w:w="2000" w:type="dxa"/>
          </w:tcPr>
          <w:p>
            <w:pPr>
              <w:jc w:val="center"/>
              <w:spacing w:after="100"/>
            </w:pPr>
            <w:r>
              <w:rPr>
                <w:rStyle w:val="normalText"/>
              </w:rPr>
              <w:t xml:space="preserve">B.1.6</w:t>
            </w:r>
          </w:p>
        </w:tc>
      </w:tr>
      <w:tr>
        <w:trPr/>
        <w:tc>
          <w:tcPr>
            <w:tcW w:w="1000" w:type="dxa"/>
          </w:tcPr>
          <w:p>
            <w:pPr>
              <w:jc w:val="center"/>
              <w:spacing w:after="100"/>
            </w:pPr>
            <w:r>
              <w:rPr>
                <w:rStyle w:val="normalText"/>
              </w:rPr>
              <w:t xml:space="preserve">L18</w:t>
            </w:r>
          </w:p>
        </w:tc>
        <w:tc>
          <w:tcPr>
            <w:tcW w:w="7000" w:type="dxa"/>
          </w:tcPr>
          <w:p>
            <w:pPr/>
            <w:r>
              <w:rPr>
                <w:rStyle w:val="normalText"/>
              </w:rPr>
              <w:t xml:space="preserve">   Software implementation process</w:t>
            </w:r>
          </w:p>
        </w:tc>
        <w:tc>
          <w:tcPr>
            <w:tcW w:w="2000" w:type="dxa"/>
          </w:tcPr>
          <w:p>
            <w:pPr>
              <w:jc w:val="center"/>
              <w:spacing w:after="100"/>
            </w:pPr>
            <w:r>
              <w:rPr>
                <w:rStyle w:val="normalText"/>
              </w:rPr>
              <w:t xml:space="preserve">4.4.2</w:t>
            </w:r>
          </w:p>
        </w:tc>
        <w:tc>
          <w:tcPr>
            <w:tcW w:w="2000" w:type="dxa"/>
          </w:tcPr>
          <w:p>
            <w:pPr>
              <w:jc w:val="center"/>
              <w:spacing w:after="100"/>
            </w:pPr>
            <w:r>
              <w:rPr>
                <w:rStyle w:val="normalText"/>
              </w:rPr>
              <w:t xml:space="preserve">B.1.6</w:t>
            </w:r>
          </w:p>
        </w:tc>
      </w:tr>
    </w:tbl>
    <w:p>
      <w:pPr/>
      <w:r>
        <w:rPr>
          <w:rStyle w:val="headding1"/>
        </w:rPr>
        <w:t xml:space="preserve">5. Course content:</w:t>
      </w:r>
    </w:p>
    <w:tbl>
      <w:tblGrid>
        <w:gridCol/>
        <w:gridCol/>
        <w:gridCol w:w="1000" w:type="dxa"/>
        <w:gridCol w:w="1000" w:type="dxa"/>
        <w:gridCol w:w="1000" w:type="dxa"/>
      </w:tblGrid>
      <w:tblPr>
        <w:tblStyle w:val="Colspan Rowspan"/>
      </w:tblPr>
      <w:tr>
        <w:trPr/>
        <w:tc>
          <w:tcPr>
            <w:tcW w:w="7000" w:type="dxa"/>
            <w:vAlign w:val="center"/>
            <w:shd w:val="clear" w:fill="14c447"/>
            <w:vMerge w:val="restart"/>
          </w:tcPr>
          <w:p>
            <w:pPr>
              <w:jc w:val="center"/>
            </w:pPr>
            <w:r>
              <w:rPr>
                <w:rFonts w:ascii="Times New Roman" w:hAnsi="Times New Roman" w:eastAsia="Times New Roman" w:cs="Times New Roman"/>
                <w:sz w:val="26"/>
                <w:szCs w:val="26"/>
                <w:b w:val="1"/>
                <w:bCs w:val="1"/>
              </w:rPr>
              <w:t xml:space="preserve">Course content</w:t>
            </w:r>
          </w:p>
        </w:tc>
        <w:tc>
          <w:tcPr>
            <w:tcW w:w="2000" w:type="dxa"/>
            <w:vAlign w:val="center"/>
            <w:shd w:val="clear" w:fill="14c447"/>
            <w:vMerge w:val="restart"/>
          </w:tcPr>
          <w:p>
            <w:pPr>
              <w:jc w:val="center"/>
            </w:pPr>
            <w:r>
              <w:rPr>
                <w:rFonts w:ascii="Times New Roman" w:hAnsi="Times New Roman" w:eastAsia="Times New Roman" w:cs="Times New Roman"/>
                <w:sz w:val="26"/>
                <w:szCs w:val="26"/>
                <w:b w:val="1"/>
                <w:bCs w:val="1"/>
              </w:rPr>
              <w:t xml:space="preserve">CLOs</w:t>
            </w:r>
          </w:p>
        </w:tc>
        <w:tc>
          <w:tcPr>
            <w:tcW w:w="3000" w:type="dxa"/>
            <w:vAlign w:val="center"/>
            <w:shd w:val="clear" w:fill="14c447"/>
            <w:gridSpan w:val="3"/>
            <w:vMerge w:val="restart"/>
          </w:tcPr>
          <w:p>
            <w:pPr>
              <w:jc w:val="center"/>
            </w:pPr>
            <w:r>
              <w:rPr>
                <w:rFonts w:ascii="Times New Roman" w:hAnsi="Times New Roman" w:eastAsia="Times New Roman" w:cs="Times New Roman"/>
                <w:sz w:val="26"/>
                <w:szCs w:val="26"/>
                <w:b w:val="1"/>
                <w:bCs w:val="1"/>
              </w:rPr>
              <w:t xml:space="preserve">Number of learning periods</w:t>
            </w:r>
          </w:p>
        </w:tc>
      </w:tr>
      <w:tr>
        <w:trPr/>
        <w:tc>
          <w:tcPr>
            <w:vMerge w:val="continue"/>
          </w:tcPr>
          <w:p/>
        </w:tc>
        <w:tc>
          <w:tcPr>
            <w:vMerge w:val="continue"/>
          </w:tcPr>
          <w:p/>
        </w:tc>
        <w:tc>
          <w:tcPr>
            <w:tcW w:w="1000" w:type="dxa"/>
            <w:shd w:val="clear" w:fill="14c447"/>
          </w:tcPr>
          <w:p>
            <w:pPr/>
            <w:r>
              <w:rPr>
                <w:rFonts w:ascii="Times New Roman" w:hAnsi="Times New Roman" w:eastAsia="Times New Roman" w:cs="Times New Roman"/>
                <w:sz w:val="26"/>
                <w:szCs w:val="26"/>
                <w:b w:val="1"/>
                <w:bCs w:val="1"/>
              </w:rPr>
              <w:t xml:space="preserve">Theory</w:t>
            </w:r>
          </w:p>
        </w:tc>
        <w:tc>
          <w:tcPr>
            <w:tcW w:w="1000" w:type="dxa"/>
            <w:shd w:val="clear" w:fill="14c447"/>
          </w:tcPr>
          <w:p>
            <w:pPr/>
            <w:r>
              <w:rPr>
                <w:rFonts w:ascii="Times New Roman" w:hAnsi="Times New Roman" w:eastAsia="Times New Roman" w:cs="Times New Roman"/>
                <w:sz w:val="26"/>
                <w:szCs w:val="26"/>
                <w:b w:val="1"/>
                <w:bCs w:val="1"/>
              </w:rPr>
              <w:t xml:space="preserve">Practice</w:t>
            </w:r>
          </w:p>
        </w:tc>
        <w:tc>
          <w:tcPr>
            <w:tcW w:w="1000" w:type="dxa"/>
            <w:shd w:val="clear" w:fill="14c447"/>
          </w:tcPr>
          <w:p>
            <w:pPr/>
            <w:r>
              <w:rPr>
                <w:rFonts w:ascii="Times New Roman" w:hAnsi="Times New Roman" w:eastAsia="Times New Roman" w:cs="Times New Roman"/>
                <w:sz w:val="26"/>
                <w:szCs w:val="26"/>
                <w:b w:val="1"/>
                <w:bCs w:val="1"/>
              </w:rPr>
              <w:t xml:space="preserve">Others</w:t>
            </w:r>
          </w:p>
        </w:tc>
      </w:tr>
      <w:tr>
        <w:trPr/>
        <w:tc>
          <w:tcPr>
            <w:tcW w:w="7000" w:type="dxa"/>
          </w:tcPr>
          <w:p>
            <w:pPr>
              <w:jc w:val="both"/>
              <w:spacing w:after="100"/>
            </w:pPr>
            <w:r>
              <w:rPr>
                <w:rStyle w:val="blodNormalText"/>
              </w:rPr>
              <w:t xml:space="preserve">   Chapter 1. Overview about components of a DBMS</w:t>
            </w:r>
          </w:p>
        </w:tc>
        <w:tc>
          <w:tcPr>
            <w:tcW w:w="2000" w:type="dxa"/>
          </w:tcPr>
          <w:p>
            <w:pPr>
              <w:jc w:val="center"/>
              <w:spacing w:after="100"/>
            </w:pPr>
            <w:r>
              <w:rPr>
                <w:rStyle w:val="blodNormalText"/>
              </w:rPr>
              <w:t xml:space="preserve">L1; </w:t>
            </w:r>
          </w:p>
        </w:tc>
        <w:tc>
          <w:tcPr>
            <w:tcW w:w="1000" w:type="dxa"/>
          </w:tcPr>
          <w:p>
            <w:pPr>
              <w:jc w:val="center"/>
              <w:spacing w:after="100"/>
            </w:pPr>
            <w:r>
              <w:rPr>
                <w:rStyle w:val="blodNormalText"/>
              </w:rPr>
              <w:t xml:space="preserve">3</w:t>
            </w:r>
          </w:p>
        </w:tc>
        <w:tc>
          <w:tcPr>
            <w:tcW w:w="1000" w:type="dxa"/>
          </w:tcPr>
          <w:p>
            <w:pPr>
              <w:jc w:val="center"/>
              <w:spacing w:after="100"/>
            </w:pPr>
            <w:r>
              <w:rPr>
                <w:rStyle w:val="blodNormalText"/>
              </w:rPr>
              <w:t xml:space="preserve">0</w:t>
            </w:r>
          </w:p>
        </w:tc>
        <w:tc>
          <w:tcPr>
            <w:tcW w:w="1000" w:type="dxa"/>
          </w:tcPr>
          <w:p>
            <w:pPr>
              <w:jc w:val="center"/>
              <w:spacing w:after="100"/>
            </w:pPr>
            <w:r>
              <w:rPr>
                <w:rStyle w:val="blodNormalText"/>
              </w:rPr>
              <w:t xml:space="preserve"/>
            </w:r>
          </w:p>
        </w:tc>
      </w:tr>
      <w:tr>
        <w:trPr/>
        <w:tc>
          <w:tcPr>
            <w:tcW w:w="7000" w:type="dxa"/>
          </w:tcPr>
          <w:p>
            <w:pPr/>
            <w:r>
              <w:rPr>
                <w:rStyle w:val="normalText"/>
              </w:rPr>
              <w:t xml:space="preserve">   1.1 Development process of data processing systems in computer</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   1.2 Data characteristics in databases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   1.3 Architecture of a DBMS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   1.4 Types of DBMS</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   L8(U); </w:t>
            </w:r>
          </w:p>
          <w:p>
            <w:pPr/>
            <w:r>
              <w:rPr>
                <w:rStyle w:val="normalText"/>
              </w:rPr>
              <w:t xml:space="preserve">   L9(U); </w:t>
            </w:r>
          </w:p>
          <w:p>
            <w:pPr/>
            <w:r>
              <w:rPr>
                <w:rStyle w:val="normalText"/>
              </w:rPr>
              <w:t xml:space="preserve">   L10(U); </w:t>
            </w:r>
          </w:p>
          <w:p>
            <w:pPr/>
            <w:r>
              <w:rPr>
                <w:rStyle w:val="normalText"/>
              </w:rPr>
              <w:t xml:space="preserve">   L11(U); </w:t>
            </w:r>
          </w:p>
          <w:p>
            <w:pPr/>
            <w:r>
              <w:rPr>
                <w:rStyle w:val="normalText"/>
              </w:rPr>
              <w:t xml:space="preserve">   L12(U); </w:t>
            </w:r>
          </w:p>
        </w:tc>
      </w:tr>
      <w:tr>
        <w:trPr/>
        <w:tc>
          <w:tcPr>
            <w:tcW w:w="7000" w:type="dxa"/>
          </w:tcPr>
          <w:p>
            <w:pPr/>
            <w:r>
              <w:rPr>
                <w:rStyle w:val="blodNormalText"/>
              </w:rPr>
              <w:t xml:space="preserve">Interpersonal Skills: Teamwork And Communication</w:t>
            </w:r>
          </w:p>
        </w:tc>
        <w:tc>
          <w:tcPr>
            <w:tcW w:w="5000" w:type="dxa"/>
            <w:gridSpan w:val="4"/>
          </w:tcPr>
          <w:p>
            <w:pPr/>
            <w:r>
              <w:rPr>
                <w:rStyle w:val="normalText"/>
              </w:rPr>
              <w:t xml:space="preserve">   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r>
        <w:trPr/>
        <w:tc>
          <w:tcPr>
            <w:tcW w:w="7000" w:type="dxa"/>
          </w:tcPr>
          <w:p>
            <w:pPr>
              <w:jc w:val="both"/>
              <w:spacing w:after="100"/>
            </w:pPr>
            <w:r>
              <w:rPr>
                <w:rStyle w:val="blodNormalText"/>
              </w:rPr>
              <w:t xml:space="preserve">   Chapter 2. Transaction schedule</w:t>
            </w:r>
          </w:p>
        </w:tc>
        <w:tc>
          <w:tcPr>
            <w:tcW w:w="2000" w:type="dxa"/>
          </w:tcPr>
          <w:p>
            <w:pPr>
              <w:jc w:val="center"/>
              <w:spacing w:after="100"/>
            </w:pPr>
            <w:r>
              <w:rPr>
                <w:rStyle w:val="blodNormalText"/>
              </w:rPr>
              <w:t xml:space="preserve">L2; L7; </w:t>
            </w:r>
          </w:p>
        </w:tc>
        <w:tc>
          <w:tcPr>
            <w:tcW w:w="1000" w:type="dxa"/>
          </w:tcPr>
          <w:p>
            <w:pPr>
              <w:jc w:val="center"/>
              <w:spacing w:after="100"/>
            </w:pPr>
            <w:r>
              <w:rPr>
                <w:rStyle w:val="blodNormalText"/>
              </w:rPr>
              <w:t xml:space="preserve">5</w:t>
            </w:r>
          </w:p>
        </w:tc>
        <w:tc>
          <w:tcPr>
            <w:tcW w:w="1000" w:type="dxa"/>
          </w:tcPr>
          <w:p>
            <w:pPr>
              <w:jc w:val="center"/>
              <w:spacing w:after="100"/>
            </w:pPr>
            <w:r>
              <w:rPr>
                <w:rStyle w:val="blodNormalText"/>
              </w:rPr>
              <w:t xml:space="preserve">5</w:t>
            </w:r>
          </w:p>
        </w:tc>
        <w:tc>
          <w:tcPr>
            <w:tcW w:w="1000" w:type="dxa"/>
          </w:tcPr>
          <w:p>
            <w:pPr>
              <w:jc w:val="center"/>
              <w:spacing w:after="100"/>
            </w:pPr>
            <w:r>
              <w:rPr>
                <w:rStyle w:val="blodNormalText"/>
              </w:rPr>
              <w:t xml:space="preserve"/>
            </w:r>
          </w:p>
        </w:tc>
      </w:tr>
      <w:tr>
        <w:trPr/>
        <w:tc>
          <w:tcPr>
            <w:tcW w:w="7000" w:type="dxa"/>
          </w:tcPr>
          <w:p>
            <w:pPr/>
            <w:r>
              <w:rPr>
                <w:rStyle w:val="normalText"/>
              </w:rPr>
              <w:t xml:space="preserve">   2.1 Transactions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   2.2 Serial schedule</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   2.3 Serializable schedule</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   L8(U); </w:t>
            </w:r>
          </w:p>
          <w:p>
            <w:pPr/>
            <w:r>
              <w:rPr>
                <w:rStyle w:val="normalText"/>
              </w:rPr>
              <w:t xml:space="preserve">   L9(U); </w:t>
            </w:r>
          </w:p>
          <w:p>
            <w:pPr/>
            <w:r>
              <w:rPr>
                <w:rStyle w:val="normalText"/>
              </w:rPr>
              <w:t xml:space="preserve">   L10(U); </w:t>
            </w:r>
          </w:p>
          <w:p>
            <w:pPr/>
            <w:r>
              <w:rPr>
                <w:rStyle w:val="normalText"/>
              </w:rPr>
              <w:t xml:space="preserve">   L11(U); </w:t>
            </w:r>
          </w:p>
          <w:p>
            <w:pPr/>
            <w:r>
              <w:rPr>
                <w:rStyle w:val="normalText"/>
              </w:rPr>
              <w:t xml:space="preserve">   L12(U); </w:t>
            </w:r>
          </w:p>
        </w:tc>
      </w:tr>
      <w:tr>
        <w:trPr/>
        <w:tc>
          <w:tcPr>
            <w:tcW w:w="7000" w:type="dxa"/>
          </w:tcPr>
          <w:p>
            <w:pPr/>
            <w:r>
              <w:rPr>
                <w:rStyle w:val="blodNormalText"/>
              </w:rPr>
              <w:t xml:space="preserve">Interpersonal Skills: Teamwork And Communication</w:t>
            </w:r>
          </w:p>
        </w:tc>
        <w:tc>
          <w:tcPr>
            <w:tcW w:w="5000" w:type="dxa"/>
            <w:gridSpan w:val="4"/>
          </w:tcPr>
          <w:p>
            <w:pPr/>
            <w:r>
              <w:rPr>
                <w:rStyle w:val="normalText"/>
              </w:rPr>
              <w:t xml:space="preserve">   L13(U); </w:t>
            </w:r>
          </w:p>
          <w:p>
            <w:pPr/>
            <w:r>
              <w:rPr>
                <w:rStyle w:val="normalText"/>
              </w:rPr>
              <w:t xml:space="preserve">   L14(U); </w:t>
            </w:r>
          </w:p>
          <w:p>
            <w:pPr/>
            <w:r>
              <w:rPr>
                <w:rStyle w:val="normalText"/>
              </w:rPr>
              <w:t xml:space="preserve">   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r>
        <w:trPr/>
        <w:tc>
          <w:tcPr>
            <w:tcW w:w="7000" w:type="dxa"/>
          </w:tcPr>
          <w:p>
            <w:pPr>
              <w:jc w:val="both"/>
              <w:spacing w:after="100"/>
            </w:pPr>
            <w:r>
              <w:rPr>
                <w:rStyle w:val="blodNormalText"/>
              </w:rPr>
              <w:t xml:space="preserve">   Chapter 3. Concurrent accessing control</w:t>
            </w:r>
          </w:p>
        </w:tc>
        <w:tc>
          <w:tcPr>
            <w:tcW w:w="2000" w:type="dxa"/>
          </w:tcPr>
          <w:p>
            <w:pPr>
              <w:jc w:val="center"/>
              <w:spacing w:after="100"/>
            </w:pPr>
            <w:r>
              <w:rPr>
                <w:rStyle w:val="blodNormalText"/>
              </w:rPr>
              <w:t xml:space="preserve">L3; L7; </w:t>
            </w:r>
          </w:p>
        </w:tc>
        <w:tc>
          <w:tcPr>
            <w:tcW w:w="1000" w:type="dxa"/>
          </w:tcPr>
          <w:p>
            <w:pPr>
              <w:jc w:val="center"/>
              <w:spacing w:after="100"/>
            </w:pPr>
            <w:r>
              <w:rPr>
                <w:rStyle w:val="blodNormalText"/>
              </w:rPr>
              <w:t xml:space="preserve">9</w:t>
            </w:r>
          </w:p>
        </w:tc>
        <w:tc>
          <w:tcPr>
            <w:tcW w:w="1000" w:type="dxa"/>
          </w:tcPr>
          <w:p>
            <w:pPr>
              <w:jc w:val="center"/>
              <w:spacing w:after="100"/>
            </w:pPr>
            <w:r>
              <w:rPr>
                <w:rStyle w:val="blodNormalText"/>
              </w:rPr>
              <w:t xml:space="preserve">0</w:t>
            </w:r>
          </w:p>
        </w:tc>
        <w:tc>
          <w:tcPr>
            <w:tcW w:w="1000" w:type="dxa"/>
          </w:tcPr>
          <w:p>
            <w:pPr>
              <w:jc w:val="center"/>
              <w:spacing w:after="100"/>
            </w:pPr>
            <w:r>
              <w:rPr>
                <w:rStyle w:val="blodNormalText"/>
              </w:rPr>
              <w:t xml:space="preserve"/>
            </w:r>
          </w:p>
        </w:tc>
      </w:tr>
      <w:tr>
        <w:trPr/>
        <w:tc>
          <w:tcPr>
            <w:tcW w:w="7000" w:type="dxa"/>
          </w:tcPr>
          <w:p>
            <w:pPr/>
            <w:r>
              <w:rPr>
                <w:rStyle w:val="normalText"/>
              </w:rPr>
              <w:t xml:space="preserve">   3.1 Problems of concurrent accessing</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   3.2 Lock-based protocols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   3.3 Timestamp-based protocols</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   L8(U); </w:t>
            </w:r>
          </w:p>
          <w:p>
            <w:pPr/>
            <w:r>
              <w:rPr>
                <w:rStyle w:val="normalText"/>
              </w:rPr>
              <w:t xml:space="preserve">   L9(U); </w:t>
            </w:r>
          </w:p>
          <w:p>
            <w:pPr/>
            <w:r>
              <w:rPr>
                <w:rStyle w:val="normalText"/>
              </w:rPr>
              <w:t xml:space="preserve">   L10(U); </w:t>
            </w:r>
          </w:p>
          <w:p>
            <w:pPr/>
            <w:r>
              <w:rPr>
                <w:rStyle w:val="normalText"/>
              </w:rPr>
              <w:t xml:space="preserve">   L11(U); </w:t>
            </w:r>
          </w:p>
          <w:p>
            <w:pPr/>
            <w:r>
              <w:rPr>
                <w:rStyle w:val="normalText"/>
              </w:rPr>
              <w:t xml:space="preserve">   L12(U); </w:t>
            </w:r>
          </w:p>
        </w:tc>
      </w:tr>
      <w:tr>
        <w:trPr/>
        <w:tc>
          <w:tcPr>
            <w:tcW w:w="7000" w:type="dxa"/>
          </w:tcPr>
          <w:p>
            <w:pPr/>
            <w:r>
              <w:rPr>
                <w:rStyle w:val="blodNormalText"/>
              </w:rPr>
              <w:t xml:space="preserve">Interpersonal Skills: Teamwork And Communication</w:t>
            </w:r>
          </w:p>
        </w:tc>
        <w:tc>
          <w:tcPr>
            <w:tcW w:w="5000" w:type="dxa"/>
            <w:gridSpan w:val="4"/>
          </w:tcPr>
          <w:p>
            <w:pPr/>
            <w:r>
              <w:rPr>
                <w:rStyle w:val="normalText"/>
              </w:rPr>
              <w:t xml:space="preserve">   L13(U); </w:t>
            </w:r>
          </w:p>
          <w:p>
            <w:pPr/>
            <w:r>
              <w:rPr>
                <w:rStyle w:val="normalText"/>
              </w:rPr>
              <w:t xml:space="preserve">   L14(U); </w:t>
            </w:r>
          </w:p>
          <w:p>
            <w:pPr/>
            <w:r>
              <w:rPr>
                <w:rStyle w:val="normalText"/>
              </w:rPr>
              <w:t xml:space="preserve">   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r>
        <w:trPr/>
        <w:tc>
          <w:tcPr>
            <w:tcW w:w="7000" w:type="dxa"/>
          </w:tcPr>
          <w:p>
            <w:pPr>
              <w:jc w:val="both"/>
              <w:spacing w:after="100"/>
            </w:pPr>
            <w:r>
              <w:rPr>
                <w:rStyle w:val="blodNormalText"/>
              </w:rPr>
              <w:t xml:space="preserve">   Chapter 4. Data recovery</w:t>
            </w:r>
          </w:p>
        </w:tc>
        <w:tc>
          <w:tcPr>
            <w:tcW w:w="2000" w:type="dxa"/>
          </w:tcPr>
          <w:p>
            <w:pPr>
              <w:jc w:val="center"/>
              <w:spacing w:after="100"/>
            </w:pPr>
            <w:r>
              <w:rPr>
                <w:rStyle w:val="blodNormalText"/>
              </w:rPr>
              <w:t xml:space="preserve">L4; L7; </w:t>
            </w:r>
          </w:p>
        </w:tc>
        <w:tc>
          <w:tcPr>
            <w:tcW w:w="1000" w:type="dxa"/>
          </w:tcPr>
          <w:p>
            <w:pPr>
              <w:jc w:val="center"/>
              <w:spacing w:after="100"/>
            </w:pPr>
            <w:r>
              <w:rPr>
                <w:rStyle w:val="blodNormalText"/>
              </w:rPr>
              <w:t xml:space="preserve">5</w:t>
            </w:r>
          </w:p>
        </w:tc>
        <w:tc>
          <w:tcPr>
            <w:tcW w:w="1000" w:type="dxa"/>
          </w:tcPr>
          <w:p>
            <w:pPr>
              <w:jc w:val="center"/>
              <w:spacing w:after="100"/>
            </w:pPr>
            <w:r>
              <w:rPr>
                <w:rStyle w:val="blodNormalText"/>
              </w:rPr>
              <w:t xml:space="preserve">25</w:t>
            </w:r>
          </w:p>
        </w:tc>
        <w:tc>
          <w:tcPr>
            <w:tcW w:w="1000" w:type="dxa"/>
          </w:tcPr>
          <w:p>
            <w:pPr>
              <w:jc w:val="center"/>
              <w:spacing w:after="100"/>
            </w:pPr>
            <w:r>
              <w:rPr>
                <w:rStyle w:val="blodNormalText"/>
              </w:rPr>
              <w:t xml:space="preserve"/>
            </w:r>
          </w:p>
        </w:tc>
      </w:tr>
      <w:tr>
        <w:trPr/>
        <w:tc>
          <w:tcPr>
            <w:tcW w:w="7000" w:type="dxa"/>
          </w:tcPr>
          <w:p>
            <w:pPr/>
            <w:r>
              <w:rPr>
                <w:rStyle w:val="normalText"/>
              </w:rPr>
              <w:t xml:space="preserve">   4.1 Data security</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   4.2 Data recovery</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   4.3 Implement, management and mining data</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   L8(U); </w:t>
            </w:r>
          </w:p>
          <w:p>
            <w:pPr/>
            <w:r>
              <w:rPr>
                <w:rStyle w:val="normalText"/>
              </w:rPr>
              <w:t xml:space="preserve">   L9(U); </w:t>
            </w:r>
          </w:p>
          <w:p>
            <w:pPr/>
            <w:r>
              <w:rPr>
                <w:rStyle w:val="normalText"/>
              </w:rPr>
              <w:t xml:space="preserve">   L10(U); </w:t>
            </w:r>
          </w:p>
          <w:p>
            <w:pPr/>
            <w:r>
              <w:rPr>
                <w:rStyle w:val="normalText"/>
              </w:rPr>
              <w:t xml:space="preserve">   L11(U); </w:t>
            </w:r>
          </w:p>
          <w:p>
            <w:pPr/>
            <w:r>
              <w:rPr>
                <w:rStyle w:val="normalText"/>
              </w:rPr>
              <w:t xml:space="preserve">   L12(U); </w:t>
            </w:r>
          </w:p>
        </w:tc>
      </w:tr>
      <w:tr>
        <w:trPr/>
        <w:tc>
          <w:tcPr>
            <w:tcW w:w="7000" w:type="dxa"/>
          </w:tcPr>
          <w:p>
            <w:pPr/>
            <w:r>
              <w:rPr>
                <w:rStyle w:val="blodNormalText"/>
              </w:rPr>
              <w:t xml:space="preserve">Interpersonal Skills: Teamwork And Communication</w:t>
            </w:r>
          </w:p>
        </w:tc>
        <w:tc>
          <w:tcPr>
            <w:tcW w:w="5000" w:type="dxa"/>
            <w:gridSpan w:val="4"/>
          </w:tcPr>
          <w:p>
            <w:pPr/>
            <w:r>
              <w:rPr>
                <w:rStyle w:val="normalText"/>
              </w:rPr>
              <w:t xml:space="preserve">   L13(U); </w:t>
            </w:r>
          </w:p>
          <w:p>
            <w:pPr/>
            <w:r>
              <w:rPr>
                <w:rStyle w:val="normalText"/>
              </w:rPr>
              <w:t xml:space="preserve">   L14(U); </w:t>
            </w:r>
          </w:p>
          <w:p>
            <w:pPr/>
            <w:r>
              <w:rPr>
                <w:rStyle w:val="normalText"/>
              </w:rPr>
              <w:t xml:space="preserve">   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pPr/>
            <w:r>
              <w:rPr>
                <w:rStyle w:val="normalText"/>
              </w:rPr>
              <w:t xml:space="preserve">   L16(U); </w:t>
            </w:r>
          </w:p>
          <w:p>
            <w:pPr/>
            <w:r>
              <w:rPr>
                <w:rStyle w:val="normalText"/>
              </w:rPr>
              <w:t xml:space="preserve">   L17(U); </w:t>
            </w:r>
          </w:p>
          <w:p>
            <w:pPr/>
            <w:r>
              <w:rPr>
                <w:rStyle w:val="normalText"/>
              </w:rPr>
              <w:t xml:space="preserve">   L18(U); </w:t>
            </w:r>
          </w:p>
        </w:tc>
      </w:tr>
      <w:tr>
        <w:trPr/>
        <w:tc>
          <w:tcPr>
            <w:tcW w:w="7000" w:type="dxa"/>
          </w:tcPr>
          <w:p>
            <w:pPr>
              <w:jc w:val="both"/>
              <w:spacing w:after="100"/>
            </w:pPr>
            <w:r>
              <w:rPr>
                <w:rStyle w:val="blodNormalText"/>
              </w:rPr>
              <w:t xml:space="preserve">   Chapter 5. Data storage structures</w:t>
            </w:r>
          </w:p>
        </w:tc>
        <w:tc>
          <w:tcPr>
            <w:tcW w:w="2000" w:type="dxa"/>
          </w:tcPr>
          <w:p>
            <w:pPr>
              <w:jc w:val="center"/>
              <w:spacing w:after="100"/>
            </w:pPr>
            <w:r>
              <w:rPr>
                <w:rStyle w:val="blodNormalText"/>
              </w:rPr>
              <w:t xml:space="preserve">L5; </w:t>
            </w:r>
          </w:p>
        </w:tc>
        <w:tc>
          <w:tcPr>
            <w:tcW w:w="1000" w:type="dxa"/>
          </w:tcPr>
          <w:p>
            <w:pPr>
              <w:jc w:val="center"/>
              <w:spacing w:after="100"/>
            </w:pPr>
            <w:r>
              <w:rPr>
                <w:rStyle w:val="blodNormalText"/>
              </w:rPr>
              <w:t xml:space="preserve">3</w:t>
            </w:r>
          </w:p>
        </w:tc>
        <w:tc>
          <w:tcPr>
            <w:tcW w:w="1000" w:type="dxa"/>
          </w:tcPr>
          <w:p>
            <w:pPr>
              <w:jc w:val="center"/>
              <w:spacing w:after="100"/>
            </w:pPr>
            <w:r>
              <w:rPr>
                <w:rStyle w:val="blodNormalText"/>
              </w:rPr>
              <w:t xml:space="preserve">0</w:t>
            </w:r>
          </w:p>
        </w:tc>
        <w:tc>
          <w:tcPr>
            <w:tcW w:w="1000" w:type="dxa"/>
          </w:tcPr>
          <w:p>
            <w:pPr>
              <w:jc w:val="center"/>
              <w:spacing w:after="100"/>
            </w:pPr>
            <w:r>
              <w:rPr>
                <w:rStyle w:val="blodNormalText"/>
              </w:rPr>
              <w:t xml:space="preserve"/>
            </w:r>
          </w:p>
        </w:tc>
      </w:tr>
      <w:tr>
        <w:trPr/>
        <w:tc>
          <w:tcPr>
            <w:tcW w:w="7000" w:type="dxa"/>
          </w:tcPr>
          <w:p>
            <w:pPr/>
            <w:r>
              <w:rPr>
                <w:rStyle w:val="normalText"/>
              </w:rPr>
              <w:t xml:space="preserve">   5.1 Components related to data management and data accessing</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   5.2 Disk space management</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   5.3 Cache memory management</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   5.4 Files and indexes</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   L8(U); </w:t>
            </w:r>
          </w:p>
          <w:p>
            <w:pPr/>
            <w:r>
              <w:rPr>
                <w:rStyle w:val="normalText"/>
              </w:rPr>
              <w:t xml:space="preserve">   L9(U); </w:t>
            </w:r>
          </w:p>
          <w:p>
            <w:pPr/>
            <w:r>
              <w:rPr>
                <w:rStyle w:val="normalText"/>
              </w:rPr>
              <w:t xml:space="preserve">   L10(U); </w:t>
            </w:r>
          </w:p>
          <w:p>
            <w:pPr/>
            <w:r>
              <w:rPr>
                <w:rStyle w:val="normalText"/>
              </w:rPr>
              <w:t xml:space="preserve">   L11(U); </w:t>
            </w:r>
          </w:p>
          <w:p>
            <w:pPr/>
            <w:r>
              <w:rPr>
                <w:rStyle w:val="normalText"/>
              </w:rPr>
              <w:t xml:space="preserve">   L12(U); </w:t>
            </w:r>
          </w:p>
        </w:tc>
      </w:tr>
      <w:tr>
        <w:trPr/>
        <w:tc>
          <w:tcPr>
            <w:tcW w:w="7000" w:type="dxa"/>
          </w:tcPr>
          <w:p>
            <w:pPr/>
            <w:r>
              <w:rPr>
                <w:rStyle w:val="blodNormalText"/>
              </w:rPr>
              <w:t xml:space="preserve">Interpersonal Skills: Teamwork And Communication</w:t>
            </w:r>
          </w:p>
        </w:tc>
        <w:tc>
          <w:tcPr>
            <w:tcW w:w="5000" w:type="dxa"/>
            <w:gridSpan w:val="4"/>
          </w:tcPr>
          <w:p>
            <w:pPr/>
            <w:r>
              <w:rPr>
                <w:rStyle w:val="normalText"/>
              </w:rPr>
              <w:t xml:space="preserve">   L13(U); </w:t>
            </w:r>
          </w:p>
          <w:p>
            <w:pPr/>
            <w:r>
              <w:rPr>
                <w:rStyle w:val="normalText"/>
              </w:rPr>
              <w:t xml:space="preserve">   L14(U); </w:t>
            </w:r>
          </w:p>
          <w:p>
            <w:pPr/>
            <w:r>
              <w:rPr>
                <w:rStyle w:val="normalText"/>
              </w:rPr>
              <w:t xml:space="preserve">   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pPr/>
            <w:r>
              <w:rPr>
                <w:rStyle w:val="normalText"/>
              </w:rPr>
              <w:t xml:space="preserve">   L16(U); </w:t>
            </w:r>
          </w:p>
          <w:p>
            <w:pPr/>
            <w:r>
              <w:rPr>
                <w:rStyle w:val="normalText"/>
              </w:rPr>
              <w:t xml:space="preserve">   L17(U); </w:t>
            </w:r>
          </w:p>
          <w:p>
            <w:pPr/>
            <w:r>
              <w:rPr>
                <w:rStyle w:val="normalText"/>
              </w:rPr>
              <w:t xml:space="preserve">   L18(U); </w:t>
            </w:r>
          </w:p>
        </w:tc>
      </w:tr>
      <w:tr>
        <w:trPr/>
        <w:tc>
          <w:tcPr>
            <w:tcW w:w="7000" w:type="dxa"/>
          </w:tcPr>
          <w:p>
            <w:pPr>
              <w:jc w:val="both"/>
              <w:spacing w:after="100"/>
            </w:pPr>
            <w:r>
              <w:rPr>
                <w:rStyle w:val="blodNormalText"/>
              </w:rPr>
              <w:t xml:space="preserve">   Chapter 6. Estimation execution time of queries</w:t>
            </w:r>
          </w:p>
        </w:tc>
        <w:tc>
          <w:tcPr>
            <w:tcW w:w="2000" w:type="dxa"/>
          </w:tcPr>
          <w:p>
            <w:pPr>
              <w:jc w:val="center"/>
              <w:spacing w:after="100"/>
            </w:pPr>
            <w:r>
              <w:rPr>
                <w:rStyle w:val="blodNormalText"/>
              </w:rPr>
              <w:t xml:space="preserve">L6; </w:t>
            </w:r>
          </w:p>
        </w:tc>
        <w:tc>
          <w:tcPr>
            <w:tcW w:w="1000" w:type="dxa"/>
          </w:tcPr>
          <w:p>
            <w:pPr>
              <w:jc w:val="center"/>
              <w:spacing w:after="100"/>
            </w:pPr>
            <w:r>
              <w:rPr>
                <w:rStyle w:val="blodNormalText"/>
              </w:rPr>
              <w:t xml:space="preserve">5</w:t>
            </w:r>
          </w:p>
        </w:tc>
        <w:tc>
          <w:tcPr>
            <w:tcW w:w="1000" w:type="dxa"/>
          </w:tcPr>
          <w:p>
            <w:pPr>
              <w:jc w:val="center"/>
              <w:spacing w:after="100"/>
            </w:pPr>
            <w:r>
              <w:rPr>
                <w:rStyle w:val="blodNormalText"/>
              </w:rPr>
              <w:t xml:space="preserve">0</w:t>
            </w:r>
          </w:p>
        </w:tc>
        <w:tc>
          <w:tcPr>
            <w:tcW w:w="1000" w:type="dxa"/>
          </w:tcPr>
          <w:p>
            <w:pPr>
              <w:jc w:val="center"/>
              <w:spacing w:after="100"/>
            </w:pPr>
            <w:r>
              <w:rPr>
                <w:rStyle w:val="blodNormalText"/>
              </w:rPr>
              <w:t xml:space="preserve"/>
            </w:r>
          </w:p>
        </w:tc>
      </w:tr>
      <w:tr>
        <w:trPr/>
        <w:tc>
          <w:tcPr>
            <w:tcW w:w="7000" w:type="dxa"/>
          </w:tcPr>
          <w:p>
            <w:pPr/>
            <w:r>
              <w:rPr>
                <w:rStyle w:val="normalText"/>
              </w:rPr>
              <w:t xml:space="preserve">   6.1 Estimation execution time of one-relation operations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   6.2 Estimation execution time of multiple-relation operations</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   L8(U); </w:t>
            </w:r>
          </w:p>
          <w:p>
            <w:pPr/>
            <w:r>
              <w:rPr>
                <w:rStyle w:val="normalText"/>
              </w:rPr>
              <w:t xml:space="preserve">   L9(U); </w:t>
            </w:r>
          </w:p>
          <w:p>
            <w:pPr/>
            <w:r>
              <w:rPr>
                <w:rStyle w:val="normalText"/>
              </w:rPr>
              <w:t xml:space="preserve">   L10(U); </w:t>
            </w:r>
          </w:p>
          <w:p>
            <w:pPr/>
            <w:r>
              <w:rPr>
                <w:rStyle w:val="normalText"/>
              </w:rPr>
              <w:t xml:space="preserve">   L11(U); </w:t>
            </w:r>
          </w:p>
          <w:p>
            <w:pPr/>
            <w:r>
              <w:rPr>
                <w:rStyle w:val="normalText"/>
              </w:rPr>
              <w:t xml:space="preserve">   L12(U); </w:t>
            </w:r>
          </w:p>
        </w:tc>
      </w:tr>
      <w:tr>
        <w:trPr/>
        <w:tc>
          <w:tcPr>
            <w:tcW w:w="7000" w:type="dxa"/>
          </w:tcPr>
          <w:p>
            <w:pPr/>
            <w:r>
              <w:rPr>
                <w:rStyle w:val="blodNormalText"/>
              </w:rPr>
              <w:t xml:space="preserve">Interpersonal Skills: Teamwork And Communication</w:t>
            </w:r>
          </w:p>
        </w:tc>
        <w:tc>
          <w:tcPr>
            <w:tcW w:w="5000" w:type="dxa"/>
            <w:gridSpan w:val="4"/>
          </w:tcPr>
          <w:p>
            <w:pPr/>
            <w:r>
              <w:rPr>
                <w:rStyle w:val="normalText"/>
              </w:rPr>
              <w:t xml:space="preserve">   L13(U); </w:t>
            </w:r>
          </w:p>
          <w:p>
            <w:pPr/>
            <w:r>
              <w:rPr>
                <w:rStyle w:val="normalText"/>
              </w:rPr>
              <w:t xml:space="preserve">   L14(U); </w:t>
            </w:r>
          </w:p>
          <w:p>
            <w:pPr/>
            <w:r>
              <w:rPr>
                <w:rStyle w:val="normalText"/>
              </w:rPr>
              <w:t xml:space="preserve">   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pPr/>
            <w:r>
              <w:rPr>
                <w:rStyle w:val="normalText"/>
              </w:rPr>
              <w:t xml:space="preserve">   L16(U); </w:t>
            </w:r>
          </w:p>
          <w:p>
            <w:pPr/>
            <w:r>
              <w:rPr>
                <w:rStyle w:val="normalText"/>
              </w:rPr>
              <w:t xml:space="preserve">   L17(U); </w:t>
            </w:r>
          </w:p>
          <w:p>
            <w:pPr/>
            <w:r>
              <w:rPr>
                <w:rStyle w:val="normalText"/>
              </w:rPr>
              <w:t xml:space="preserve">   L18(U); </w:t>
            </w:r>
          </w:p>
        </w:tc>
      </w:tr>
    </w:tbl>
    <w:p>
      <w:pPr/>
      <w:r>
        <w:rPr>
          <w:rStyle w:val="headding1"/>
        </w:rPr>
        <w:t xml:space="preserve">6. Teaching and learning method:</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ID</w:t>
            </w:r>
          </w:p>
        </w:tc>
        <w:tc>
          <w:tcPr>
            <w:tcW w:w="4000" w:type="dxa"/>
            <w:vAlign w:val="center"/>
            <w:shd w:val="clear" w:fill="14c447"/>
            <w:vMerge w:val="restart"/>
          </w:tcPr>
          <w:p>
            <w:pPr>
              <w:jc w:val="center"/>
            </w:pPr>
            <w:r>
              <w:rPr>
                <w:rStyle w:val="headding1"/>
              </w:rPr>
              <w:t xml:space="preserve">Teaching and learning method</w:t>
            </w:r>
          </w:p>
        </w:tc>
        <w:tc>
          <w:tcPr>
            <w:tcW w:w="4000" w:type="dxa"/>
            <w:vAlign w:val="center"/>
            <w:shd w:val="clear" w:fill="14c447"/>
            <w:vMerge w:val="restart"/>
          </w:tcPr>
          <w:p>
            <w:pPr>
              <w:jc w:val="center"/>
            </w:pPr>
            <w:r>
              <w:rPr>
                <w:rStyle w:val="headding1"/>
              </w:rPr>
              <w:t xml:space="preserve">Description</w:t>
            </w:r>
          </w:p>
        </w:tc>
      </w:tr>
      <w:tr>
        <w:trPr/>
        <w:tc>
          <w:tcPr>
            <w:tcW w:w="4000" w:type="dxa"/>
          </w:tcPr>
          <w:p>
            <w:pPr>
              <w:jc w:val="center"/>
            </w:pPr>
            <w:r>
              <w:rPr>
                <w:rFonts w:ascii="Times New Roman" w:hAnsi="Times New Roman" w:eastAsia="Times New Roman" w:cs="Times New Roman"/>
                <w:sz w:val="26"/>
                <w:szCs w:val="26"/>
              </w:rPr>
              <w:t xml:space="preserve">1</w:t>
            </w:r>
          </w:p>
        </w:tc>
        <w:tc>
          <w:tcPr>
            <w:tcW w:w="4000" w:type="dxa"/>
          </w:tcPr>
          <w:p>
            <w:pPr>
              <w:jc w:val="center"/>
            </w:pPr>
            <w:r>
              <w:rPr>
                <w:rFonts w:ascii="Times New Roman" w:hAnsi="Times New Roman" w:eastAsia="Times New Roman" w:cs="Times New Roman"/>
                <w:sz w:val="26"/>
                <w:szCs w:val="26"/>
              </w:rPr>
              <w:t xml:space="preserve">Lecturing</w:t>
            </w:r>
          </w:p>
        </w:tc>
        <w:tc>
          <w:tcPr>
            <w:tcW w:w="4000" w:type="dxa"/>
          </w:tcPr>
          <w:p>
            <w:pPr>
              <w:jc w:val="center"/>
            </w:pPr>
            <w:r>
              <w:rPr>
                <w:rFonts w:ascii="Times New Roman" w:hAnsi="Times New Roman" w:eastAsia="Times New Roman" w:cs="Times New Roman"/>
                <w:sz w:val="26"/>
                <w:szCs w:val="26"/>
              </w:rPr>
              <w:t xml:space="preserve"/>
            </w:r>
          </w:p>
        </w:tc>
      </w:tr>
      <w:tr>
        <w:trPr/>
        <w:tc>
          <w:tcPr>
            <w:tcW w:w="4000" w:type="dxa"/>
          </w:tcPr>
          <w:p>
            <w:pPr>
              <w:jc w:val="center"/>
            </w:pPr>
            <w:r>
              <w:rPr>
                <w:rFonts w:ascii="Times New Roman" w:hAnsi="Times New Roman" w:eastAsia="Times New Roman" w:cs="Times New Roman"/>
                <w:sz w:val="26"/>
                <w:szCs w:val="26"/>
              </w:rPr>
              <w:t xml:space="preserve">2</w:t>
            </w:r>
          </w:p>
        </w:tc>
        <w:tc>
          <w:tcPr>
            <w:tcW w:w="4000" w:type="dxa"/>
          </w:tcPr>
          <w:p>
            <w:pPr>
              <w:jc w:val="center"/>
            </w:pPr>
            <w:r>
              <w:rPr>
                <w:rFonts w:ascii="Times New Roman" w:hAnsi="Times New Roman" w:eastAsia="Times New Roman" w:cs="Times New Roman"/>
                <w:sz w:val="26"/>
                <w:szCs w:val="26"/>
              </w:rPr>
              <w:t xml:space="preserve">Questions – Answers</w:t>
            </w:r>
          </w:p>
        </w:tc>
        <w:tc>
          <w:tcPr>
            <w:tcW w:w="4000" w:type="dxa"/>
          </w:tcPr>
          <w:p>
            <w:pPr>
              <w:jc w:val="center"/>
            </w:pPr>
            <w:r>
              <w:rPr>
                <w:rFonts w:ascii="Times New Roman" w:hAnsi="Times New Roman" w:eastAsia="Times New Roman" w:cs="Times New Roman"/>
                <w:sz w:val="26"/>
                <w:szCs w:val="26"/>
              </w:rPr>
              <w:t xml:space="preserve"/>
            </w:r>
          </w:p>
        </w:tc>
      </w:tr>
      <w:tr>
        <w:trPr/>
        <w:tc>
          <w:tcPr>
            <w:tcW w:w="4000" w:type="dxa"/>
          </w:tcPr>
          <w:p>
            <w:pPr>
              <w:jc w:val="center"/>
            </w:pPr>
            <w:r>
              <w:rPr>
                <w:rFonts w:ascii="Times New Roman" w:hAnsi="Times New Roman" w:eastAsia="Times New Roman" w:cs="Times New Roman"/>
                <w:sz w:val="26"/>
                <w:szCs w:val="26"/>
              </w:rPr>
              <w:t xml:space="preserve">3</w:t>
            </w:r>
          </w:p>
        </w:tc>
        <w:tc>
          <w:tcPr>
            <w:tcW w:w="4000" w:type="dxa"/>
          </w:tcPr>
          <w:p>
            <w:pPr>
              <w:jc w:val="center"/>
            </w:pPr>
            <w:r>
              <w:rPr>
                <w:rFonts w:ascii="Times New Roman" w:hAnsi="Times New Roman" w:eastAsia="Times New Roman" w:cs="Times New Roman"/>
                <w:sz w:val="26"/>
                <w:szCs w:val="26"/>
              </w:rPr>
              <w:t xml:space="preserve">Group-based Learning</w:t>
            </w:r>
          </w:p>
        </w:tc>
        <w:tc>
          <w:tcPr>
            <w:tcW w:w="4000" w:type="dxa"/>
          </w:tcPr>
          <w:p>
            <w:pPr>
              <w:jc w:val="center"/>
            </w:pPr>
            <w:r>
              <w:rPr>
                <w:rFonts w:ascii="Times New Roman" w:hAnsi="Times New Roman" w:eastAsia="Times New Roman" w:cs="Times New Roman"/>
                <w:sz w:val="26"/>
                <w:szCs w:val="26"/>
              </w:rPr>
              <w:t xml:space="preserve"/>
            </w:r>
          </w:p>
        </w:tc>
      </w:tr>
      <w:tr>
        <w:trPr/>
        <w:tc>
          <w:tcPr>
            <w:tcW w:w="4000" w:type="dxa"/>
          </w:tcPr>
          <w:p>
            <w:pPr>
              <w:jc w:val="center"/>
            </w:pPr>
            <w:r>
              <w:rPr>
                <w:rFonts w:ascii="Times New Roman" w:hAnsi="Times New Roman" w:eastAsia="Times New Roman" w:cs="Times New Roman"/>
                <w:sz w:val="26"/>
                <w:szCs w:val="26"/>
              </w:rPr>
              <w:t xml:space="preserve">4</w:t>
            </w:r>
          </w:p>
        </w:tc>
        <w:tc>
          <w:tcPr>
            <w:tcW w:w="4000" w:type="dxa"/>
          </w:tcPr>
          <w:p>
            <w:pPr>
              <w:jc w:val="center"/>
            </w:pPr>
            <w:r>
              <w:rPr>
                <w:rFonts w:ascii="Times New Roman" w:hAnsi="Times New Roman" w:eastAsia="Times New Roman" w:cs="Times New Roman"/>
                <w:sz w:val="26"/>
                <w:szCs w:val="26"/>
              </w:rPr>
              <w:t xml:space="preserve">Project-based Learning</w:t>
            </w:r>
          </w:p>
        </w:tc>
        <w:tc>
          <w:tcPr>
            <w:tcW w:w="4000" w:type="dxa"/>
          </w:tcPr>
          <w:p>
            <w:pPr>
              <w:jc w:val="center"/>
            </w:pPr>
            <w:r>
              <w:rPr>
                <w:rFonts w:ascii="Times New Roman" w:hAnsi="Times New Roman" w:eastAsia="Times New Roman" w:cs="Times New Roman"/>
                <w:sz w:val="26"/>
                <w:szCs w:val="26"/>
              </w:rPr>
              <w:t xml:space="preserve"/>
            </w:r>
          </w:p>
        </w:tc>
      </w:tr>
      <w:tr>
        <w:trPr/>
        <w:tc>
          <w:tcPr>
            <w:tcW w:w="4000" w:type="dxa"/>
          </w:tcPr>
          <w:p>
            <w:pPr>
              <w:jc w:val="center"/>
            </w:pPr>
            <w:r>
              <w:rPr>
                <w:rFonts w:ascii="Times New Roman" w:hAnsi="Times New Roman" w:eastAsia="Times New Roman" w:cs="Times New Roman"/>
                <w:sz w:val="26"/>
                <w:szCs w:val="26"/>
              </w:rPr>
              <w:t xml:space="preserve">5</w:t>
            </w:r>
          </w:p>
        </w:tc>
        <w:tc>
          <w:tcPr>
            <w:tcW w:w="4000" w:type="dxa"/>
          </w:tcPr>
          <w:p>
            <w:pPr>
              <w:jc w:val="center"/>
            </w:pPr>
            <w:r>
              <w:rPr>
                <w:rFonts w:ascii="Times New Roman" w:hAnsi="Times New Roman" w:eastAsia="Times New Roman" w:cs="Times New Roman"/>
                <w:sz w:val="26"/>
                <w:szCs w:val="26"/>
              </w:rPr>
              <w:t xml:space="preserve">Demo</w:t>
            </w:r>
          </w:p>
        </w:tc>
        <w:tc>
          <w:tcPr>
            <w:tcW w:w="4000" w:type="dxa"/>
          </w:tcPr>
          <w:p>
            <w:pPr>
              <w:jc w:val="center"/>
            </w:pPr>
            <w:r>
              <w:rPr>
                <w:rFonts w:ascii="Times New Roman" w:hAnsi="Times New Roman" w:eastAsia="Times New Roman" w:cs="Times New Roman"/>
                <w:sz w:val="26"/>
                <w:szCs w:val="26"/>
              </w:rPr>
              <w:t xml:space="preserve"/>
            </w:r>
          </w:p>
        </w:tc>
      </w:tr>
    </w:tbl>
    <w:p>
      <w:pPr/>
      <w:r>
        <w:rPr>
          <w:rStyle w:val="headding1"/>
        </w:rPr>
        <w:t xml:space="preserve">7. Course assessment:</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ID</w:t>
            </w:r>
          </w:p>
        </w:tc>
        <w:tc>
          <w:tcPr>
            <w:tcW w:w="4000" w:type="dxa"/>
            <w:vAlign w:val="center"/>
            <w:shd w:val="clear" w:fill="14c447"/>
            <w:vMerge w:val="restart"/>
          </w:tcPr>
          <w:p>
            <w:pPr>
              <w:jc w:val="center"/>
            </w:pPr>
            <w:r>
              <w:rPr>
                <w:rStyle w:val="headding1"/>
              </w:rPr>
              <w:t xml:space="preserve">Assessment activity</w:t>
            </w:r>
          </w:p>
        </w:tc>
        <w:tc>
          <w:tcPr>
            <w:tcW w:w="4000" w:type="dxa"/>
            <w:vAlign w:val="center"/>
            <w:shd w:val="clear" w:fill="14c447"/>
            <w:vMerge w:val="restart"/>
          </w:tcPr>
          <w:p>
            <w:pPr>
              <w:jc w:val="center"/>
            </w:pPr>
            <w:r>
              <w:rPr>
                <w:rStyle w:val="headding1"/>
              </w:rPr>
              <w:t xml:space="preserve">Weight</w:t>
            </w:r>
          </w:p>
        </w:tc>
      </w:tr>
      <w:tr>
        <w:trPr/>
        <w:tc>
          <w:tcPr>
            <w:tcW w:w="4000" w:type="dxa"/>
          </w:tcPr>
          <w:p>
            <w:pPr>
              <w:jc w:val="center"/>
            </w:pPr>
            <w:r>
              <w:rPr>
                <w:rStyle w:val="normalText"/>
              </w:rPr>
              <w:t xml:space="preserve">The first Mid-semester exam</w:t>
            </w:r>
          </w:p>
        </w:tc>
        <w:tc>
          <w:tcPr>
            <w:tcW w:w="4000" w:type="dxa"/>
          </w:tcPr>
          <w:p>
            <w:pPr>
              <w:jc w:val="center"/>
            </w:pPr>
            <w:r>
              <w:rPr>
                <w:rStyle w:val="normalText"/>
              </w:rPr>
              <w:t xml:space="preserve">T1 Essays/Papers</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The second Mid-semester exam </w:t>
            </w:r>
          </w:p>
        </w:tc>
        <w:tc>
          <w:tcPr>
            <w:tcW w:w="4000" w:type="dxa"/>
          </w:tcPr>
          <w:p>
            <w:pPr>
              <w:jc w:val="center"/>
            </w:pPr>
            <w:r>
              <w:rPr>
                <w:rStyle w:val="normalText"/>
              </w:rPr>
              <w:t xml:space="preserve">T3 Practice</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Final Exam</w:t>
            </w:r>
          </w:p>
        </w:tc>
        <w:tc>
          <w:tcPr>
            <w:tcW w:w="4000" w:type="dxa"/>
          </w:tcPr>
          <w:p>
            <w:pPr>
              <w:jc w:val="center"/>
            </w:pPr>
            <w:r>
              <w:rPr>
                <w:rStyle w:val="normalText"/>
              </w:rPr>
              <w:t xml:space="preserve">T8 Project</w:t>
            </w:r>
          </w:p>
        </w:tc>
        <w:tc>
          <w:tcPr>
            <w:tcW w:w="4000" w:type="dxa"/>
          </w:tcPr>
          <w:p>
            <w:pPr>
              <w:jc w:val="center"/>
            </w:pPr>
            <w:r>
              <w:rPr>
                <w:rStyle w:val="normalText"/>
              </w:rPr>
              <w:t xml:space="preserve">50%</w:t>
            </w:r>
          </w:p>
        </w:tc>
      </w:tr>
      <w:tr>
        <w:trPr/>
        <w:tc>
          <w:tcPr>
            <w:tcW w:w="4000" w:type="dxa"/>
          </w:tcPr>
          <w:p>
            <w:pPr>
              <w:jc w:val="center"/>
            </w:pPr>
            <w:r>
              <w:rPr>
                <w:rStyle w:val="normalText"/>
              </w:rPr>
              <w:t xml:space="preserve">The first Mid-semester exam</w:t>
            </w:r>
          </w:p>
        </w:tc>
        <w:tc>
          <w:tcPr>
            <w:tcW w:w="4000" w:type="dxa"/>
          </w:tcPr>
          <w:p>
            <w:pPr>
              <w:jc w:val="center"/>
            </w:pPr>
            <w:r>
              <w:rPr>
                <w:rStyle w:val="normalText"/>
              </w:rPr>
              <w:t xml:space="preserve">T2 Multi-choice </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The second Mid-semester exam </w:t>
            </w:r>
          </w:p>
        </w:tc>
        <w:tc>
          <w:tcPr>
            <w:tcW w:w="4000" w:type="dxa"/>
          </w:tcPr>
          <w:p>
            <w:pPr>
              <w:jc w:val="center"/>
            </w:pPr>
            <w:r>
              <w:rPr>
                <w:rStyle w:val="normalText"/>
              </w:rPr>
              <w:t xml:space="preserve">T3 Practice</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Final Exam</w:t>
            </w:r>
          </w:p>
        </w:tc>
        <w:tc>
          <w:tcPr>
            <w:tcW w:w="4000" w:type="dxa"/>
          </w:tcPr>
          <w:p>
            <w:pPr>
              <w:jc w:val="center"/>
            </w:pPr>
            <w:r>
              <w:rPr>
                <w:rStyle w:val="normalText"/>
              </w:rPr>
              <w:t xml:space="preserve">T8 Project</w:t>
            </w:r>
          </w:p>
        </w:tc>
        <w:tc>
          <w:tcPr>
            <w:tcW w:w="4000" w:type="dxa"/>
          </w:tcPr>
          <w:p>
            <w:pPr>
              <w:jc w:val="center"/>
            </w:pPr>
            <w:r>
              <w:rPr>
                <w:rStyle w:val="normalText"/>
              </w:rPr>
              <w:t xml:space="preserve">50%</w:t>
            </w:r>
          </w:p>
        </w:tc>
      </w:tr>
      <w:tr>
        <w:trPr/>
        <w:tc>
          <w:tcPr>
            <w:tcW w:w="4000" w:type="dxa"/>
            <w:vAlign w:val="center"/>
            <w:shd w:val="clear" w:fill="14c447"/>
            <w:vMerge w:val="restart"/>
          </w:tcPr>
          <w:p>
            <w:pPr>
              <w:jc w:val="center"/>
            </w:pPr>
            <w:r>
              <w:rPr>
                <w:rFonts w:ascii="Times New Roman" w:hAnsi="Times New Roman" w:eastAsia="Times New Roman" w:cs="Times New Roman"/>
                <w:sz w:val="26"/>
                <w:szCs w:val="26"/>
                <w:b w:val="1"/>
                <w:bCs w:val="1"/>
              </w:rPr>
              <w:t xml:space="preserve">Formula for Overall score</w:t>
            </w:r>
          </w:p>
        </w:tc>
        <w:tc>
          <w:tcPr>
            <w:tcW w:w="8000" w:type="dxa"/>
            <w:vAlign w:val="center"/>
            <w:gridSpan w:val="2"/>
          </w:tcPr>
          <w:p>
            <w:pPr>
              <w:jc w:val="center"/>
            </w:pPr>
            <w:r>
              <w:rPr>
                <w:rFonts w:ascii="Times New Roman" w:hAnsi="Times New Roman" w:eastAsia="Times New Roman" w:cs="Times New Roman"/>
                <w:sz w:val="26"/>
                <w:szCs w:val="26"/>
                <w:b w:val="1"/>
                <w:bCs w:val="1"/>
              </w:rPr>
              <w:t xml:space="preserve">T1*25%+T3*25%+T8*50% or T2*25%+T3*25%+T8*50%</w:t>
            </w:r>
          </w:p>
        </w:tc>
      </w:tr>
    </w:tbl>
    <w:p>
      <w:pPr/>
      <w:r>
        <w:rPr>
          <w:rStyle w:val="headding1"/>
        </w:rPr>
        <w:t xml:space="preserve">8. Course requirements and expectations:</w:t>
      </w:r>
    </w:p>
    <w:p>
      <w:pPr/>
      <w:r>
        <w:rPr>
          <w:rStyle w:val="headding1"/>
        </w:rPr>
        <w:t xml:space="preserve">Requirements on attendance</w:t>
      </w:r>
    </w:p>
    <w:p>
      <w:pPr>
        <w:numPr>
          <w:ilvl w:val="0"/>
          <w:numId w:val="7"/>
        </w:numPr>
      </w:pPr>
      <w:r>
        <w:rPr>
          <w:rStyle w:val="normalText"/>
        </w:rPr>
        <w:t xml:space="preserve">Students are responsible for attending all classes. In case of absence due to force majeure circumstances, there must be sufficient and reasonable evidence.</w:t>
      </w:r>
    </w:p>
    <w:p>
      <w:pPr>
        <w:numPr>
          <w:ilvl w:val="0"/>
          <w:numId w:val="7"/>
        </w:numPr>
      </w:pPr>
      <w:r>
        <w:rPr>
          <w:rStyle w:val="normalText"/>
        </w:rPr>
        <w:t xml:space="preserve">Students who do not attend more than 20% of the class sections, whether for reason or not, are deemed not to have completed the course and must re-enroll in the following semester.</w:t>
      </w:r>
    </w:p>
    <w:p>
      <w:pPr/>
      <w:r>
        <w:rPr>
          <w:rStyle w:val="headding1"/>
        </w:rPr>
        <w:t xml:space="preserve">Requirements and expectations on student behaviors </w:t>
      </w:r>
    </w:p>
    <w:p>
      <w:pPr>
        <w:numPr>
          <w:ilvl w:val="0"/>
          <w:numId w:val="7"/>
        </w:numPr>
      </w:pPr>
      <w:r>
        <w:rPr>
          <w:rStyle w:val="normalText"/>
        </w:rPr>
        <w:t xml:space="preserve">Students must show their respects for teachers and other learners.</w:t>
      </w:r>
    </w:p>
    <w:p>
      <w:pPr>
        <w:numPr>
          <w:ilvl w:val="0"/>
          <w:numId w:val="7"/>
        </w:numPr>
      </w:pPr>
      <w:r>
        <w:rPr>
          <w:rStyle w:val="normalText"/>
        </w:rPr>
        <w:t xml:space="preserve">Students must be on time. Students who are late more than five minutes will not be allowed to attend the class.</w:t>
      </w:r>
    </w:p>
    <w:p>
      <w:pPr>
        <w:numPr>
          <w:ilvl w:val="0"/>
          <w:numId w:val="7"/>
        </w:numPr>
      </w:pPr>
      <w:r>
        <w:rPr>
          <w:rStyle w:val="normalText"/>
        </w:rPr>
        <w:t xml:space="preserve">Students should not make noises and interfere with others in the learning process.</w:t>
      </w:r>
    </w:p>
    <w:p>
      <w:pPr>
        <w:numPr>
          <w:ilvl w:val="0"/>
          <w:numId w:val="7"/>
        </w:numPr>
      </w:pPr>
      <w:r>
        <w:rPr>
          <w:rStyle w:val="normalText"/>
        </w:rPr>
        <w:t xml:space="preserve">Students should not eat, chew gum, and use devices such as cell phones, music players during class hours.</w:t>
      </w:r>
    </w:p>
    <w:p>
      <w:pPr>
        <w:numPr>
          <w:ilvl w:val="0"/>
          <w:numId w:val="7"/>
        </w:numPr>
      </w:pPr>
      <w:r>
        <w:rPr>
          <w:rStyle w:val="normalText"/>
        </w:rPr>
        <w:t xml:space="preserve">Laptops and tablets can only be used in class for the purpose of learning. </w:t>
      </w:r>
    </w:p>
    <w:p>
      <w:pPr>
        <w:numPr>
          <w:ilvl w:val="0"/>
          <w:numId w:val="7"/>
        </w:numPr>
      </w:pPr>
      <w:r>
        <w:rPr>
          <w:rStyle w:val="normalText"/>
        </w:rPr>
        <w:t xml:space="preserve">Laptops and tablets can only be used in class for the purpose of learning. </w:t>
      </w:r>
    </w:p>
    <w:p>
      <w:pPr/>
      <w:r>
        <w:rPr>
          <w:rStyle w:val="headding1"/>
        </w:rPr>
        <w:t xml:space="preserve">Requirements on learning issues</w:t>
      </w:r>
    </w:p>
    <w:p>
      <w:pPr>
        <w:numPr>
          <w:ilvl w:val="0"/>
          <w:numId w:val="7"/>
        </w:numPr>
      </w:pPr>
      <w:r>
        <w:rPr>
          <w:rStyle w:val="normalText"/>
        </w:rPr>
        <w:t xml:space="preserve">Issues related to applying for score reservation, scoring complaints, scoring, exam disciplines are done according to the Learning Regulation of Tra Vinh University.</w:t>
      </w:r>
    </w:p>
    <w:tbl>
      <w:tblGrid>
        <w:gridCol w:w="4000" w:type="dxa"/>
        <w:gridCol w:w="4000" w:type="dxa"/>
        <w:gridCol w:w="4000" w:type="dxa"/>
      </w:tblGrid>
      <w:tblPr>
        <w:tblW w:w="0" w:type="auto"/>
        <w:tblLayout w:type="autofit"/>
        <w:bidiVisual w:val="0"/>
        <w:tblBorders>
          <w:top w:val="single" w:sz="6" w:color="#ffffff"/>
          <w:left w:val="single" w:sz="6" w:color="#ffffff"/>
          <w:right w:val="single" w:sz="6" w:color="#ffffff"/>
          <w:bottom w:val="single" w:sz="6" w:color="#ffffff"/>
          <w:insideH w:val="single" w:sz="6" w:color="#ffffff"/>
          <w:insideV w:val="single" w:sz="6" w:color="#ffffff"/>
        </w:tblBorders>
      </w:tblPr>
      <w:tr>
        <w:trPr/>
        <w:tc>
          <w:tcPr>
            <w:tcW w:w="4000" w:type="dxa"/>
          </w:tcPr>
          <w:p>
            <w:pPr>
              <w:jc w:val="center"/>
            </w:pPr>
            <w:r>
              <w:rPr>
                <w:rStyle w:val="headding1"/>
              </w:rPr>
              <w:t xml:space="preserve">DEAN</w:t>
            </w:r>
          </w:p>
        </w:tc>
        <w:tc>
          <w:tcPr>
            <w:tcW w:w="4000" w:type="dxa"/>
          </w:tcPr>
          <w:p>
            <w:pPr>
              <w:jc w:val="center"/>
            </w:pPr>
            <w:r>
              <w:rPr>
                <w:rStyle w:val="headding1"/>
              </w:rPr>
              <w:t xml:space="preserve">DEPARTMENT HEAD</w:t>
            </w:r>
          </w:p>
        </w:tc>
        <w:tc>
          <w:tcPr>
            <w:tcW w:w="4000" w:type="dxa"/>
          </w:tcPr>
          <w:p>
            <w:pPr>
              <w:jc w:val="center"/>
            </w:pPr>
            <w:r>
              <w:rPr>
                <w:rStyle w:val="headding1"/>
              </w:rPr>
              <w:t xml:space="preserve">LECTURE</w:t>
            </w:r>
          </w:p>
        </w:tc>
      </w:tr>
    </w:tbl>
    <w:sectPr>
      <w:headerReference w:type="first" r:id="rId11"/>
      <w:headerReference w:type="default" r:id="rId12"/>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Tra Vinh University</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Tra Vinh University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68A2A4A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2FEC667F"/>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blodNormalText"/>
    <w:rPr>
      <w:rFonts w:ascii="Times New Roman" w:hAnsi="Times New Roman" w:eastAsia="Times New Roman" w:cs="Times New Roman"/>
      <w:sz w:val="24"/>
      <w:szCs w:val="24"/>
      <w:b w:val="1"/>
      <w:bCs w:val="1"/>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www.cse.iitb.ac.in/~sudarsha/db-book/slide-dir/" TargetMode="External"/><Relationship Id="rId8" Type="http://schemas.openxmlformats.org/officeDocument/2006/relationships/hyperlink" Target="http://pages.cs.wisc.edu/~dbbook/openAccess/secondEdition/solutions/answers2ed-odd.pdf" TargetMode="External"/><Relationship Id="rId9" Type="http://schemas.openxmlformats.org/officeDocument/2006/relationships/hyperlink" Target="http://pages.cs.wisc.edu/~dbbook/openAccess/thirdEdition/solutions/ans3ed-oddonly.pdf" TargetMode="External"/><Relationship Id="rId10" Type="http://schemas.openxmlformats.org/officeDocument/2006/relationships/hyperlink" Target="https://technet.microsoft.com/en-us/library/bb510424(v=sql.100).aspx" TargetMode="External"/><Relationship Id="rId11" Type="http://schemas.openxmlformats.org/officeDocument/2006/relationships/header" Target="header1.xml"/><Relationship Id="rId1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2021-07-02T08:02:00+00:00</dcterms:created>
  <dcterms:modified xsi:type="dcterms:W3CDTF">2021-07-02T08:02:00+00:00</dcterms:modified>
</cp:coreProperties>
</file>

<file path=docProps/custom.xml><?xml version="1.0" encoding="utf-8"?>
<Properties xmlns="http://schemas.openxmlformats.org/officeDocument/2006/custom-properties" xmlns:vt="http://schemas.openxmlformats.org/officeDocument/2006/docPropsVTypes"/>
</file>