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>
                <w:rStyle w:val="normalText"/>
              </w:rPr>
              <w:t xml:space="preserve">Trường Đại học Trà Vinh</w:t>
            </w:r>
          </w:p>
          <w:p>
            <w:pPr/>
            <w:r>
              <w:rPr>
                <w:rStyle w:val="normalText"/>
              </w:rPr>
              <w:t xml:space="preserve">Lớp:.................................</w:t>
            </w:r>
          </w:p>
          <w:p>
            <w:pPr/>
            <w:r>
              <w:rPr>
                <w:rStyle w:val="normalText"/>
              </w:rPr>
              <w:t xml:space="preserve">Tên:.................................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KHOA KỸ THUẬT VÀ CÔNG NGHỆ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HỌC PHẦN:Hệ quản trị Cơ sở dữ liệu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Đề kiểm tra quá trình lần 2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Thời gian thi: 75 ph�t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1</w:t>
            </w:r>
          </w:p>
        </w:tc>
      </w:tr>
    </w:tbl>
    <w:p>
      <w:pPr>
        <w:jc w:val="center"/>
      </w:pPr>
      <w:r>
        <w:rPr>
          <w:i w:val="1"/>
          <w:iCs w:val="1"/>
        </w:rPr>
        <w:t xml:space="preserve">(Ghi chú: SV được sử dụng tài liệu GIẤY)</w:t>
      </w:r>
    </w:p>
    <w:p>
      <w:pPr>
        <w:pStyle w:val="pStyle"/>
      </w:pPr>
      <w:r>
        <w:rPr>
          <w:rStyle w:val="rStyle"/>
        </w:rPr>
        <w:t xml:space="preserve">--NỘI DUNG ĐỀ THI--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1: (2 điểm)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blue"/>
          <w:sz w:val="26"/>
          <w:szCs w:val="26"/>
          <w:i w:val="1"/>
          <w:iCs w:val="1"/>
        </w:rPr>
        <w:t xml:space="preserve">- Dùng hệ quản trị cơ sở dữ liệu SQL Server thực hiện các yêu cầu  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blue"/>
          <w:sz w:val="26"/>
          <w:szCs w:val="26"/>
          <w:i w:val="1"/>
          <w:iCs w:val="1"/>
        </w:rPr>
        <w:t xml:space="preserve">- Các câu trả lời được viết code và lưu với tên file là TENSV_MSSV.sql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black"/>
          <w:sz w:val="26"/>
          <w:szCs w:val="26"/>
          <w:b w:val="1"/>
          <w:bCs w:val="1"/>
        </w:rPr>
        <w:t xml:space="preserve">Anh/Chị hãy thực hiện các yêu cầu sau:</w:t>
      </w:r>
    </w:p>
    <w:p>
      <w:pPr/>
      <w:r>
        <w:rPr>
          <w:rFonts w:ascii="&quot;Times New Roman&quot;" w:hAnsi="&quot;Times New Roman&quot;" w:eastAsia="&quot;Times New Roman&quot;" w:cs="&quot;Times New Roman&quot;"/>
          <w:sz w:val="28"/>
          <w:szCs w:val="28"/>
        </w:rPr>
        <w:t xml:space="preserve">Cho cơ sở dữ liệu mua bán hàng hóa gồm các quan hệ sau:</w:t>
      </w:r>
    </w:p>
    <w:p>
      <w:pPr/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1. HANGHOA (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  <w:b w:val="1"/>
          <w:bCs w:val="1"/>
        </w:rPr>
        <w:t xml:space="preserve">MA_HANG (nvarchar, 4)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, TEN_HANG (nvarchar, 50), </w:t>
      </w:r>
    </w:p>
    <w:p>
      <w:pPr/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DON_VI_TINH (nvarchar,15))</w:t>
      </w:r>
    </w:p>
    <w:p>
      <w:pPr/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2. DAILY (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  <w:b w:val="1"/>
          <w:bCs w:val="1"/>
        </w:rPr>
        <w:t xml:space="preserve">MA_DL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(nchar, 4),  TEN_DL (nvarchar, 40),  DCHI_DL (nvarchar,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  <w:b w:val="1"/>
          <w:bCs w:val="1"/>
        </w:rPr>
        <w:t xml:space="preserve"> 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50))</w:t>
      </w:r>
    </w:p>
    <w:p>
      <w:pPr/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3. MUA (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  <w:b w:val="1"/>
          <w:bCs w:val="1"/>
        </w:rPr>
        <w:t xml:space="preserve">MA_HANG 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(nvarchar, 4),  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  <w:b w:val="1"/>
          <w:bCs w:val="1"/>
        </w:rPr>
        <w:t xml:space="preserve">MA_DL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(nchar, 4), 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  <w:b w:val="1"/>
          <w:bCs w:val="1"/>
        </w:rPr>
        <w:t xml:space="preserve">NGAY_MUA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 (nvarchar,10), SOLUONG_MUA (Int), TRIGIA_MUA (Float))</w:t>
      </w:r>
    </w:p>
    <w:p>
      <w:pPr/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4. BAN (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  <w:b w:val="1"/>
          <w:bCs w:val="1"/>
        </w:rPr>
        <w:t xml:space="preserve">MA_HANG (nvarchar, 4)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, 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  <w:b w:val="1"/>
          <w:bCs w:val="1"/>
        </w:rPr>
        <w:t xml:space="preserve"> MA_DL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(nchar, 4), 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  <w:b w:val="1"/>
          <w:bCs w:val="1"/>
        </w:rPr>
        <w:t xml:space="preserve">NGAY_BAN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 (nvarchar,10), SOLUONG_BAN (Int), TRIGIA_BAN(Float))</w:t>
      </w:r>
    </w:p>
    <w:p>
      <w:pPr/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Tạo cơ sở dữ liệu với tên </w:t>
      </w:r>
      <w:r>
        <w:rPr>
          <w:rFonts w:ascii="&quot;Times New Roman&quot;" w:hAnsi="&quot;Times New Roman&quot;" w:eastAsia="&quot;Times New Roman&quot;" w:cs="&quot;Times New Roman&quot;"/>
          <w:color w:val="blue"/>
          <w:sz w:val="26"/>
          <w:szCs w:val="26"/>
          <w:b w:val="1"/>
          <w:bCs w:val="1"/>
          <w:i w:val="1"/>
          <w:iCs w:val="1"/>
        </w:rPr>
        <w:t xml:space="preserve">TENSV_MSSV </w:t>
      </w:r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gồm các bảng như trên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2: (2 điểm)</w:t>
      </w:r>
    </w:p>
    <w:p>
      <w:pPr/>
      <w:r>
        <w:rPr>
          <w:rFonts w:ascii="&quot;Times New Roman&quot;" w:hAnsi="&quot;Times New Roman&quot;" w:eastAsia="&quot;Times New Roman&quot;" w:cs="&quot;Times New Roman&quot;"/>
          <w:sz w:val="26"/>
          <w:szCs w:val="26"/>
        </w:rPr>
        <w:t xml:space="preserve">Nhập số liệu cho các bảng trên theo mẫu số liệu đính kèm (trang đính kèm)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3: (2 điểm)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black"/>
          <w:sz w:val="26"/>
          <w:szCs w:val="26"/>
        </w:rPr>
        <w:t xml:space="preserve">Viết View để hiển thị tên và địa chỉ các đại lý có </w:t>
      </w:r>
      <w:r>
        <w:rPr>
          <w:rFonts w:ascii="&quot;Times New Roman&quot;" w:hAnsi="&quot;Times New Roman&quot;" w:eastAsia="&quot;Times New Roman&quot;" w:cs="&quot;Times New Roman&quot;"/>
          <w:color w:val="black"/>
          <w:sz w:val="26"/>
          <w:szCs w:val="26"/>
          <w:b w:val="1"/>
          <w:bCs w:val="1"/>
        </w:rPr>
        <w:t xml:space="preserve">mua</w:t>
      </w:r>
      <w:r>
        <w:rPr>
          <w:rFonts w:ascii="&quot;Times New Roman&quot;" w:hAnsi="&quot;Times New Roman&quot;" w:eastAsia="&quot;Times New Roman&quot;" w:cs="&quot;Times New Roman&quot;"/>
          <w:color w:val="black"/>
          <w:sz w:val="26"/>
          <w:szCs w:val="26"/>
        </w:rPr>
        <w:t xml:space="preserve"> </w:t>
      </w:r>
      <w:r>
        <w:rPr>
          <w:rFonts w:ascii="&quot;Times New Roman&quot;" w:hAnsi="&quot;Times New Roman&quot;" w:eastAsia="&quot;Times New Roman&quot;" w:cs="&quot;Times New Roman&quot;"/>
          <w:color w:val="black"/>
          <w:sz w:val="26"/>
          <w:szCs w:val="26"/>
          <w:b w:val="1"/>
          <w:bCs w:val="1"/>
        </w:rPr>
        <w:t xml:space="preserve">pesi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4: (2 điểm)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black"/>
          <w:sz w:val="26"/>
          <w:szCs w:val="26"/>
        </w:rPr>
        <w:t xml:space="preserve">Viết Stored Procedure tìm trị giá bán nhỏ nhất trong ngày </w:t>
      </w:r>
      <w:r>
        <w:rPr>
          <w:rFonts w:ascii="&quot;Times New Roman&quot;" w:hAnsi="&quot;Times New Roman&quot;" w:eastAsia="&quot;Times New Roman&quot;" w:cs="&quot;Times New Roman&quot;"/>
          <w:color w:val="black"/>
          <w:sz w:val="26"/>
          <w:szCs w:val="26"/>
          <w:b w:val="1"/>
          <w:bCs w:val="1"/>
        </w:rPr>
        <w:t xml:space="preserve">25/12/2012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5: (2 điểm)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black"/>
          <w:sz w:val="26"/>
          <w:szCs w:val="26"/>
        </w:rPr>
        <w:t xml:space="preserve">Viết Stored Procedure để tính tổng giá trị mua của</w:t>
      </w:r>
      <w:r>
        <w:rPr>
          <w:rFonts w:ascii="&quot;Times New Roman&quot;" w:hAnsi="&quot;Times New Roman&quot;" w:eastAsia="&quot;Times New Roman&quot;" w:cs="&quot;Times New Roman&quot;"/>
          <w:color w:val="red"/>
          <w:sz w:val="26"/>
          <w:szCs w:val="26"/>
          <w:b w:val="1"/>
          <w:bCs w:val="1"/>
        </w:rPr>
        <w:t xml:space="preserve">sữa hộp cô gái hà lan</w:t>
      </w:r>
    </w:p>
    <w:p>
      <w:pPr>
        <w:pStyle w:val="pStyle"/>
      </w:pPr>
      <w:r>
        <w:rPr>
          <w:rStyle w:val="rStyle"/>
        </w:rPr>
        <w:t xml:space="preserve">--Hết--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 w:val="1"/>
      <w:bCs w:val="1"/>
      <w:smallCaps w:val="0"/>
      <w:caps w:val="1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normalText"/>
    <w:rPr>
      <w:rFonts w:ascii="Times New Roman" w:hAnsi="Times New Roman" w:eastAsia="Times New Roman" w:cs="Times New Roman"/>
      <w:sz w:val="24"/>
      <w:szCs w:val="24"/>
    </w:rPr>
  </w:style>
  <w:style w:type="character">
    <w:name w:val="headding1"/>
    <w:rPr>
      <w:rFonts w:ascii="Times New Roman" w:hAnsi="Times New Roman" w:eastAsia="Times New Roman" w:cs="Times New Roman"/>
      <w:sz w:val="24"/>
      <w:szCs w:val="24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2021-05-27T03:39:31+00:00</dcterms:created>
  <dcterms:modified xsi:type="dcterms:W3CDTF">2021-05-27T03:39:31+00:00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