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term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  <w:r w:rsidRPr="000B5381">
        <w:rPr>
          <w:rFonts w:asciiTheme="majorHAnsi" w:hAnsiTheme="majorHAnsi" w:cstheme="majorHAnsi"/>
          <w:i/>
          <w:sz w:val="28"/>
          <w:lang w:val="en-US"/>
        </w:rPr>
        <w:t>Hạn thanh toán deadline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room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bookmarkStart w:id="0" w:name="_GoBack"/>
      <w:bookmarkEnd w:id="0"/>
      <w:r w:rsidR="00F658D4" w:rsidRPr="000B5381">
        <w:rPr>
          <w:rFonts w:asciiTheme="majorHAnsi" w:hAnsiTheme="majorHAnsi" w:cstheme="majorHAnsi"/>
          <w:sz w:val="28"/>
          <w:lang w:val="en-US"/>
        </w:rPr>
        <w:t>Tòa nhà: build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student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price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DEE43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41</cp:revision>
  <dcterms:created xsi:type="dcterms:W3CDTF">2019-05-07T04:48:00Z</dcterms:created>
  <dcterms:modified xsi:type="dcterms:W3CDTF">2019-05-20T02:50:00Z</dcterms:modified>
</cp:coreProperties>
</file>