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19.png" ContentType="image/png"/>
  <Override PartName="/word/media/image1.png" ContentType="image/png"/>
  <Override PartName="/word/media/image2.jpeg" ContentType="image/jpeg"/>
  <Override PartName="/word/media/image18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tbl>
      <w:tblPr>
        <w:tblW w:w="9330" w:type="dxa"/>
        <w:jc w:val="center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725"/>
        <w:gridCol w:w="7604"/>
      </w:tblGrid>
      <w:tr>
        <w:trPr/>
        <w:tc>
          <w:tcPr>
            <w:tcW w:w="172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ru-RU"/>
              </w:rPr>
              <w:t>Ссылка на видео</w:t>
            </w:r>
          </w:p>
        </w:tc>
        <w:tc>
          <w:tcPr>
            <w:tcW w:w="760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  <w:lang w:val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ru-RU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  <w:lang w:val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ru-RU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p>
      <w:pPr>
        <w:pStyle w:val="Normal"/>
        <w:spacing w:lineRule="auto" w:line="360" w:before="0" w:after="0"/>
        <w:jc w:val="start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  <w:t>«Изучение методов вычисления синуса»</w:t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индивидуальный учебный проект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ВЫПОЛНИЛ: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ученик 10 класса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Калугин Андрей Павлович</w:t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НАУЧНЫЙ РУКОВОДИТЕЛЬ: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</w:rPr>
        <w:t>Ибрагимова Нурай Афиг кызы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sz w:val="28"/>
          <w:szCs w:val="28"/>
          <w:lang w:val="ru-RU"/>
        </w:rPr>
        <w:t>Старый Крым, 20</w:t>
      </w:r>
      <w:r>
        <w:rPr>
          <w:rFonts w:eastAsia="Times New Roman" w:cs="Times New Roman"/>
          <w:sz w:val="28"/>
          <w:szCs w:val="28"/>
          <w:lang w:val="ru-RU"/>
        </w:rPr>
        <w:t>23-2024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>
          <w:lang w:val="ru-RU"/>
        </w:rPr>
      </w:pPr>
      <w:bookmarkStart w:id="0" w:name="__RefHeading___Toc1999_3274671837"/>
      <w:bookmarkStart w:id="1" w:name="_Toc157546321"/>
      <w:bookmarkEnd w:id="0"/>
      <w:r>
        <w:rPr>
          <w:lang w:val="ru-RU"/>
        </w:rPr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\o "1-3" \h</w:instrText>
          </w:r>
          <w:r>
            <w:rPr>
              <w:rStyle w:val="Style11"/>
            </w:rPr>
            <w:fldChar w:fldCharType="separate"/>
          </w:r>
          <w:hyperlink w:anchor="__RefHeading___Toc1999_3274671837">
            <w:r>
              <w:rPr>
                <w:rStyle w:val="Style11"/>
              </w:rPr>
              <w:t>Содержание</w:t>
              <w:tab/>
              <w:t>2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1_3274671837">
            <w:r>
              <w:rPr>
                <w:rStyle w:val="Style11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3_3274671837">
            <w:r>
              <w:rPr>
                <w:rStyle w:val="Style11"/>
              </w:rPr>
              <w:t>Глава I. Основные понятия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5_3274671837">
            <w:r>
              <w:rPr>
                <w:rStyle w:val="Style11"/>
              </w:rPr>
              <w:t>1.1 Определение синуса острого угла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7_3274671837">
            <w:r>
              <w:rPr>
                <w:rStyle w:val="Style11"/>
              </w:rPr>
              <w:t>1.2 Единичная и числовая окружности, радиан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9_3274671837">
            <w:r>
              <w:rPr>
                <w:rStyle w:val="Style11"/>
              </w:rPr>
              <w:t>1.3 Определение синуса числа</w:t>
              <w:tab/>
              <w:t>6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1_3274671837">
            <w:r>
              <w:rPr>
                <w:rStyle w:val="Style11"/>
              </w:rPr>
              <w:t>1.4 Синусоида</w:t>
              <w:tab/>
              <w:t>6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13_3274671837">
            <w:r>
              <w:rPr>
                <w:rStyle w:val="Style11"/>
              </w:rPr>
              <w:t>Глава II. Свойства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5_3274671837">
            <w:r>
              <w:rPr>
                <w:rStyle w:val="Style11"/>
              </w:rPr>
              <w:t>2.1 Область определения и область значения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12_3606187884">
            <w:r>
              <w:rPr>
                <w:rStyle w:val="Style11"/>
              </w:rPr>
              <w:t>2.2 Нечётность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7_3274671837">
            <w:r>
              <w:rPr>
                <w:rStyle w:val="Style11"/>
              </w:rPr>
              <w:t>2.3 Периодичность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9_3274671837">
            <w:r>
              <w:rPr>
                <w:rStyle w:val="Style11"/>
              </w:rPr>
              <w:t>2.4 Производная синуса</w:t>
              <w:tab/>
              <w:t>8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1_3274671837">
            <w:r>
              <w:rPr>
                <w:rStyle w:val="Style11"/>
              </w:rPr>
              <w:t>Глава III. Методы вычисления синуса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4_159550679">
            <w:r>
              <w:rPr>
                <w:rStyle w:val="Style11"/>
              </w:rPr>
              <w:t>3.1 Табличные значения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6_159550679">
            <w:r>
              <w:rPr>
                <w:rStyle w:val="Style11"/>
              </w:rPr>
              <w:t>3.2 Ряд Тейлора</w:t>
              <w:tab/>
              <w:t>11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5_3274671837">
            <w:r>
              <w:rPr>
                <w:rStyle w:val="Style11"/>
              </w:rPr>
              <w:t>3.3 CORDIC</w:t>
              <w:tab/>
              <w:t>13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7_3274671837">
            <w:r>
              <w:rPr>
                <w:rStyle w:val="Style11"/>
              </w:rPr>
              <w:t>Глава IV. Практическая часть.</w:t>
              <w:tab/>
              <w:t>14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9_3274671837">
            <w:r>
              <w:rPr>
                <w:rStyle w:val="Style11"/>
              </w:rPr>
              <w:t>4.1 Встроенная функция</w:t>
              <w:tab/>
              <w:t>14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1_3274671837">
            <w:r>
              <w:rPr>
                <w:rStyle w:val="Style11"/>
              </w:rPr>
              <w:t>4.2 Реализация синуса при помощи табличных значений</w:t>
              <w:tab/>
              <w:t>15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3_3274671837">
            <w:r>
              <w:rPr>
                <w:rStyle w:val="Style11"/>
              </w:rPr>
              <w:t>4.3 Реализация Ряда Тейлора</w:t>
              <w:tab/>
              <w:t>19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5_3274671837">
            <w:r>
              <w:rPr>
                <w:rStyle w:val="Style11"/>
              </w:rPr>
              <w:t>4.4 Реализация метода CORDIC</w:t>
              <w:tab/>
              <w:t>21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846_3550923005">
            <w:r>
              <w:rPr>
                <w:rStyle w:val="Style11"/>
              </w:rPr>
              <w:t>4.5 Расчёт погрешности</w:t>
              <w:tab/>
              <w:t>23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09_2312925570_%25252">
            <w:r>
              <w:rPr>
                <w:rStyle w:val="Style11"/>
              </w:rPr>
              <w:t>Глава V. Результаты и обсуждение</w:t>
              <w:tab/>
              <w:t>28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14_3606187884">
            <w:r>
              <w:rPr>
                <w:rStyle w:val="Style11"/>
              </w:rPr>
              <w:t>5.1 Итоги теоретической части</w:t>
              <w:tab/>
              <w:t>28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16_3606187884">
            <w:r>
              <w:rPr>
                <w:rStyle w:val="Style11"/>
              </w:rPr>
              <w:t>5.2 Итоги практической части</w:t>
              <w:tab/>
              <w:t>29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63_468351346">
            <w:r>
              <w:rPr>
                <w:rStyle w:val="Style11"/>
              </w:rPr>
              <w:t>5.3 Выводы</w:t>
              <w:tab/>
              <w:t>32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11_2312925570">
            <w:r>
              <w:rPr>
                <w:rStyle w:val="Style11"/>
              </w:rPr>
              <w:t>Список литературы</w:t>
              <w:tab/>
              <w:t>33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yle17"/>
        <w:numPr>
          <w:ilvl w:val="1"/>
          <w:numId w:val="1"/>
        </w:numPr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>
          <w:lang w:val="ru-RU"/>
        </w:rPr>
      </w:pPr>
      <w:bookmarkStart w:id="2" w:name="__RefHeading___Toc2001_3274671837"/>
      <w:bookmarkStart w:id="3" w:name="_Toc157546322"/>
      <w:bookmarkEnd w:id="2"/>
      <w:r>
        <w:rPr>
          <w:rFonts w:cs="Times New Roman"/>
          <w:lang w:val="ru-RU"/>
        </w:rPr>
        <w:t>Введение</w:t>
      </w:r>
      <w:bookmarkEnd w:id="3"/>
    </w:p>
    <w:p>
      <w:pPr>
        <w:pStyle w:val="Normal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областях математики и информатики вычисление тригонометрических функций играет первостепенную роль. Одна из таких функций, а именно sin (синус), повсеместно используется в различных областях, начиная с обработки графики и заканчивая научными моделями. Однако, встаёт вопрос: "Какие существуют методы для эффективного вычисления синуса" — вопрос, который далеко не так прост, как может показаться на первый взгляд.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Проблема</w:t>
      </w:r>
      <w:r>
        <w:rPr>
          <w:lang w:val="ru-RU"/>
        </w:rPr>
        <w:t xml:space="preserve"> заключается в том, что такая важная функция как синус не имеет оптимального метода вычислений, который подходил бы под любые условия, наоборот, существует огромное множество различных методов вычислений, каждый из которых имеет свои преимущества и недостатки, из-за чего реализация данной функции превращается в непростую задачу.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Актуальность</w:t>
      </w:r>
      <w:r>
        <w:rPr>
          <w:rFonts w:cs="Times New Roman"/>
          <w:lang w:val="ru-RU"/>
        </w:rPr>
        <w:t xml:space="preserve"> данной темы заключается в том, что синус — повсеместно используемая функция: она часто встречается в физике, например при расчёте различных колебаний, поэтому её также применяют в музыке. В компьютерной графике синус вычисляется тысячи раз в секунду, а это значит, что важно его вычислять эффективно. Зная оптимальный путь к нахождению значения синуса, можно добиться лучших результатов.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Цель</w:t>
      </w:r>
      <w:r>
        <w:rPr>
          <w:rFonts w:cs="Times New Roman"/>
          <w:lang w:val="ru-RU"/>
        </w:rPr>
        <w:t>: изучить основные методы для вычисления синуса.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Задачи</w:t>
      </w:r>
      <w:r>
        <w:rPr>
          <w:rFonts w:cs="Times New Roman"/>
          <w:lang w:val="ru-RU"/>
        </w:rPr>
        <w:t>: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дать определение функции синус,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описать свойства синуса,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рассмотреть основные методы вычисления синуса,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реализовать основные методы нахождения синуса на языке программирования С++</w:t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Объект изучения</w:t>
      </w:r>
      <w:r>
        <w:rPr>
          <w:rFonts w:cs="Times New Roman"/>
          <w:lang w:val="ru-RU"/>
        </w:rPr>
        <w:t>: тригонометрическая функция sin.</w:t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Предмет изучения</w:t>
      </w:r>
      <w:r>
        <w:rPr>
          <w:rFonts w:cs="Times New Roman"/>
          <w:lang w:val="ru-RU"/>
        </w:rPr>
        <w:t>: способы вычисления синуса.</w:t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Использованные методы работы</w:t>
      </w:r>
      <w:r>
        <w:rPr>
          <w:lang w:val="ru-RU"/>
        </w:rPr>
        <w:t>: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Сравнение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Анализ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Синтез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Моделирование</w:t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Работа состоит из</w:t>
      </w:r>
      <w:r>
        <w:rPr>
          <w:lang w:val="ru-RU"/>
        </w:rPr>
        <w:t xml:space="preserve"> 5 глав: Теории (главы I - III), практики (глава IV), обсуждения результатов (глава V) и списка литературы. Список литературы содержит 10 источников.</w:t>
      </w:r>
    </w:p>
    <w:p>
      <w:pPr>
        <w:pStyle w:val="BodyText"/>
        <w:rPr>
          <w:lang w:val="ru-RU"/>
        </w:rPr>
      </w:pPr>
      <w:r>
        <w:rPr>
          <w:lang w:val="ru-RU"/>
        </w:rPr>
        <w:tab/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Результаты данной работы могут быть использованы</w:t>
      </w:r>
      <w:r>
        <w:rPr>
          <w:lang w:val="ru-RU"/>
        </w:rPr>
        <w:t xml:space="preserve"> учениками, учителями и студентами для:</w:t>
      </w:r>
    </w:p>
    <w:p>
      <w:pPr>
        <w:pStyle w:val="BodyText"/>
        <w:rPr>
          <w:lang w:val="ru-RU"/>
        </w:rPr>
      </w:pPr>
      <w:r>
        <w:rPr>
          <w:lang w:val="ru-RU"/>
        </w:rPr>
        <w:t>1. В учебных целях метод ряда Тейлора может быть использован для демонстрации разложения функции в ряд. Это часто применяется в курсах математики и численных методов.</w:t>
      </w:r>
    </w:p>
    <w:p>
      <w:pPr>
        <w:pStyle w:val="BodyText"/>
        <w:rPr>
          <w:lang w:val="ru-RU"/>
        </w:rPr>
      </w:pPr>
      <w:r>
        <w:rPr>
          <w:lang w:val="ru-RU"/>
        </w:rPr>
        <w:t>2. Табличный метод может быть использован как пример применения интерполяции для нахождения всей функции, зная некоторое количество её точек.</w:t>
      </w:r>
    </w:p>
    <w:p>
      <w:pPr>
        <w:pStyle w:val="BodyText"/>
        <w:rPr>
          <w:lang w:val="ru-RU"/>
        </w:rPr>
      </w:pPr>
      <w:r>
        <w:rPr>
          <w:lang w:val="ru-RU"/>
        </w:rPr>
        <w:t>3. CORDIC метод можно использовать для объяснения построения алгоритмов или как пример того, как можно вращать вектор с помощью базовых операций.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b/>
          <w:bCs/>
          <w:i w:val="false"/>
          <w:iCs w:val="false"/>
          <w:lang w:val="ru-RU"/>
        </w:rPr>
        <w:t>Тип проекта</w:t>
      </w:r>
      <w:r>
        <w:rPr>
          <w:lang w:val="ru-RU"/>
        </w:rPr>
        <w:t>: информационный.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>Область</w:t>
      </w:r>
      <w:r>
        <w:rPr>
          <w:lang w:val="ru-RU"/>
        </w:rPr>
        <w:t>: математика и информатика.</w:t>
      </w:r>
    </w:p>
    <w:p>
      <w:pPr>
        <w:pStyle w:val="BodyText"/>
        <w:rPr>
          <w:lang w:val="ru-RU"/>
        </w:rPr>
      </w:pPr>
      <w:r>
        <w:rPr/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>Инструменты/ресурсы</w:t>
      </w:r>
      <w:r>
        <w:rPr>
          <w:lang w:val="ru-RU"/>
        </w:rPr>
        <w:t>: LibreOffice Writer, Microsoft Word, Visual Studio Code, make и cmake, git и GitHub, g++ (GNU C++)  компилятор версия 13.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lang w:val="ru-RU"/>
        </w:rPr>
      </w:pPr>
      <w:bookmarkStart w:id="4" w:name="__RefHeading___Toc2003_3274671837"/>
      <w:bookmarkStart w:id="5" w:name="_Toc157546323"/>
      <w:bookmarkEnd w:id="4"/>
      <w:r>
        <w:rPr>
          <w:rFonts w:cs="Times New Roman"/>
          <w:b w:val="false"/>
          <w:bCs w:val="false"/>
          <w:lang w:val="ru-RU"/>
        </w:rPr>
        <w:t>Глава I. Основные понятия</w:t>
      </w:r>
      <w:bookmarkEnd w:id="5"/>
    </w:p>
    <w:p>
      <w:pPr>
        <w:pStyle w:val="Subtitle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6" w:name="__RefHeading___Toc2005_3274671837"/>
      <w:bookmarkStart w:id="7" w:name="_Toc157546324"/>
      <w:bookmarkEnd w:id="6"/>
      <w:r>
        <w:rPr>
          <w:lang w:val="ru-RU"/>
        </w:rPr>
        <w:t>1.1 Определение синуса острого угла</w:t>
      </w:r>
      <w:bookmarkEnd w:id="7"/>
    </w:p>
    <w:p>
      <w:pPr>
        <w:pStyle w:val="BodyText"/>
        <w:rPr>
          <w:lang w:val="ru-RU"/>
        </w:rPr>
      </w:pPr>
      <w:r>
        <w:rPr>
          <w:lang w:val="ru-RU"/>
        </w:rPr>
        <w:tab/>
        <w:t>Тригонометрические функции могут быть определены как отношение сторон прямоугольного треугольника. В частности, синус острого угла равен отношению катета, лежащего напротив данного угла, к гипотенузе.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На рисунке 1 синус угла A — это отношение отрезка BC к отрезку AB.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1233805</wp:posOffset>
                </wp:positionH>
                <wp:positionV relativeFrom="paragraph">
                  <wp:posOffset>-57150</wp:posOffset>
                </wp:positionV>
                <wp:extent cx="3511550" cy="2550795"/>
                <wp:effectExtent l="0" t="635" r="0" b="0"/>
                <wp:wrapTopAndBottom/>
                <wp:docPr id="1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440" cy="255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512185" cy="2223770"/>
                                  <wp:effectExtent l="0" t="0" r="0" b="0"/>
                                  <wp:docPr id="3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2185" cy="2223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Прямоугольный треугольник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3" path="m0,0l-2147483645,0l-2147483645,-2147483646l0,-2147483646xe" fillcolor="white" stroked="f" o:allowincell="f" style="position:absolute;margin-left:97.15pt;margin-top:-4.5pt;width:276.45pt;height:200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512185" cy="2223770"/>
                            <wp:effectExtent l="0" t="0" r="0" b="0"/>
                            <wp:docPr id="4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2185" cy="2223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Прямоугольный треугольник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8" w:name="__RefHeading___Toc2007_3274671837"/>
      <w:bookmarkStart w:id="9" w:name="_Toc157546325"/>
      <w:bookmarkEnd w:id="8"/>
      <w:r>
        <w:rPr>
          <w:lang w:val="ru-RU"/>
        </w:rPr>
        <w:t>1.2 Единичная и числовая окружности, радиан</w:t>
      </w:r>
      <w:bookmarkEnd w:id="9"/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Единичная окружность — это окружность с радиусом равным 1 и центром в начале координат.</w:t>
      </w:r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lang w:val="ru-RU"/>
        </w:rPr>
        <w:t>Благодаря единичной окружности можно избавиться от лишних коэффициентов при расчётах.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Радиан — это градусная мера угла. Один радиан соответствует углу в окружности, длина дуги которого равна радиусу этой окружности.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3175" distB="635" distL="112395" distR="107950" simplePos="0" locked="0" layoutInCell="0" allowOverlap="1" relativeHeight="10">
                <wp:simplePos x="0" y="0"/>
                <wp:positionH relativeFrom="column">
                  <wp:posOffset>1837690</wp:posOffset>
                </wp:positionH>
                <wp:positionV relativeFrom="paragraph">
                  <wp:posOffset>407035</wp:posOffset>
                </wp:positionV>
                <wp:extent cx="2232660" cy="2536190"/>
                <wp:effectExtent l="0" t="0" r="0" b="0"/>
                <wp:wrapTopAndBottom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20" cy="253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383790" cy="2268855"/>
                                  <wp:effectExtent l="0" t="0" r="0" b="0"/>
                                  <wp:docPr id="4" name="Изображение2" descr="Изображение выглядит как круг, линия, диаграмма, Симметрия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Изображение выглядит как круг, линия, диаграмма, Симметрия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3790" cy="2268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Числовая окружность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44.7pt;margin-top:32.05pt;width:175.75pt;height:199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383790" cy="2268855"/>
                            <wp:effectExtent l="0" t="0" r="0" b="0"/>
                            <wp:docPr id="5" name="Изображение2" descr="Изображение выглядит как круг, линия, диаграмма, Симметрия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Изображение выглядит как круг, линия, диаграмма, Симметрия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3790" cy="2268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Числовая окружность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Числовая окружность (рисунок 2) — это единичная окружность, на которой каждому действительному числу соответствует точка на ней. Для положительного числа отсчёт происходит против часовой стрелки, а для отрицательного по часовой стрелке. Например, т. к. длина окружности равна 2πR, то точке (0, 1) будет соответствовать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 радиан, </w:t>
      </w:r>
      <w:r>
        <w:rPr/>
      </w:r>
      <m:oMath xmlns:m="http://schemas.openxmlformats.org/officeDocument/2006/math">
        <m:r>
          <m:t xml:space="preserve">5</m:t>
        </m:r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f>
          <m:num>
            <m:r>
              <m:t xml:space="preserve">−</m:t>
            </m:r>
            <m:r>
              <m:t xml:space="preserve">3</m:t>
            </m:r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 и т. д.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10" w:name="__RefHeading___Toc2009_3274671837"/>
      <w:bookmarkStart w:id="11" w:name="_Toc157546326"/>
      <w:bookmarkEnd w:id="10"/>
      <w:r>
        <w:rPr>
          <w:lang w:val="ru-RU"/>
        </w:rPr>
        <w:t>1.3 Определение синуса числа</w:t>
      </w:r>
      <w:bookmarkEnd w:id="11"/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635" simplePos="0" locked="0" layoutInCell="0" allowOverlap="1" relativeHeight="13">
                <wp:simplePos x="0" y="0"/>
                <wp:positionH relativeFrom="column">
                  <wp:posOffset>1744980</wp:posOffset>
                </wp:positionH>
                <wp:positionV relativeFrom="paragraph">
                  <wp:posOffset>1259840</wp:posOffset>
                </wp:positionV>
                <wp:extent cx="2414270" cy="2865755"/>
                <wp:effectExtent l="0" t="635" r="0" b="0"/>
                <wp:wrapTopAndBottom/>
                <wp:docPr id="3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160" cy="28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14905" cy="2414905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4905" cy="2414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Единичная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окружность и вектор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1" path="m0,0l-2147483645,0l-2147483645,-2147483646l0,-2147483646xe" fillcolor="white" stroked="f" o:allowincell="f" style="position:absolute;margin-left:137.4pt;margin-top:99.2pt;width:190.05pt;height:225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14905" cy="2414905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4905" cy="2414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Единичная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окружность и вектор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lang w:val="ru-RU"/>
        </w:rPr>
        <w:tab/>
        <w:t xml:space="preserve">Проведём вектор из начала координат в точку на единичной окружности (рисунок 3). Его длина равна радиусу. Теперь синус может быть определён как вертикальная составляющая этого вектора. Это объясняется тем, что если мы построим прямоугольный треугольник с гипотенузой, совпадающей с данным вектором так, что противолежащий катет вертикален, то синус будет равен отношению противолежащего катета на единичный радиус, что дало бы нам сам противолежащий катет или вертикальную составляющую вектора. 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Синус числа равен ординате соответствующей точки на единичной окружности. Как правило, синус числа принимает радианы, но их всегда можно перевести в градусы, если так удобнее.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bookmarkStart w:id="12" w:name="__RefHeading___Toc2011_3274671837"/>
      <w:bookmarkStart w:id="13" w:name="_Toc157546327"/>
      <w:bookmarkEnd w:id="12"/>
      <w:r>
        <w:rPr>
          <w:lang w:val="ru-RU"/>
        </w:rPr>
        <w:t>1.4 Синусоида</w:t>
      </w:r>
      <w:bookmarkEnd w:id="13"/>
    </w:p>
    <w:p>
      <w:pPr>
        <w:pStyle w:val="Normal"/>
        <w:ind w:firstLine="851"/>
        <w:jc w:val="both"/>
        <w:rPr>
          <w:lang w:val="ru-RU"/>
        </w:rPr>
      </w:pPr>
      <w:r>
        <mc:AlternateContent>
          <mc:Choice Requires="wps">
            <w:drawing>
              <wp:anchor behindDoc="0" distT="0" distB="0" distL="0" distR="635" simplePos="0" locked="0" layoutInCell="0" allowOverlap="1" relativeHeight="18">
                <wp:simplePos x="0" y="0"/>
                <wp:positionH relativeFrom="column">
                  <wp:posOffset>2656205</wp:posOffset>
                </wp:positionH>
                <wp:positionV relativeFrom="paragraph">
                  <wp:posOffset>194310</wp:posOffset>
                </wp:positionV>
                <wp:extent cx="3286760" cy="1958975"/>
                <wp:effectExtent l="0" t="635" r="0" b="0"/>
                <wp:wrapSquare wrapText="largest"/>
                <wp:docPr id="4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800" cy="195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287395" cy="1671955"/>
                                  <wp:effectExtent l="0" t="0" r="0" b="0"/>
                                  <wp:docPr id="6" name="Изображение1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7395" cy="1671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Правильная синусоида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209.15pt;margin-top:15.3pt;width:258.75pt;height:154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287395" cy="1671955"/>
                            <wp:effectExtent l="0" t="0" r="0" b="0"/>
                            <wp:docPr id="7" name="Изображение1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7395" cy="1671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Правильная синусоида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 xml:space="preserve">Синусоида — это кривая (график),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a</m:t>
        </m:r>
        <m:r>
          <m:t xml:space="preserve">+</m:t>
        </m:r>
        <m:r>
          <m:t xml:space="preserve">b</m:t>
        </m:r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cx</m:t>
            </m:r>
            <m:r>
              <m:t xml:space="preserve">+</m:t>
            </m:r>
            <m:r>
              <m:t xml:space="preserve">d</m:t>
            </m:r>
          </m:e>
        </m:d>
      </m:oMath>
      <w:r>
        <w:rPr>
          <w:rFonts w:cs="Times New Roman"/>
          <w:lang w:val="ru-RU"/>
        </w:rPr>
        <w:t>, где a, b, c и d являются постоянными.</w:t>
      </w:r>
    </w:p>
    <w:p>
      <w:pPr>
        <w:pStyle w:val="Normal"/>
        <w:ind w:firstLine="851"/>
        <w:jc w:val="both"/>
        <w:rPr>
          <w:lang w:val="ru-RU"/>
        </w:rPr>
      </w:pPr>
      <w:r>
        <w:rPr>
          <w:rFonts w:cs="Times New Roman"/>
          <w:lang w:val="ru-RU"/>
        </w:rPr>
        <w:t xml:space="preserve">Правильной синусоидой называется частный случай синусоиды, в котором a, b, d равны 0, а c = 1. То есть кривая,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 (рисунок 4).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lang w:val="ru-RU"/>
        </w:rPr>
      </w:pPr>
      <w:bookmarkStart w:id="14" w:name="__RefHeading___Toc2013_3274671837"/>
      <w:bookmarkStart w:id="15" w:name="_Toc157546328"/>
      <w:bookmarkEnd w:id="14"/>
      <w:r>
        <w:rPr>
          <w:rFonts w:cs="Times New Roman"/>
          <w:lang w:val="ru-RU"/>
        </w:rPr>
        <w:t>Глава II. Свойства синуса</w:t>
      </w:r>
      <w:bookmarkEnd w:id="15"/>
    </w:p>
    <w:p>
      <w:pPr>
        <w:pStyle w:val="BodyText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этой главе мы рассмотрим некоторые свойства синуса и правильной синусоиды, которые пригодятся в дальнейшем.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16" w:name="__RefHeading___Toc2015_3274671837"/>
      <w:bookmarkStart w:id="17" w:name="_Toc157546329"/>
      <w:bookmarkEnd w:id="16"/>
      <w:r>
        <w:rPr>
          <w:lang w:val="ru-RU"/>
        </w:rPr>
        <w:t>2.1 Область определения и область значения синуса</w:t>
      </w:r>
      <w:bookmarkEnd w:id="17"/>
    </w:p>
    <w:p>
      <w:pPr>
        <w:pStyle w:val="BodyText"/>
        <w:rPr>
          <w:lang w:val="ru-RU"/>
        </w:rPr>
      </w:pPr>
      <w:r>
        <w:rPr>
          <w:lang w:val="ru-RU"/>
        </w:rPr>
        <w:tab/>
        <w:t>Мы уже определили синус для любого числа, следовательно, область определения — все действительные числа.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Если рассматривать синус острого угла, то т. к. гипотенуза всегда больше катета, синус принимает значения (0; 1).Но при рассмотрении синуса числа, заметим, что на единичной окружности максимальная ордината равна 1, а минимальная -1. Следовательно, синус числа принимает значения [-1; 1].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Можно сразу сделать вывод о размахе правильной синусоиды. Напомню, что размах — это разность максимального и минимального значений. Итак, размах равен 2.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lang w:val="ru-RU"/>
        </w:rPr>
      </w:pPr>
      <w:bookmarkStart w:id="18" w:name="__RefHeading___Toc2512_3606187884"/>
      <w:bookmarkEnd w:id="18"/>
      <w:r>
        <w:rPr>
          <w:lang w:val="ru-RU"/>
        </w:rPr>
        <w:t>2.2 Нечётность синуса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Функция f(x) называется чётной, если её область определения симметрична относительно нуля и для любого x справедливо равенство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Примером чётной функции может послужить косинус. Его область определения — множество действительных чисел и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>
          <w:lang w:val="ru-RU"/>
        </w:rPr>
        <w:t>.  Его график симметричен относительно оси y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Функция f(x) называется нечётной, если её область определения симметрична относительно нуля и для любого x справедливо равенство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Синус является нечётной функцией. Его область определения — множество действительных чисел и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>.  Его график симметричен относительно начала координат.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Функция, обратная нечётной функции, тоже является нечётной. Так, арксинус — нечётная функция.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Нечётность синуса позволяет найти значение sin(-x), зная sin(x) или найти знак sin(-x), зная знак sin(x). Поэтому все вычисления можно свести к промежутку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0</m:t>
            </m:r>
            <m:r>
              <m:t xml:space="preserve">;</m:t>
            </m:r>
            <m:r>
              <m:t xml:space="preserve">+</m:t>
            </m:r>
            <m:r>
              <m:t xml:space="preserve">∞</m:t>
            </m:r>
          </m:e>
        </m:d>
      </m:oMath>
      <w:r>
        <w:rPr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19" w:name="__RefHeading___Toc2017_3274671837"/>
      <w:bookmarkStart w:id="20" w:name="_Toc157546330"/>
      <w:bookmarkEnd w:id="19"/>
      <w:r>
        <w:rPr>
          <w:lang w:val="ru-RU"/>
        </w:rPr>
        <w:t>2.3 Периодичность синуса</w:t>
      </w:r>
      <w:bookmarkEnd w:id="20"/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Для начала определим периодическую функцию. Функция f(x) называется периодической с периодом T, если </w:t>
      </w:r>
      <w:r>
        <w:rPr/>
      </w:r>
      <m:oMath xmlns:m="http://schemas.openxmlformats.org/officeDocument/2006/math">
        <m:r>
          <m:t xml:space="preserve">T</m:t>
        </m:r>
        <m:r>
          <m:t xml:space="preserve">!</m:t>
        </m:r>
        <m:r>
          <m:t xml:space="preserve">=</m:t>
        </m:r>
        <m:r>
          <m:t xml:space="preserve">0</m:t>
        </m:r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</m:e>
        </m:d>
      </m:oMath>
      <w:r>
        <w:rPr>
          <w:rFonts w:cs="Times New Roman"/>
          <w:lang w:val="ru-RU"/>
        </w:rPr>
        <w:t xml:space="preserve">. Стоит заметить, что для периодической функции также справедливо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</m:oMath>
      <w:r>
        <w:rPr>
          <w:rFonts w:cs="Times New Roman"/>
          <w:lang w:val="ru-RU"/>
        </w:rPr>
        <w:t xml:space="preserve"> для натуральных n. Поэтому надо различать основной период с остальными. Основной период — это наименьший положительный период.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Как мы уже видели, одной точке на числовой окружности соответствует бесконечное множество чисел. Так для точки (1, 0) соответствуют 0, 2π, 4π, -6π и т. д. </w:t>
        <w:tab/>
        <w:t>Заметим, что если к углу прибавить целый оборот (2π или 360 градусов), то итоговое значение останется прежним. Таким образом, синус — периодическая функция.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Основной период синуса равен 2π.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2</m:t>
            </m:r>
            <m:r>
              <m:t xml:space="preserve">π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2</m:t>
            </m:r>
            <m:r>
              <m:t xml:space="preserve">π</m:t>
            </m:r>
          </m:e>
        </m:d>
      </m:oMath>
      <w:r>
        <w:rPr>
          <w:lang w:val="ru-RU"/>
        </w:rPr>
        <w:t xml:space="preserve">. </w:t>
      </w:r>
      <w:r>
        <w:rPr>
          <w:rFonts w:cs="Times New Roman"/>
          <w:lang w:val="ru-RU"/>
        </w:rPr>
        <w:t>На самом деле периодичность синусоиды не заканчивается на этом. Рассмотрим график синусоиды в значениях [0; π] (полупериод).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-26670</wp:posOffset>
                </wp:positionH>
                <wp:positionV relativeFrom="paragraph">
                  <wp:posOffset>219075</wp:posOffset>
                </wp:positionV>
                <wp:extent cx="5918835" cy="2303145"/>
                <wp:effectExtent l="0" t="635" r="0" b="0"/>
                <wp:wrapSquare wrapText="largest"/>
                <wp:docPr id="5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760" cy="230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995805"/>
                                  <wp:effectExtent l="0" t="0" r="0" b="0"/>
                                  <wp:docPr id="7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Первый полупериод синусоиды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f" o:allowincell="f" style="position:absolute;margin-left:-2.1pt;margin-top:17.25pt;width:466pt;height:181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995805"/>
                            <wp:effectExtent l="0" t="0" r="0" b="0"/>
                            <wp:docPr id="8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5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Первый полупериод синусоиды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На графике (рисунок 5) видно, что левая половина полупериода симметрична правой. Это объясняется тем, что после пересечения отметки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>, синус, достигнув максимального значения, начинает уменьшаться, принимая те же значения, что и до. Теперь рассмотрим график одного полного периода синусоиды.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-22225</wp:posOffset>
                </wp:positionH>
                <wp:positionV relativeFrom="paragraph">
                  <wp:posOffset>272415</wp:posOffset>
                </wp:positionV>
                <wp:extent cx="5993130" cy="2185035"/>
                <wp:effectExtent l="0" t="635" r="0" b="0"/>
                <wp:wrapSquare wrapText="largest"/>
                <wp:docPr id="6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3280" cy="218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84875" cy="1868170"/>
                                  <wp:effectExtent l="0" t="0" r="0" b="0"/>
                                  <wp:docPr id="8" name="Изображение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4875" cy="1868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Первый период синусоиды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f" o:allowincell="f" style="position:absolute;margin-left:-1.75pt;margin-top:21.45pt;width:471.85pt;height:17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84875" cy="1868170"/>
                            <wp:effectExtent l="0" t="0" r="0" b="0"/>
                            <wp:docPr id="9" name="Изображение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4875" cy="1868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6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Первый период синусоиды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Заметим, что левый полупериод симметричен правому (рисунок 6). Фактически, если угол больше нуля, то нечётные полупериоды принимают положительные значения, а чётные - отрицательные. Если угол меньше нуля - наоборот.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Эти свойства позволят нам в дальнейшем упростить нахождение синуса больших углов, сводя все вычисления в промежуток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0</m:t>
            </m:r>
            <m:r>
              <m:t xml:space="preserve">,</m:t>
            </m:r>
            <m:f>
              <m:num>
                <m:r>
                  <m:t xml:space="preserve">π</m:t>
                </m:r>
              </m:num>
              <m:den>
                <m:r>
                  <m:t xml:space="preserve">2</m:t>
                </m:r>
              </m:den>
            </m:f>
          </m:e>
        </m:d>
      </m:oMath>
      <w:r>
        <w:rPr>
          <w:rFonts w:cs="Times New Roman"/>
          <w:lang w:val="ru-RU"/>
        </w:rPr>
        <w:t>. Данный приём называется уменьшением диапазона.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21" w:name="__RefHeading___Toc2019_3274671837"/>
      <w:bookmarkStart w:id="22" w:name="_Toc157546331"/>
      <w:bookmarkEnd w:id="21"/>
      <w:r>
        <w:rPr>
          <w:lang w:val="ru-RU"/>
        </w:rPr>
        <w:t>2.4 Производная синуса</w:t>
      </w:r>
      <w:bookmarkEnd w:id="22"/>
    </w:p>
    <w:p>
      <w:pPr>
        <w:pStyle w:val="BodyText"/>
        <w:rPr>
          <w:lang w:val="ru-RU"/>
        </w:rPr>
      </w:pPr>
      <w:r>
        <w:rPr>
          <w:lang w:val="ru-RU"/>
        </w:rPr>
        <w:tab/>
        <w:t>Производная функции — это отношение изменения значения функции к изменению её аргумента с условием, что изменение аргумента стремится к нулю. Первая производная функции характеризует, как быстро функция растёт в данной точке. Вторая производная функции — это производная первой производной, то есть она характеризует как быстро растёт скорость изменения изначальной функции. Третья производная — это производная второй производной и т. д.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Дифференцирование — это нахождение производной.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Например, пусть f(t) — зависимость координаты тела от времени. Первая производная данной функции есть скорость тела, а вторая — ускорение.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Существуют разные способы записи производной функции. Пусть f(x) — изначальная функция, тогда её производную можно записать как: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общий вид записи: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n</m:t>
                </m:r>
              </m:e>
            </m:d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 — нотация Лагранжа.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  <w:lang w:val="ru-RU"/>
        </w:rPr>
        <w:t xml:space="preserve"> — </w:t>
      </w:r>
      <w:r>
        <w:rPr>
          <w:rFonts w:cs="Times New Roman"/>
          <w:lang w:val="ru-RU"/>
        </w:rPr>
        <w:t>точка, в окрестности которой мы ищем производную.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f>
          <m:num>
            <m:r>
              <m:t xml:space="preserve">d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или </w:t>
      </w:r>
      <w:r>
        <w:rPr/>
      </w:r>
      <m:oMath xmlns:m="http://schemas.openxmlformats.org/officeDocument/2006/math">
        <m:f>
          <m:num>
            <m:r>
              <m:t xml:space="preserve">df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общий вид записи: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n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n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— нотация Лейбница.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Несмотря на то, что запись в виде деления, на самом деле имеется в виду производная функции f(x) в точке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  <w:lang w:val="ru-RU"/>
        </w:rPr>
        <w:t>. Есть и другие способы записи производной. Мы же будем использовать обе нотации там, где они более уместны.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Запишем определение производной с помощью предела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Δy</m:t>
                </m:r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Δf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</m:num>
              <m:den>
                <m:r>
                  <m:t xml:space="preserve">Δx</m:t>
                </m:r>
              </m:den>
            </m:f>
          </m:e>
        </m:func>
      </m:oMath>
      <w:r>
        <w:rPr>
          <w:lang w:val="ru-RU"/>
        </w:rPr>
        <w:t>.</w:t>
      </w:r>
    </w:p>
    <w:p>
      <w:pPr>
        <w:pStyle w:val="BodyText"/>
        <w:spacing w:before="0" w:after="0"/>
        <w:ind w:firstLine="851" w:start="0" w:end="283"/>
        <w:jc w:val="both"/>
        <w:rPr>
          <w:lang w:val="ru-RU"/>
        </w:rPr>
      </w:pPr>
      <w:r>
        <w:rPr>
          <w:rFonts w:cs="Times New Roman"/>
          <w:lang w:val="ru-RU"/>
        </w:rPr>
        <w:t xml:space="preserve">Итак, первая производная синуса — это косинус.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</w:t>
      </w:r>
      <w:r>
        <w:rPr>
          <w:rFonts w:cs="Times New Roman"/>
          <w:lang w:val="ru-RU"/>
        </w:rPr>
        <w:t>В свою очередь производная косинуса есть синус со знаком минус, следовательно, вторая производная синуса — это отрицательный синус.</w:t>
      </w:r>
    </w:p>
    <w:p>
      <w:pPr>
        <w:pStyle w:val="BodyText"/>
        <w:spacing w:before="0" w:after="0"/>
        <w:jc w:val="start"/>
        <w:rPr>
          <w:lang w:val="ru-RU"/>
        </w:rPr>
      </w:pPr>
      <w:r>
        <w:rPr/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g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</w:t>
      </w:r>
      <w:r>
        <w:rPr>
          <w:rFonts w:cs="Times New Roman"/>
          <w:lang w:val="ru-RU"/>
        </w:rPr>
        <w:t xml:space="preserve">Производная отрицательного синуса — это косинус со знаком минус, а его производная — это синус. Выходит, что четвёртая производная синуса есть сам синус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4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4</m:t>
                </m:r>
              </m:sup>
            </m:sSup>
          </m:den>
        </m:f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>. Следовательно, синус можно дифференцировать бесконечное количество раз, так как данный процес цикличен.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lang w:val="ru-RU"/>
        </w:rPr>
      </w:pPr>
      <w:bookmarkStart w:id="23" w:name="__RefHeading___Toc2021_3274671837"/>
      <w:bookmarkStart w:id="24" w:name="_Toc157546332"/>
      <w:bookmarkEnd w:id="23"/>
      <w:r>
        <w:rPr>
          <w:rFonts w:cs="Times New Roman"/>
          <w:lang w:val="ru-RU"/>
        </w:rPr>
        <w:t>Глава III. Методы вычисления синуса</w:t>
      </w:r>
      <w:bookmarkEnd w:id="24"/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25" w:name="__RefHeading___Toc2124_159550679"/>
      <w:bookmarkEnd w:id="25"/>
      <w:r>
        <w:rPr>
          <w:lang w:val="ru-RU"/>
        </w:rPr>
        <w:t>3.1 Табличные значения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Табличный метод — это эффективный и, пожалуй, самый простой способ получения приближенных значений синуса и других функций. Он основан на хранении предварительно вычисленных значений для некоторых аргументов.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Здесь очень помогает то, что все вычисления можно свести в промежуток от 0 до 90 градусов, ведь благодаря этому таблица получается относительно небольшой. После того, как таблица составлена, мы можем для любого заданного угла использовать интерполяцию между ближайшими значениями из таблицы.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Интерполяция — это нахождение неизвестных промежуточных значений функции, по набору известных значений. Существуют разные методы интерполяции, например, простейший из них — это линейная интерполяция. Она соединяет соседние точки прямолинейными отрезками.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На рисунке 7 изображён график функции, использующей табличный метод вычисления синуса с новым значением для каждого целого градуса. Так, для угла 80.4° значение то же, что и для 80°. На рисунке 8 изображён график той же функции, но для нахождения промежуточных значений используется линейная интерполяция.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13335" distB="0" distL="0" distR="0" simplePos="0" locked="0" layoutInCell="0" allowOverlap="1" relativeHeight="31">
                <wp:simplePos x="0" y="0"/>
                <wp:positionH relativeFrom="column">
                  <wp:posOffset>5080</wp:posOffset>
                </wp:positionH>
                <wp:positionV relativeFrom="paragraph">
                  <wp:posOffset>-48895</wp:posOffset>
                </wp:positionV>
                <wp:extent cx="3992245" cy="2743835"/>
                <wp:effectExtent l="635" t="635" r="0" b="0"/>
                <wp:wrapSquare wrapText="largest"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400" cy="274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867150" cy="2156460"/>
                                  <wp:effectExtent l="0" t="0" r="0" b="0"/>
                                  <wp:docPr id="9" name="Изображение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7150" cy="2156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 Функция f(x), использующая табличные значения для вычисления синуса</w:t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0.4pt;margin-top:-3.85pt;width:314.3pt;height:21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867150" cy="2156460"/>
                            <wp:effectExtent l="0" t="0" r="0" b="0"/>
                            <wp:docPr id="10" name="Изображение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7150" cy="2156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7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>.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 Функция f(x), использующая табличные значения для вычисления синуса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5080</wp:posOffset>
                </wp:positionH>
                <wp:positionV relativeFrom="paragraph">
                  <wp:posOffset>2613660</wp:posOffset>
                </wp:positionV>
                <wp:extent cx="3992245" cy="2666365"/>
                <wp:effectExtent l="635" t="635" r="0" b="0"/>
                <wp:wrapSquare wrapText="largest"/>
                <wp:docPr id="8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400" cy="266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848735" cy="2154555"/>
                                  <wp:effectExtent l="0" t="0" r="0" b="0"/>
                                  <wp:docPr id="10" name="Изображение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735" cy="2154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Функция f(x) с применением интерполяции</w:t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fillcolor="white" stroked="f" o:allowincell="f" style="position:absolute;margin-left:0.4pt;margin-top:205.8pt;width:314.3pt;height:209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848735" cy="2154555"/>
                            <wp:effectExtent l="0" t="0" r="0" b="0"/>
                            <wp:docPr id="11" name="Изображение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735" cy="2154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8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Функция f(x) с применением интерполяции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Так как данный метод не требует сложных операций, то вычисления происходят весьма быстро. Очевидно, что точность таких вычислений напрямую зависит от количества элементов в таблице. Поэтому его можно использовать в тех ситуациях, где вычислительные ресурсы ограничены, но есть достаточно памяти для хранения значений.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bookmarkStart w:id="26" w:name="__RefHeading___Toc2126_159550679"/>
      <w:bookmarkStart w:id="27" w:name="_Toc157546333"/>
      <w:bookmarkEnd w:id="26"/>
      <w:r>
        <w:rPr>
          <w:lang w:val="ru-RU"/>
        </w:rPr>
        <w:t>3.2 Ряд Тейлора</w:t>
      </w:r>
      <w:bookmarkEnd w:id="27"/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Ряд Тейлора — это разложение функции на сумму степенных функций. То есть ряд Тейлора — это многочлен. 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Пусть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x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 Продифференцируем данный многочлен n раз: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2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x</m:t>
        </m:r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  <m:r>
          <m:t xml:space="preserve">+</m:t>
        </m:r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</m:oMath>
      <w:r>
        <w:rPr>
          <w:rFonts w:cs="Times New Roman"/>
          <w:lang w:val="ru-RU"/>
        </w:rPr>
        <w:t>,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1</m:t>
        </m:r>
        <m:r>
          <m:t xml:space="preserve">∙</m:t>
        </m:r>
        <m:r>
          <m:t xml:space="preserve">2</m:t>
        </m:r>
        <m:r>
          <m:t xml:space="preserve">∙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2</m:t>
            </m:r>
          </m:e>
        </m:d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3</m:t>
            </m:r>
          </m:sup>
        </m:sSup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</m:oMath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и т. д. Тогда: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>. Подставим это в изначальное определение f(x):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r>
          <m:t xml:space="preserve">x</m:t>
        </m:r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 Данное выражение называется формулой Маклорена. Это частный случай при x = 0. Если дифференцировать в точке a, то получим формулу в общем виде, которая называется формулой Тейлора: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Если функцию можно дифференцировать в точке a конечное количество раз k, то сумма конечна. Если же функция бесконечно дифференцируемая, то и сумма бесконечна.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k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 xml:space="preserve">, или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+</m:t>
            </m:r>
            <m:r>
              <m:t xml:space="preserve">∞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mc:AlternateContent>
          <mc:Choice Requires="wps">
            <w:drawing>
              <wp:anchor behindDoc="0" distT="0" distB="635" distL="0" distR="635" simplePos="0" locked="0" layoutInCell="0" allowOverlap="1" relativeHeight="22">
                <wp:simplePos x="0" y="0"/>
                <wp:positionH relativeFrom="column">
                  <wp:posOffset>2716530</wp:posOffset>
                </wp:positionH>
                <wp:positionV relativeFrom="paragraph">
                  <wp:posOffset>518160</wp:posOffset>
                </wp:positionV>
                <wp:extent cx="3204210" cy="3501390"/>
                <wp:effectExtent l="0" t="0" r="0" b="0"/>
                <wp:wrapSquare wrapText="largest"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360" cy="350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035935" cy="3035935"/>
                                  <wp:effectExtent l="0" t="0" r="0" b="0"/>
                                  <wp:docPr id="11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935" cy="3035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Ряд Меркатора при n = 1, 2, 3, 10</w:t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213.9pt;margin-top:40.8pt;width:252.25pt;height:275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035935" cy="3035935"/>
                            <wp:effectExtent l="0" t="0" r="0" b="0"/>
                            <wp:docPr id="12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5935" cy="3035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9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Ряд Меркатора при n = 1, 2, 3, 10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В зависимости от искомой функции и её аргумента, существует так называемая область схождения, то есть область, в пределах которой ряд действительно приближается к правильному значению. Эта область — круг, центр которого — точка a. 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Например, ряд Тейлора для натурального логарифма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1</m:t>
            </m:r>
          </m:e>
        </m:d>
      </m:oMath>
      <w:r>
        <w:rPr>
          <w:rFonts w:cs="Times New Roman"/>
          <w:lang w:val="ru-RU"/>
        </w:rPr>
        <w:t xml:space="preserve"> называется рядом Меркатора. При a = 0, сходится при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r>
          <m:t xml:space="preserve">&lt;</m:t>
        </m:r>
        <m:r>
          <m:t xml:space="preserve">x</m:t>
        </m:r>
        <m:r>
          <m:t xml:space="preserve">≤</m:t>
        </m:r>
        <m:r>
          <m:t xml:space="preserve">1</m:t>
        </m:r>
      </m:oMath>
      <w:r>
        <w:rPr>
          <w:rFonts w:cs="Times New Roman"/>
          <w:lang w:val="ru-RU"/>
        </w:rPr>
        <w:t xml:space="preserve">. Аргумент (x+1) составлен так, чтобы f(0) = 0. Если же </w:t>
      </w:r>
      <w:r>
        <w:rPr/>
      </w:r>
      <m:oMath xmlns:m="http://schemas.openxmlformats.org/officeDocument/2006/math">
        <m:r>
          <m:t xml:space="preserve">x</m:t>
        </m:r>
        <m:r>
          <m:t xml:space="preserve">&gt;</m:t>
        </m:r>
        <m:r>
          <m:t xml:space="preserve">1</m:t>
        </m:r>
      </m:oMath>
      <w:r>
        <w:rPr>
          <w:rFonts w:cs="Times New Roman"/>
          <w:lang w:val="ru-RU"/>
        </w:rPr>
        <w:t xml:space="preserve"> или </w:t>
      </w:r>
      <w:r>
        <w:rPr/>
      </w:r>
      <m:oMath xmlns:m="http://schemas.openxmlformats.org/officeDocument/2006/math">
        <m:r>
          <m:t xml:space="preserve">x</m:t>
        </m:r>
        <m:r>
          <m:t xml:space="preserve">≤</m:t>
        </m:r>
        <m:r>
          <m:t xml:space="preserve">−</m:t>
        </m:r>
        <m:r>
          <m:t xml:space="preserve">1</m:t>
        </m:r>
      </m:oMath>
      <w:r>
        <w:rPr>
          <w:rFonts w:cs="Times New Roman"/>
          <w:lang w:val="ru-RU"/>
        </w:rPr>
        <w:t>, то ряд расходится с реальными значениями функции. На рисунке 9 видно, как в области схождения функция и ряд Тейлора сходятся, а вне — расходятся. А также, что чем больше n (количество слагаемых), тем ближе приблизительные значения к реальным.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Синус можно дифференцировать бесконечное количество раз в любой точке. Следовательно, ряд Тейлора для этой функции — это бесконечная сумма. Как мы уже знаем: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p>
          <m:e>
            <m:r>
              <m:t xml:space="preserve">sin</m:t>
            </m:r>
          </m:e>
          <m:sup>
            <m:r>
              <m:t xml:space="preserve">4</m:t>
            </m:r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>. Воспользуемся формулой Маклорена зная, что: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0</m:t>
        </m:r>
      </m:oMath>
      <w:r>
        <w:rPr>
          <w:lang w:val="ru-RU"/>
        </w:rPr>
        <w:t xml:space="preserve"> </w:t>
      </w:r>
      <w:r>
        <w:rPr>
          <w:lang w:val="ru-RU"/>
        </w:rPr>
        <w:t>и</w:t>
      </w:r>
      <w:r>
        <w:rPr>
          <w:rFonts w:cs="Times New Roman"/>
          <w:lang w:val="ru-RU"/>
        </w:rPr>
        <w:t xml:space="preserve">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1</m:t>
        </m:r>
      </m:oMath>
      <w:r>
        <w:rPr>
          <w:rFonts w:cs="Times New Roman"/>
          <w:lang w:val="ru-RU"/>
        </w:rPr>
        <w:t>;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7</m:t>
                </m:r>
              </m:sup>
            </m:sSup>
          </m:num>
          <m:den>
            <m:r>
              <m:t xml:space="preserve">7</m:t>
            </m:r>
            <m:r>
              <m:t xml:space="preserve">!</m:t>
            </m:r>
          </m:den>
        </m:f>
        <m:r>
          <m:t xml:space="preserve">..</m:t>
        </m:r>
        <m:r>
          <m:t xml:space="preserve">.</m:t>
        </m:r>
      </m:oMath>
      <w:r>
        <w:rPr>
          <w:rFonts w:cs="Times New Roman"/>
          <w:lang w:val="ru-RU"/>
        </w:rPr>
        <w:t>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lang w:val="ru-RU"/>
        </w:rPr>
        <w:t>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635" distL="0" distR="635" simplePos="0" locked="0" layoutInCell="0" allowOverlap="1" relativeHeight="35">
                <wp:simplePos x="0" y="0"/>
                <wp:positionH relativeFrom="column">
                  <wp:posOffset>-10160</wp:posOffset>
                </wp:positionH>
                <wp:positionV relativeFrom="paragraph">
                  <wp:posOffset>626745</wp:posOffset>
                </wp:positionV>
                <wp:extent cx="5935980" cy="5015230"/>
                <wp:effectExtent l="0" t="0" r="0" b="0"/>
                <wp:wrapSquare wrapText="largest"/>
                <wp:docPr id="1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040" cy="501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22645" cy="4518660"/>
                                  <wp:effectExtent l="0" t="0" r="0" b="0"/>
                                  <wp:docPr id="12" name="Изображение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2645" cy="451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Графики рядов Тейлора для вычисления синуса при n ∈ [1, 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-0.8pt;margin-top:49.35pt;width:467.35pt;height:394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22645" cy="4518660"/>
                            <wp:effectExtent l="0" t="0" r="0" b="0"/>
                            <wp:docPr id="13" name="Изображение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2645" cy="4518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10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Графики рядов Тейлора для вычисления синуса при n ∈ [1, 4]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На рисунке 10 изображены графики синуса (красный) и рядов Тейлора с 1, 2, 3, 4 слагаемыми. Можно заметить, что линия T1 (синий) — это просто прямая y = x. Это потому, что первая производная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при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0</m:t>
        </m:r>
      </m:oMath>
      <w:r>
        <w:rPr>
          <w:rFonts w:cs="Times New Roman"/>
          <w:lang w:val="ru-RU"/>
        </w:rPr>
        <w:t xml:space="preserve"> равна 1.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70"/>
        <w:rPr>
          <w:lang w:val="ru-RU"/>
        </w:rPr>
      </w:pPr>
      <w:bookmarkStart w:id="28" w:name="__RefHeading___Toc2025_3274671837"/>
      <w:bookmarkStart w:id="29" w:name="_Toc157546334"/>
      <w:bookmarkEnd w:id="28"/>
      <w:r>
        <w:rPr>
          <w:lang w:val="ru-RU"/>
        </w:rPr>
        <w:t>3.3 CORDIC</w:t>
      </w:r>
      <w:bookmarkEnd w:id="29"/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CORDIC (</w:t>
      </w:r>
      <w:r>
        <w:rPr>
          <w:rFonts w:cs="Times New Roman"/>
          <w:color w:val="000000"/>
          <w:lang w:val="ru-RU"/>
        </w:rPr>
        <w:t>CO</w:t>
      </w:r>
      <w:r>
        <w:rPr>
          <w:rFonts w:cs="Times New Roman"/>
          <w:lang w:val="ru-RU"/>
        </w:rPr>
        <w:t>ordinate Rotation DIgital Computer — цифровой вычислитель координат вращения) — итеративный метод, широко используемый при вычислениях тригонометрических, гиперболических, логарифмических и других сложных функций. Сводит вычисления к простым операциям сложения и сдвига. Это особенно полезно в случаях, когда аппаратные ресурсы ограничены, например, в микроконтроллерах, не обладающих операцией умножения.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CORDIC алгоритм вращает вектор (1, 0) на заданный угол φ. Ордината данного вектора и есть синус угла φ. Поэтому важно понимать как координаты нового вектора связаны с изначальным.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Пусть угол между осью x и изначальным вектором равен θ. Тогда ордината нового вектора равна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, а абсцисса —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. Используя формулы 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</m:oMath>
      <w:r>
        <w:rPr>
          <w:lang w:val="ru-RU"/>
        </w:rPr>
        <w:t xml:space="preserve"> </w:t>
      </w:r>
      <w:r>
        <w:rPr>
          <w:rFonts w:cs="Times New Roman"/>
          <w:lang w:val="ru-RU"/>
        </w:rPr>
        <w:t xml:space="preserve">получаем, что: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, где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  <w:lang w:val="ru-RU"/>
        </w:rPr>
        <w:t xml:space="preserve"> — координаты вектора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после вращения. Вынесем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как общий множитель: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  <w:lang w:val="ru-RU"/>
        </w:rPr>
        <w:t xml:space="preserve">. 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Идея данного метода заключается в том, чтобы вращать вектор на углы, тангенсы которых кратны половине, то есть </w:t>
      </w:r>
      <w:r>
        <w:rPr/>
      </w:r>
      <m:oMath xmlns:m="http://schemas.openxmlformats.org/officeDocument/2006/math">
        <m:r>
          <m:t xml:space="preserve">tan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</m:den>
        </m:f>
      </m:oMath>
      <w:r>
        <w:rPr>
          <w:rFonts w:cs="Times New Roman"/>
          <w:lang w:val="ru-RU"/>
        </w:rPr>
        <w:t xml:space="preserve"> для натуральных i. Таким образом умножение на тангенс сводится к делению на степени двойки, что в двоичной системе счисления заменяется битовым сдвигом вправо на </w:t>
      </w:r>
      <w:r>
        <w:rPr/>
      </w:r>
      <m:oMath xmlns:m="http://schemas.openxmlformats.org/officeDocument/2006/math">
        <m:r>
          <m:t xml:space="preserve">i</m:t>
        </m:r>
        <m:r>
          <m:t xml:space="preserve">−</m:t>
        </m:r>
        <m:r>
          <m:t xml:space="preserve">1</m:t>
        </m:r>
      </m:oMath>
      <w:r>
        <w:rPr>
          <w:rFonts w:cs="Times New Roman"/>
          <w:lang w:val="ru-RU"/>
        </w:rPr>
        <w:t xml:space="preserve"> бит. Таким образом: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0</m:t>
                    </m:r>
                  </m:sup>
                </m:sSup>
              </m:den>
            </m:f>
          </m:e>
        </m:d>
        <m:r>
          <m:t xml:space="preserve">=</m:t>
        </m:r>
        <m:r>
          <m:t xml:space="preserve">45</m:t>
        </m:r>
        <m:r>
          <m:t xml:space="preserve">°</m:t>
        </m:r>
        <m:r>
          <m:t xml:space="preserve">=</m:t>
        </m:r>
        <m:f>
          <m:num>
            <m:r>
              <m:t xml:space="preserve">π</m:t>
            </m:r>
          </m:num>
          <m:den>
            <m:r>
              <m:t xml:space="preserve">4</m:t>
            </m:r>
          </m:den>
        </m:f>
      </m:oMath>
      <w:r>
        <w:rPr>
          <w:rFonts w:cs="Times New Roman"/>
          <w:lang w:val="ru-RU"/>
        </w:rPr>
        <w:t>. Если суммарный угол вращения больше заданного угла, то вращение происходит по часовой стрелке, если меньше — против.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Установив фиксированное количество итераций, можно заранее посчитать углы вращения. Поскольку косинус является чётной функцией, то есть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то умножение на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можно вынести в конец вычислений как заранее вычисленную константу.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На таблице 1 представлены углы вращения CORDIC алгоритма и их тангенсы.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Style25"/>
        <w:keepNext w:val="true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Таблица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</w:p>
    <w:tbl>
      <w:tblPr>
        <w:tblW w:w="208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9"/>
        <w:gridCol w:w="1110"/>
      </w:tblGrid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tan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φ</m:t>
                    </m:r>
                  </m:e>
                </m:d>
              </m:oMath>
            </m:oMathPara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ru-RU"/>
              </w:rPr>
            </w:pPr>
            <w:r>
              <w:rPr>
                <w:rFonts w:eastAsia="Roboto" w:cs="Times New Roman"/>
                <w:kern w:val="2"/>
                <w:sz w:val="24"/>
                <w:szCs w:val="24"/>
                <w:lang w:val="ru-RU" w:eastAsia="zh-CN" w:bidi="hi-IN"/>
              </w:rPr>
              <w:t>φ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45°</w:t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1/2</w:t>
            </w:r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26.565°</w:t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1/4</w:t>
            </w:r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14.036° </w:t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1/8</w:t>
            </w:r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7.125 °</w:t>
            </w:r>
          </w:p>
        </w:tc>
      </w:tr>
    </w:tbl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lang w:val="ru-RU"/>
        </w:rPr>
      </w:pPr>
      <w:bookmarkStart w:id="30" w:name="__RefHeading___Toc2027_3274671837"/>
      <w:bookmarkStart w:id="31" w:name="_Toc157546335"/>
      <w:bookmarkEnd w:id="30"/>
      <w:r>
        <w:rPr>
          <w:rFonts w:cs="Times New Roman"/>
          <w:lang w:val="ru-RU"/>
        </w:rPr>
        <w:t>Глава IV. Практическая часть.</w:t>
      </w:r>
      <w:bookmarkEnd w:id="31"/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rFonts w:cs="Times New Roman"/>
          <w:lang w:val="ru-RU"/>
        </w:rPr>
        <w:tab/>
        <w:t xml:space="preserve">Перейдём к программной реализации изученных методов вычисления синуса. Язык программирования — С++. Ссылка на репозиторий GitHub, где можно найти все исходные файлы: </w:t>
      </w:r>
      <w:hyperlink r:id="rId22">
        <w:r>
          <w:rPr>
            <w:rStyle w:val="Hyperlink"/>
            <w:rFonts w:cs="Times New Roman"/>
            <w:lang w:val="ru-RU"/>
          </w:rPr>
          <w:t>https://github.com/DuyhaBeitz/ComputingSine</w:t>
        </w:r>
      </w:hyperlink>
      <w:r>
        <w:rPr>
          <w:rStyle w:val="Hyperlink"/>
          <w:rFonts w:cs="Times New Roman"/>
          <w:lang w:val="ru-RU"/>
        </w:rPr>
        <w:t>/</w:t>
      </w:r>
    </w:p>
    <w:p>
      <w:pPr>
        <w:pStyle w:val="BodyText"/>
        <w:rPr/>
      </w:pPr>
      <w:r>
        <w:rPr>
          <w:lang w:val="ru-RU"/>
        </w:rPr>
        <w:tab/>
        <w:t>Для некоторых простых математических функций, которых нет в стандартной библиотеке, например факториал или знак числа, был создан файл «</w:t>
      </w:r>
      <w:hyperlink r:id="rId23">
        <w:r>
          <w:rPr>
            <w:rStyle w:val="Hyperlink"/>
            <w:lang w:val="ru-RU"/>
          </w:rPr>
          <w:t>basic_math.cpp</w:t>
        </w:r>
      </w:hyperlink>
      <w:r>
        <w:rPr>
          <w:lang w:val="ru-RU"/>
        </w:rPr>
        <w:t>». Большинство примеров исходного кода является только частью готовой программы и не будет работать в изоляции.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32" w:name="__RefHeading___Toc2029_3274671837"/>
      <w:bookmarkStart w:id="33" w:name="_Toc157546336"/>
      <w:bookmarkEnd w:id="32"/>
      <w:r>
        <w:rPr>
          <w:lang w:val="ru-RU"/>
        </w:rPr>
        <w:t>4.1 Встроенная функция</w:t>
      </w:r>
      <w:bookmarkEnd w:id="33"/>
    </w:p>
    <w:p>
      <w:pPr>
        <w:pStyle w:val="BodyText"/>
        <w:rPr>
          <w:lang w:val="ru-RU"/>
        </w:rPr>
      </w:pPr>
      <w:r>
        <w:rPr>
          <w:lang w:val="ru-RU"/>
        </w:rPr>
        <w:tab/>
        <w:t>В стандартной библиотеке C++ функция sin() перегружена для типов float, double и long double. Функция принимает значение в радианах и возвращает синус. Пример использования: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9C6500"/>
          <w:sz w:val="24"/>
          <w:u w:val="none"/>
          <w:shd w:fill="auto" w:val="clear"/>
          <w:lang w:val="ru-RU"/>
        </w:rPr>
        <w:t>#include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/>
          <w:color w:val="3D7B7B"/>
          <w:sz w:val="24"/>
          <w:u w:val="none"/>
          <w:shd w:fill="auto" w:val="clear"/>
          <w:lang w:val="ru-RU"/>
        </w:rPr>
        <w:t>&lt;iostream&gt;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9C6500"/>
          <w:sz w:val="24"/>
          <w:u w:val="none"/>
          <w:shd w:fill="auto" w:val="clear"/>
          <w:lang w:val="ru-RU"/>
        </w:rPr>
        <w:t>#include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/>
          <w:color w:val="3D7B7B"/>
          <w:sz w:val="24"/>
          <w:u w:val="none"/>
          <w:shd w:fill="auto" w:val="clear"/>
          <w:lang w:val="ru-RU"/>
        </w:rPr>
        <w:t>&lt;cmath&gt;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main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()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"sin(M_PI / 2)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ru-RU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sin(M_PI)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sin(M_PI);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30.0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ru-RU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sin(30 degrees)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>M_PI — это приблизительное значение числа пи. M_PI и sin() определены в заголовочном файле &lt;cmath&gt;. П</w:t>
      </w:r>
      <w:r>
        <w:rPr>
          <w:lang w:val="ru-RU"/>
        </w:rPr>
        <w:t>рограмма выводит значения синуса для углов M_PI / 2 и M_PI в радианах, а также для угла в 30 градусов, конвертированного в радианы.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sin(M_PI / 2) = 1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sin(M_PI) = 1.22465e-16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sin(30 degrees) = 0.5</w:t>
      </w:r>
    </w:p>
    <w:p>
      <w:pPr>
        <w:pStyle w:val="BodyTex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Синус числа пи равен нулю, но т. к. мы используем приблизительное значение пи, мы получаем число, приблизительно равное нулю, то есть </w:t>
      </w:r>
      <w:r>
        <w:rPr/>
      </w:r>
      <m:oMath xmlns:m="http://schemas.openxmlformats.org/officeDocument/2006/math">
        <m:r>
          <m:t xml:space="preserve">1.22465</m:t>
        </m:r>
        <m:r>
          <m:t xml:space="preserve">∗</m:t>
        </m:r>
        <m:sSup>
          <m:e>
            <m:r>
              <m:t xml:space="preserve">10</m:t>
            </m:r>
          </m:e>
          <m:sup>
            <m:r>
              <m:t xml:space="preserve">−</m:t>
            </m:r>
            <m:r>
              <m:t xml:space="preserve">16</m:t>
            </m:r>
          </m:sup>
        </m:sSup>
        <m:r>
          <m:t xml:space="preserve">≈</m:t>
        </m:r>
        <m:r>
          <m:t xml:space="preserve">0</m:t>
        </m:r>
      </m:oMath>
      <w:r>
        <w:rPr>
          <w:rFonts w:cs="Times New Roman"/>
          <w:lang w:val="ru-RU"/>
        </w:rPr>
        <w:t>. В случае M_PI / 2 произошло округление до 1.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Итак, выходное значение имеет тот же тип данных что и входное, функция принимает значение в радианах. Этих правил мы будем придерживаться при собственной реализации синуса.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34" w:name="__RefHeading___Toc2031_3274671837"/>
      <w:bookmarkStart w:id="35" w:name="_Toc157546337"/>
      <w:bookmarkEnd w:id="34"/>
      <w:r>
        <w:rPr>
          <w:lang w:val="ru-RU"/>
        </w:rPr>
        <w:t>4.2 Реализация синуса при помощи табличных</w:t>
      </w:r>
      <w:bookmarkEnd w:id="35"/>
      <w:r>
        <w:rPr>
          <w:lang w:val="ru-RU"/>
        </w:rPr>
        <w:t xml:space="preserve"> значений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Реализуем функцию синус с помощью табличного метода. Сперва нужно создать таблицу: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for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91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++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sin(angle)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",</w:t>
      </w:r>
      <w:r>
        <w:rPr>
          <w:b/>
          <w:i w:val="false"/>
          <w:color w:val="AA5D1F"/>
          <w:sz w:val="24"/>
          <w:u w:val="none"/>
          <w:shd w:fill="auto" w:val="clear"/>
          <w:lang w:val="ru-RU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Для таблицы я использую значения синуса углов от 0° до 90° включительно. Каждый целый градус переводится в радианы и передаётся функции sin(), после чего значение выводится на экран.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666666"/>
          <w:u w:val="none"/>
          <w:shd w:fill="auto" w:val="clear"/>
          <w:lang w:val="ru-RU"/>
        </w:rPr>
        <w:t>0.0174524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666666"/>
          <w:u w:val="none"/>
          <w:shd w:fill="auto" w:val="clear"/>
          <w:lang w:val="ru-RU"/>
        </w:rPr>
        <w:t>0.0348995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0.999391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0.999848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ab/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Наша функция будет принимать значения в радианах типа double, конвертировать в градусы, брать целую часть и возвращать значение из таблицы. Но входное значение нужно также привести в промежуток [0°, 90°]. Для этого создадим функцию reduce_angle(), принимающую значение угла в радианах типа double и возвращающую угол в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>], синус которого по модулю равен синусу изначального угла.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ru-RU"/>
        </w:rPr>
        <w:t>reduce_angle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angle)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while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if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/2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При этом мы теряем информацию о знаке синуса. Например, пусть входное значение — это </w:t>
      </w:r>
      <w:r>
        <w:rPr/>
      </w:r>
      <m:oMath xmlns:m="http://schemas.openxmlformats.org/officeDocument/2006/math">
        <m:f>
          <m:num>
            <m:r>
              <m:t xml:space="preserve">3</m:t>
            </m:r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, тогда выходное значение будет равно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, но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t xml:space="preserve">3</m:t>
                </m:r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−</m:t>
        </m:r>
        <m:r>
          <m:t xml:space="preserve">1</m:t>
        </m:r>
      </m:oMath>
      <w:r>
        <w:rPr>
          <w:rFonts w:cs="Times New Roman"/>
          <w:lang w:val="ru-RU"/>
        </w:rPr>
        <w:t xml:space="preserve">, 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1</m:t>
        </m:r>
      </m:oMath>
      <w:r>
        <w:rPr>
          <w:rFonts w:cs="Times New Roman"/>
          <w:lang w:val="ru-RU"/>
        </w:rPr>
        <w:t>. Поэтому создадим вспомогательную функцию sine_sign(), которая будет определять знак синуса входного угла: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sine_sign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angle)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abs(angle);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bool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half_period_even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(abs_angle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M_PI)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%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!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half_period_even)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Sign(angle);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Sign(angle);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lang w:val="ru-RU"/>
        </w:rPr>
        <w:tab/>
        <w:t xml:space="preserve">Переменная half_period_even означает, является ли полупериод, в котором находится угол чётным или нет. Если да, то значение синуса в этом периоде будет положительным, если нет — отрицательным, важно понимать, что отсчёт происходит от 0 включительно, то есть, если abs_angle &lt; M_PI, то угол находится в нулевом периоде. Но это работает только для положительного угла, для отрицательного всё наоборот, поэтому результат умножается на знак входного значения. </w:t>
      </w:r>
      <w:r>
        <w:rPr>
          <w:rFonts w:cs="Times New Roman"/>
          <w:lang w:val="ru-RU"/>
        </w:rPr>
        <w:t>Эти две функции находятся в файле «</w:t>
      </w:r>
      <w:hyperlink r:id="rId24">
        <w:r>
          <w:rPr>
            <w:rStyle w:val="Hyperlink"/>
            <w:rFonts w:cs="Times New Roman"/>
            <w:lang w:val="ru-RU"/>
          </w:rPr>
          <w:t>sine_helper.cpp</w:t>
        </w:r>
      </w:hyperlink>
      <w:r>
        <w:rPr>
          <w:rFonts w:cs="Times New Roman"/>
          <w:lang w:val="ru-RU"/>
        </w:rPr>
        <w:t>».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0</wp:posOffset>
                </wp:positionH>
                <wp:positionV relativeFrom="paragraph">
                  <wp:posOffset>374015</wp:posOffset>
                </wp:positionV>
                <wp:extent cx="5939790" cy="4019550"/>
                <wp:effectExtent l="0" t="0" r="0" b="0"/>
                <wp:wrapSquare wrapText="largest"/>
                <wp:docPr id="1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0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623310"/>
                                  <wp:effectExtent l="0" t="0" r="0" b="0"/>
                                  <wp:docPr id="13" name="Изображение1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1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623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Схема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Блок-схема работы CORDIC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0pt;margin-top:29.45pt;width:467.65pt;height:316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623310"/>
                            <wp:effectExtent l="0" t="0" r="0" b="0"/>
                            <wp:docPr id="14" name="Изображение1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623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Схема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Блок-схема работы CORDIC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Теперь работу функции, использующей табличные значения для вычисления синуса можно показать на блок-схеме (схема 1):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Определяем таблицу: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table[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>91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]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0.0174524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ab/>
        <w:t>...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>0.999848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ab/>
        <w:t>1.0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Определяем функцию: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ru-RU"/>
        </w:rPr>
        <w:t>table_sine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x)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Degrees(reduce_angle(x));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table[reduced_x]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sine_sign(x);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rFonts w:cs="Times New Roman"/>
          <w:lang w:val="ru-RU"/>
        </w:rPr>
        <w:tab/>
        <w:t>Функция Radians() конвертирует градусы в радианы, а функция Degrees() — наоборот. Эти две функции определены в файле «</w:t>
      </w:r>
      <w:hyperlink r:id="rId27">
        <w:r>
          <w:rPr>
            <w:rStyle w:val="Hyperlink"/>
            <w:rFonts w:cs="Times New Roman"/>
            <w:lang w:val="ru-RU"/>
          </w:rPr>
          <w:t>basic_math.cpp</w:t>
        </w:r>
      </w:hyperlink>
      <w:r>
        <w:rPr>
          <w:rFonts w:cs="Times New Roman"/>
          <w:lang w:val="ru-RU"/>
        </w:rPr>
        <w:t>»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Переменная reduced_x — это угол в промежутке [0°, 90°], функция возвращает соответствующее ей значение в таблице, умноженное на знак синуса входного угла.</w:t>
      </w:r>
    </w:p>
    <w:p>
      <w:pPr>
        <w:pStyle w:val="BodyText"/>
        <w:rPr/>
      </w:pPr>
      <w:r>
        <w:rPr>
          <w:rFonts w:cs="Times New Roman"/>
          <w:lang w:val="ru-RU"/>
        </w:rPr>
        <w:tab/>
        <w:t>С помощью функции draw_func(), определённой в файле «</w:t>
      </w:r>
      <w:hyperlink r:id="rId28">
        <w:r>
          <w:rPr>
            <w:rStyle w:val="Hyperlink"/>
            <w:rFonts w:cs="Times New Roman"/>
            <w:lang w:val="ru-RU"/>
          </w:rPr>
          <w:t>draw_func.cpp</w:t>
        </w:r>
      </w:hyperlink>
      <w:r>
        <w:rPr>
          <w:rFonts w:cs="Times New Roman"/>
          <w:lang w:val="ru-RU"/>
        </w:rPr>
        <w:t>», можно рисовать график функции, передавая её как аргумент. График функции table_sine() выглядит так (рисунок 11):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Линия зубчатая, т. к. промежуточные (нецелые) значения не имеют соответствующих им значений в таблице, так, для угла 15.6° результат тот же, что и для 15°. То есть т. к.  </w:t>
      </w:r>
      <w:r>
        <mc:AlternateContent>
          <mc:Choice Requires="wps">
            <w:drawing>
              <wp:anchor behindDoc="0" distT="635" distB="0" distL="0" distR="0" simplePos="0" locked="0" layoutInCell="0" allowOverlap="1" relativeHeight="4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939790" cy="3556635"/>
                <wp:effectExtent l="0" t="635" r="0" b="0"/>
                <wp:wrapSquare wrapText="largest"/>
                <wp:docPr id="12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5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228975"/>
                                  <wp:effectExtent l="0" t="0" r="0" b="0"/>
                                  <wp:docPr id="14" name="Изображение1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path="m0,0l-2147483645,0l-2147483645,-2147483646l0,-2147483646xe" fillcolor="white" stroked="f" o:allowincell="f" style="position:absolute;margin-left:0pt;margin-top:5.2pt;width:467.65pt;height:28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228975"/>
                            <wp:effectExtent l="0" t="0" r="0" b="0"/>
                            <wp:docPr id="15" name="Изображение1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22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11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reduced_x — int, то только целые углы получают новое значение. Для того, чтобы сделать функцию более "гладкой", что соответствует реальной синусоиде, можно использовать линейную интерполяцию.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Как мы уже знаем, линейная интерполяция соединяет точки прямолинейными отрезками. Пусть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</m:oMath>
      <w:r>
        <w:rPr>
          <w:rFonts w:cs="Times New Roman"/>
          <w:lang w:val="ru-RU"/>
        </w:rPr>
        <w:t xml:space="preserve"> — целое значение угла в градусах,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1</m:t>
        </m:r>
        <m:r>
          <m:t xml:space="preserve">°</m:t>
        </m:r>
      </m:oMath>
      <w:r>
        <w:rPr>
          <w:rFonts w:cs="Times New Roman"/>
          <w:lang w:val="ru-RU"/>
        </w:rPr>
        <w:t xml:space="preserve"> и y — ордината точки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>
          <w:rFonts w:cs="Times New Roman"/>
          <w:lang w:val="ru-RU"/>
        </w:rPr>
        <w:t xml:space="preserve"> между точками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</m:e>
        </m:d>
      </m:oMath>
      <w:r>
        <w:rPr>
          <w:rFonts w:cs="Times New Roman"/>
          <w:lang w:val="ru-RU"/>
        </w:rPr>
        <w:t xml:space="preserve">, тогда y можно выразить через известные переменные при помощи подобия треугольников: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  <w:lang w:val="ru-RU"/>
        </w:rPr>
        <w:t xml:space="preserve"> как частный случай при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= 0. В общем виде формула выглядит так: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  <m:r>
              <m:t xml:space="preserve">−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lang w:val="ru-RU"/>
        </w:rPr>
        <w:t xml:space="preserve"> (рисунок 12)</w:t>
      </w:r>
      <w:r>
        <w:rPr>
          <w:rFonts w:cs="Times New Roman"/>
          <w:lang w:val="ru-RU"/>
        </w:rPr>
        <w:t>. Для упрощения чтения введём переменные: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2715260</wp:posOffset>
                </wp:positionH>
                <wp:positionV relativeFrom="paragraph">
                  <wp:posOffset>3175</wp:posOffset>
                </wp:positionV>
                <wp:extent cx="3220720" cy="2436495"/>
                <wp:effectExtent l="0" t="635" r="0" b="0"/>
                <wp:wrapSquare wrapText="largest"/>
                <wp:docPr id="13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560" cy="243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206115" cy="1924685"/>
                                  <wp:effectExtent l="0" t="0" r="0" b="0"/>
                                  <wp:docPr id="15" name="Изображение2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2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115" cy="192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Подобные треугольники с высотами y и f(x2)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213.8pt;margin-top:0.25pt;width:253.55pt;height:191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206115" cy="1924685"/>
                            <wp:effectExtent l="0" t="0" r="0" b="0"/>
                            <wp:docPr id="16" name="Изображение2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2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6115" cy="1924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12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Подобные треугольники с высотами y и f(x2)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 xml:space="preserve"> — это разность ординат (y_change),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</w:r>
      <w:r>
        <w:rPr/>
      </w:r>
      <m:oMath xmlns:m="http://schemas.openxmlformats.org/officeDocument/2006/math"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  <w:lang w:val="ru-RU"/>
        </w:rPr>
        <w:t xml:space="preserve"> — это коэффициент подобия (k).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Таким образом,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r>
          <m:rPr>
            <m:lit/>
            <m:nor/>
          </m:rPr>
          <m:t xml:space="preserve">y_change</m:t>
        </m:r>
        <m:r>
          <m:t xml:space="preserve">∙</m:t>
        </m:r>
        <m:r>
          <m:t xml:space="preserve">k</m:t>
        </m:r>
      </m:oMath>
      <w:r>
        <w:rPr>
          <w:rFonts w:cs="Times New Roman"/>
          <w:lang w:val="ru-RU"/>
        </w:rPr>
        <w:t xml:space="preserve">. Если уменьшить диапазон, то т. к. информация о знаке синуса теряется: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rPr>
            <m:lit/>
            <m:nor/>
          </m:rPr>
          <m:t xml:space="preserve">sine_sign(x)</m:t>
        </m:r>
        <m:r>
          <m:t xml:space="preserve">∙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  <m:r>
              <m:t xml:space="preserve">+</m:t>
            </m:r>
            <m:r>
              <m:rPr>
                <m:lit/>
                <m:nor/>
              </m:rPr>
              <m:t xml:space="preserve">y_change</m:t>
            </m:r>
            <m:r>
              <m:t xml:space="preserve">∙</m:t>
            </m:r>
            <m:r>
              <m:t xml:space="preserve">k</m:t>
            </m:r>
          </m:e>
        </m:d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1"/>
        </w:numPr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ru-RU"/>
        </w:rPr>
        <w:t>table_sine_interp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x)</w:t>
      </w:r>
    </w:p>
    <w:p>
      <w:pPr>
        <w:pStyle w:val="Normal"/>
        <w:numPr>
          <w:ilvl w:val="1"/>
          <w:numId w:val="1"/>
        </w:numPr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reduce_angle(x);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x1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(Degrees(reduced_x)));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x2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(Degrees(reduced_x)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table_sine(reduced_x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table_sine(reduced_x);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k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x1)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sine_sign(x)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(table_sine(reduced_x)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k);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ab/>
        <w:t xml:space="preserve">Функция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table_sine_interp()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ru-RU"/>
        </w:rPr>
        <w:t xml:space="preserve"> </w:t>
      </w:r>
      <w:r>
        <mc:AlternateContent>
          <mc:Choice Requires="wps">
            <w:drawing>
              <wp:anchor behindDoc="0" distT="635" distB="0" distL="0" distR="0" simplePos="0" locked="0" layoutInCell="0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370205</wp:posOffset>
                </wp:positionV>
                <wp:extent cx="5939790" cy="3556635"/>
                <wp:effectExtent l="0" t="635" r="0" b="0"/>
                <wp:wrapSquare wrapText="largest"/>
                <wp:docPr id="14" name="Врезка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5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228975"/>
                                  <wp:effectExtent l="0" t="0" r="0" b="0"/>
                                  <wp:docPr id="16" name="Изображение2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2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Функция после применения интерполяции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5" path="m0,0l-2147483645,0l-2147483645,-2147483646l0,-2147483646xe" fillcolor="white" stroked="f" o:allowincell="f" style="position:absolute;margin-left:0pt;margin-top:29.15pt;width:467.65pt;height:28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228975"/>
                            <wp:effectExtent l="0" t="0" r="0" b="0"/>
                            <wp:docPr id="17" name="Изображение2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2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22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13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Функция после применения интерполяции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>так же принимает значения в радианах. Теперь график функции выглядит так (рисунок 13):</w:t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bookmarkStart w:id="36" w:name="__RefHeading___Toc2033_3274671837"/>
      <w:bookmarkStart w:id="37" w:name="_Toc157546338"/>
      <w:bookmarkEnd w:id="36"/>
      <w:bookmarkEnd w:id="37"/>
      <w:r>
        <w:rPr>
          <w:lang w:val="ru-RU"/>
        </w:rPr>
        <w:t>4.3 Реализация Ряда Тейлора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Чтобы изменить точность вычислений алгоритма, который использует табличные значения, нам приходится менять тип интерполяции или количество элементов в таблице. Ряд Тейлора позволяет динамично изменять точность вычислений, изменяя количество слагаемых ряда. Поэтому вводится новая переменная n — количество слагаемых ряда.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Формулу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  <w:lang w:val="ru-RU"/>
        </w:rPr>
        <w:t xml:space="preserve"> для удобства разобьём на три переменные: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a</m:t>
        </m:r>
        <m: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1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b</m:t>
        </m:r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c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e>
        </m:d>
        <m:r>
          <m:t xml:space="preserve">!</m:t>
        </m:r>
      </m:oMath>
      <w:r>
        <w:rPr>
          <w:rFonts w:cs="Times New Roman"/>
          <w:lang w:val="ru-RU"/>
        </w:rPr>
        <w:t xml:space="preserve">. Теперь каждое слагаемое равно </w:t>
      </w:r>
      <w:r>
        <w:rPr/>
      </w:r>
      <m:oMath xmlns:m="http://schemas.openxmlformats.org/officeDocument/2006/math">
        <m:f>
          <m:num>
            <m:r>
              <m:t xml:space="preserve">ab</m:t>
            </m:r>
          </m:num>
          <m:den>
            <m:r>
              <m:t xml:space="preserve">c</m:t>
            </m:r>
          </m:den>
        </m:f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Определим функцию: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ru-RU"/>
        </w:rPr>
        <w:t>taylor_series_sine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x, 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9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 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 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pow(x,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}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series_value;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Вот как выглядят графики данной функции при n = 1, 2, 3, 4 (рисунок 14, 15, 16, 17 соответственно): </w:t>
      </w:r>
    </w:p>
    <w:p>
      <w:pPr>
        <w:pStyle w:val="BodyText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2963545</wp:posOffset>
                </wp:positionH>
                <wp:positionV relativeFrom="paragraph">
                  <wp:posOffset>2078355</wp:posOffset>
                </wp:positionV>
                <wp:extent cx="2976245" cy="2004060"/>
                <wp:effectExtent l="0" t="0" r="0" b="0"/>
                <wp:wrapSquare wrapText="largest"/>
                <wp:docPr id="15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120" cy="20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976245" cy="1676400"/>
                                  <wp:effectExtent l="0" t="0" r="0" b="0"/>
                                  <wp:docPr id="17" name="Изображение1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1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245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n =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4" path="m0,0l-2147483645,0l-2147483645,-2147483646l0,-2147483646xe" fillcolor="white" stroked="f" o:allowincell="f" style="position:absolute;margin-left:233.35pt;margin-top:163.65pt;width:234.3pt;height:157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976245" cy="1676400"/>
                            <wp:effectExtent l="0" t="0" r="0" b="0"/>
                            <wp:docPr id="18" name="Изображение1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1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6245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17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n =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0</wp:posOffset>
                </wp:positionH>
                <wp:positionV relativeFrom="paragraph">
                  <wp:posOffset>2055495</wp:posOffset>
                </wp:positionV>
                <wp:extent cx="2891155" cy="2026920"/>
                <wp:effectExtent l="0" t="0" r="0" b="0"/>
                <wp:wrapTopAndBottom/>
                <wp:docPr id="16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60" cy="202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964180" cy="1670050"/>
                                  <wp:effectExtent l="0" t="0" r="0" b="0"/>
                                  <wp:docPr id="18" name="Изображение1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1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4180" cy="167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n = 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3" path="m0,0l-2147483645,0l-2147483645,-2147483646l0,-2147483646xe" fillcolor="white" stroked="f" o:allowincell="f" style="position:absolute;margin-left:0pt;margin-top:161.85pt;width:227.6pt;height:159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964180" cy="1670050"/>
                            <wp:effectExtent l="0" t="0" r="0" b="0"/>
                            <wp:docPr id="19" name="Изображение1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1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4180" cy="167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16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n = 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2961640</wp:posOffset>
                </wp:positionH>
                <wp:positionV relativeFrom="paragraph">
                  <wp:posOffset>-17145</wp:posOffset>
                </wp:positionV>
                <wp:extent cx="2976245" cy="2004060"/>
                <wp:effectExtent l="0" t="0" r="0" b="0"/>
                <wp:wrapTopAndBottom/>
                <wp:docPr id="17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120" cy="20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976245" cy="1676400"/>
                                  <wp:effectExtent l="0" t="0" r="0" b="0"/>
                                  <wp:docPr id="19" name="Изображение1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245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n =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f" o:allowincell="f" style="position:absolute;margin-left:233.2pt;margin-top:-1.35pt;width:234.3pt;height:157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976245" cy="1676400"/>
                            <wp:effectExtent l="0" t="0" r="0" b="0"/>
                            <wp:docPr id="20" name="Изображение1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6245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15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n = 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-62230</wp:posOffset>
                </wp:positionH>
                <wp:positionV relativeFrom="paragraph">
                  <wp:posOffset>-36195</wp:posOffset>
                </wp:positionV>
                <wp:extent cx="2950845" cy="2019300"/>
                <wp:effectExtent l="0" t="0" r="0" b="0"/>
                <wp:wrapTopAndBottom/>
                <wp:docPr id="18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920" cy="201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950845" cy="1662430"/>
                                  <wp:effectExtent l="0" t="0" r="0" b="0"/>
                                  <wp:docPr id="20" name="Изображение1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1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0845" cy="1662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n =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f" o:allowincell="f" style="position:absolute;margin-left:-4.9pt;margin-top:-2.85pt;width:232.3pt;height:158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950845" cy="1662430"/>
                            <wp:effectExtent l="0" t="0" r="0" b="0"/>
                            <wp:docPr id="21" name="Изображение1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1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0845" cy="1662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14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n =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Чем дальше x от 0, тем сильнее расходятся ряд и функция. Чтобы это исправить, воспользуемся функциями для уменьшения диапазона из предыдущего параграфа.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ru-RU"/>
        </w:rPr>
        <w:t>taylor_series_sine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x, 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9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) 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/>
          <w:color w:val="3D7B7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reduce_angle(x);</w:t>
      </w:r>
    </w:p>
    <w:p>
      <w:pPr>
        <w:pStyle w:val="Normal"/>
        <w:shd w:val="clear" w:fill="F8F8F8"/>
        <w:rPr>
          <w:b w:val="false"/>
          <w:i/>
          <w:i/>
          <w:color w:val="3D7B7B"/>
          <w:u w:val="none"/>
          <w:shd w:fill="auto" w:val="clear"/>
          <w:lang w:val="ru-RU"/>
        </w:rPr>
      </w:pPr>
      <w:r>
        <w:rPr>
          <w:b w:val="false"/>
          <w:i/>
          <w:color w:val="3D7B7B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/>
          <w:color w:val="3D7B7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pow(reduced_x,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}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sine_sign(x);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Теперь даже с небольшим значением n, график функции будет выглядеть как правильная синусоида.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На рисунке 18 изображён график данной функции с n = 4. Даже со столь малым значением n, функция выдаёт хороший результат. Более того, не стоит давать n слишком большое значение: каждое следующее слагаемое ряда вносит всё меньшее уточнение на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], а также при чересчур больших n, программа прервётся, выдав ошибку. 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3783330"/>
                <wp:effectExtent l="0" t="0" r="0" b="0"/>
                <wp:wrapSquare wrapText="largest"/>
                <wp:docPr id="19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78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342640"/>
                                  <wp:effectExtent l="0" t="0" r="0" b="0"/>
                                  <wp:docPr id="21" name="Изображение1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1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34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График функции, использующей метод ряда Тейлора для вычисления синуса при n =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0pt;margin-top:0.05pt;width:467.65pt;height:297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342640"/>
                            <wp:effectExtent l="0" t="0" r="0" b="0"/>
                            <wp:docPr id="22" name="Изображение1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1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34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18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График функции, использующей метод ряда Тейлора для вычисления синуса при n =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Данный метод может быть использован в ситуациях, когда требуется большая точность вычислений, хотя это и не самый эффективный вариант.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bookmarkStart w:id="38" w:name="__RefHeading___Toc2035_3274671837"/>
      <w:bookmarkStart w:id="39" w:name="_Toc157546339"/>
      <w:bookmarkEnd w:id="38"/>
      <w:r>
        <w:rPr>
          <w:lang w:val="ru-RU"/>
        </w:rPr>
        <w:t>4.4 Реализация метода CORDIC</w:t>
      </w:r>
      <w:bookmarkEnd w:id="39"/>
    </w:p>
    <w:p>
      <w:pPr>
        <w:pStyle w:val="BodyText"/>
        <w:rPr>
          <w:lang w:val="ru-RU"/>
        </w:rPr>
      </w:pPr>
      <w:r>
        <w:rPr>
          <w:lang w:val="ru-RU"/>
        </w:rPr>
        <w:tab/>
        <w:t>Точность данного метода напрямую зависит от количества итераций. Так как от количества итераций зависит количество заранее просчитанных углов вращения, динамично менять точность невозможно.</w:t>
        <w:tab/>
        <w:t xml:space="preserve"> В моей реализации данного метода количество итераций равно 15.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Создадим программу, которая выводит углы вращения и константу k —   произведение косинусов данных углов, с помощью формулы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  <w:lang w:val="ru-RU"/>
        </w:rPr>
        <w:t>: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cout.precision(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fixed;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atan(std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",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cos(angle);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k =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'\n'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lang w:val="ru-RU"/>
        </w:rPr>
      </w:pPr>
      <w:r>
        <w:rPr>
          <w:rFonts w:cs="Times New Roman"/>
          <w:lang w:val="ru-RU"/>
        </w:rPr>
        <w:tab/>
      </w:r>
    </w:p>
    <w:p>
      <w:pPr>
        <w:pStyle w:val="BodyText"/>
        <w:rPr>
          <w:lang w:val="ru-RU"/>
        </w:rPr>
      </w:pPr>
      <w:r>
        <w:rPr>
          <w:lang w:val="ru-RU"/>
        </w:rPr>
        <w:tab/>
        <w:t>atan() — это  функция арктангенс, определённая в заголовке &lt;cmath&gt;. Выходные значения для углов вращения представлены в радианах.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0.785398163397448278999490867136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0.463647609000806093515478778500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0.000122070311893670207853065945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0.000061035156174208772593501454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k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0.607252935385913628074661119172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Определим таблицу, хранящую углы вращения: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angles_lut[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15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]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0.78539816339744827899949086713604629039764404296875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0.46364760900080609351547877849952783435583114624023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...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0.00012207031189367020785306594543584424172877334058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0.00006103515617420877259350145416227917394280666485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};</w:t>
      </w:r>
    </w:p>
    <w:p>
      <w:pPr>
        <w:pStyle w:val="BodyText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ab/>
      </w:r>
    </w:p>
    <w:p>
      <w:pPr>
        <w:pStyle w:val="BodyText"/>
        <w:rPr>
          <w:lang w:val="ru-RU"/>
        </w:rPr>
      </w:pPr>
      <w:r>
        <w:rPr>
          <w:lang w:val="ru-RU"/>
        </w:rPr>
        <w:tab/>
        <w:t>Функция будет принимать значение в радианах типа double, вращать вектор (1, 0) на углы из таблицы, приближая суммарный угол вращения к входному значению, и возвращать его ординату. Алгоритм работы функции в виде блок-схемы представлен на схеме 2: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-25400</wp:posOffset>
                </wp:positionV>
                <wp:extent cx="5939790" cy="4424045"/>
                <wp:effectExtent l="0" t="635" r="0" b="0"/>
                <wp:wrapSquare wrapText="largest"/>
                <wp:docPr id="2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42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4096385"/>
                                  <wp:effectExtent l="0" t="0" r="0" b="0"/>
                                  <wp:docPr id="22" name="Изображение2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2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409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Схема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Блок-схема работы CORDIC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0pt;margin-top:-2pt;width:467.65pt;height:348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4096385"/>
                            <wp:effectExtent l="0" t="0" r="0" b="0"/>
                            <wp:docPr id="23" name="Изображение2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2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409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Схема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Блок-схема работы CORDIC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Определим функцию: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zxx"/>
        </w:rPr>
        <w:t>cordic_sine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angle)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 w:val="false"/>
          <w:i/>
          <w:color w:val="3D7B7B"/>
          <w:u w:val="none"/>
          <w:shd w:fill="auto" w:val="clear"/>
          <w:lang w:val="zxx"/>
        </w:rPr>
        <w:t>//уменьшение диапазона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reduced_angle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reduce_angle(angle);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//константы для CORDIC алгоритма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0.607252935385914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iterations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reduced_angle;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Переменная z — это оставшийся угол вращения, изначально он равен входному значению. Если z &gt; 0, то суммарный угол вращения меньше входного, вращение будет происходить против часовой стрелки, если же z &lt; 0, то вектор повернулся больше чем надо, и вращение будет происходить по часовой стрелке. В наших формулах поворота вектора, положительное направление вращения соответствует вращению против часовой стрелки. Следовательно, направление равно знаку z.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…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iterations;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//выбор направления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Sign(z);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//вращение вектора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angles[i];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lang w:val="ru-RU"/>
        </w:rPr>
        <w:tab/>
        <w:t xml:space="preserve">Так как в С++ нет стандартного числа с фиксированной точкой, а числа с плавающей запятой не поддерживают битовый сдвиг, приходится умножать на </w:t>
      </w:r>
      <w:r>
        <w:rPr/>
      </w:r>
      <m:oMath xmlns:m="http://schemas.openxmlformats.org/officeDocument/2006/math">
        <m:sSup>
          <m:e>
            <m:r>
              <m:t xml:space="preserve">2</m:t>
            </m:r>
          </m:e>
          <m:sup>
            <m:r>
              <m:t xml:space="preserve">−</m:t>
            </m:r>
            <m:r>
              <m:t xml:space="preserve">i</m:t>
            </m:r>
          </m:sup>
        </m:sSup>
      </m:oMath>
      <w:r>
        <w:rPr>
          <w:lang w:val="ru-RU"/>
        </w:rPr>
        <w:t>. В файле «</w:t>
      </w:r>
      <w:hyperlink r:id="rId47">
        <w:r>
          <w:rPr>
            <w:rStyle w:val="Hyperlink"/>
            <w:lang w:val="ru-RU"/>
          </w:rPr>
          <w:t>cordic_fixed_point.cpp</w:t>
        </w:r>
      </w:hyperlink>
      <w:r>
        <w:rPr>
          <w:lang w:val="ru-RU"/>
        </w:rPr>
        <w:t>» данная функция использует числа с фиксированной точкой из внешней библиотеки, благодаря чему вычисления происходят быстрее.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Так как CORDIC алгоритм использует только базовые операции сложения и сдвига, его можно использовать в ситуациях, когда технические ограничения не позволяют использовать операторы умножения, деления, возведения в степень и т. д.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/>
      </w:pPr>
      <w:bookmarkStart w:id="40" w:name="__RefHeading___Toc2846_3550923005"/>
      <w:bookmarkEnd w:id="40"/>
      <w:r>
        <w:rPr/>
        <w:t>4.5 Расчёт погрешности</w:t>
      </w:r>
    </w:p>
    <w:p>
      <w:pPr>
        <w:pStyle w:val="BodyText"/>
        <w:rPr/>
      </w:pPr>
      <w:r>
        <w:rPr/>
        <w:tab/>
        <w:t>Получая значения синуса, мы, конечно, должны понимать, что это всего лишь приблизительные значения. Знать погрешность в вычислениях важно по нескольким причинам:</w:t>
      </w:r>
    </w:p>
    <w:p>
      <w:pPr>
        <w:pStyle w:val="BodyText"/>
        <w:numPr>
          <w:ilvl w:val="0"/>
          <w:numId w:val="8"/>
        </w:numPr>
        <w:ind w:hanging="360" w:start="720" w:end="0"/>
        <w:rPr/>
      </w:pPr>
      <w:r>
        <w:rPr/>
        <w:tab/>
        <w:t>Во-первых, это необходимо для отладки, тестирования работы программы. Если ошибка распределена очень неравномерно или она чересчур велика, значит, программа работает некорректно.</w:t>
      </w:r>
    </w:p>
    <w:p>
      <w:pPr>
        <w:pStyle w:val="BodyText"/>
        <w:numPr>
          <w:ilvl w:val="0"/>
          <w:numId w:val="8"/>
        </w:numPr>
        <w:ind w:hanging="360" w:start="720" w:end="0"/>
        <w:rPr/>
      </w:pPr>
      <w:r>
        <w:rPr/>
        <w:tab/>
        <w:t>Во-вторых, приемлемая погрешность меняется, в зависимости от ситуации. Где-то нужны сверхточные вычисления, а где-то достаточно и нескольких знаков после запятой. Поэтому понимание ошибки вычислений помогает при выборе метода, алгоритма.</w:t>
      </w:r>
    </w:p>
    <w:p>
      <w:pPr>
        <w:pStyle w:val="BodyText"/>
        <w:numPr>
          <w:ilvl w:val="0"/>
          <w:numId w:val="8"/>
        </w:numPr>
        <w:ind w:hanging="360" w:start="720" w:end="0"/>
        <w:rPr/>
      </w:pPr>
      <w:r>
        <w:rPr/>
        <w:tab/>
        <w:t>В третьих, изучив погрешность при вычислениях синуса, мы углубим свои познания в данной теме.</w:t>
      </w:r>
    </w:p>
    <w:p>
      <w:pPr>
        <w:pStyle w:val="BodyText"/>
        <w:rPr/>
      </w:pPr>
      <w:r>
        <w:rPr/>
        <w:tab/>
        <w:t xml:space="preserve">Пусть E — абсолютная погрешность, a — настоящее значение, x — приблизительное значение. Тогда </w:t>
      </w:r>
      <w:r>
        <w:rPr/>
      </w:r>
      <m:oMath xmlns:m="http://schemas.openxmlformats.org/officeDocument/2006/math">
        <m:r>
          <m:t xml:space="preserve">E</m:t>
        </m:r>
        <m:r>
          <m:t xml:space="preserve">=</m:t>
        </m:r>
        <m:d>
          <m:dPr>
            <m:begChr m:val="|"/>
            <m:endChr m:val="|"/>
          </m:dPr>
          <m:e>
            <m:r>
              <m:t xml:space="preserve">x</m:t>
            </m:r>
            <m:r>
              <m:t xml:space="preserve">−</m:t>
            </m:r>
            <m:r>
              <m:t xml:space="preserve">a</m:t>
            </m:r>
          </m:e>
        </m:d>
      </m:oMath>
      <w:r>
        <w:rPr/>
        <w:t>.</w:t>
      </w:r>
    </w:p>
    <w:p>
      <w:pPr>
        <w:pStyle w:val="BodyText"/>
        <w:rPr/>
      </w:pPr>
      <w:r>
        <w:rPr/>
        <w:tab/>
        <w:t>Чтобы найти абсолютную погрешность, нужно сравнить приблизительные значения с настоящими. Мы будем сравнивать реализованные нами функции с синусом из стандартной библиотеки C++. Данная реализация тоже возвращает приблизительные значения, но её точности достаточно, чтобы считать данные значения настоящими.</w:t>
      </w:r>
    </w:p>
    <w:p>
      <w:pPr>
        <w:pStyle w:val="BodyText"/>
        <w:rPr/>
      </w:pPr>
      <w:r>
        <w:rPr/>
        <w:tab/>
        <w:t>Определим функцию, которая будет сравнивать значения функции — аргумента с реальными значениями синуса в промежутке [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 end</w:t>
      </w:r>
      <w:r>
        <w:rPr/>
        <w:t xml:space="preserve">] с шагом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 и возвращать максимальную абсолютную погрешность</w:t>
      </w:r>
      <w:r>
        <w:rPr/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max_abs_sine_error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func)(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abs(func(i)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sin(i));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max(abs_error,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"Start должен быть меньше end!"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 xml:space="preserve">Функция возвращает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максимальную абсолютную погрешность</w:t>
      </w:r>
      <w:r>
        <w:rPr/>
        <w:t xml:space="preserve"> входной функции на данном промежутке. Её работа показана на схеме 3:</w:t>
      </w:r>
    </w:p>
    <w:p>
      <w:pPr>
        <w:pStyle w:val="BodyText"/>
        <w:rPr/>
      </w:pPr>
      <w:r>
        <w:rPr/>
        <w:tab/>
        <w:t xml:space="preserve">Теперь определим похожую функцию, которая будет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возвращать среднюю абсолютную погрешность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-6350</wp:posOffset>
                </wp:positionH>
                <wp:positionV relativeFrom="paragraph">
                  <wp:posOffset>-26035</wp:posOffset>
                </wp:positionV>
                <wp:extent cx="5939790" cy="4252595"/>
                <wp:effectExtent l="0" t="635" r="0" b="0"/>
                <wp:wrapSquare wrapText="largest"/>
                <wp:docPr id="21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25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877310"/>
                                  <wp:effectExtent l="0" t="0" r="0" b="0"/>
                                  <wp:docPr id="23" name="Изображение2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2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87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Блок-схема работы функции, вычисляющей максимальную погрешность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1" path="m0,0l-2147483645,0l-2147483645,-2147483646l0,-2147483646xe" fillcolor="white" stroked="f" o:allowincell="f" style="position:absolute;margin-left:-0.5pt;margin-top:-2.05pt;width:467.65pt;height:334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877310"/>
                            <wp:effectExtent l="0" t="0" r="0" b="0"/>
                            <wp:docPr id="24" name="Изображение2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2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87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Схема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Блок-схема работы функции, вычисляющей максимальную погрешность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avg_abs_sine_error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func)(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vector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{};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>//Вычислить и сохранить погрешности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abs(func(i)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sin(i));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abs_errors.push_back(abs_error);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  <w:t>//Вычислить среднюю погрешность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abs_errors.size();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avg_abs_err;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ab/>
        <w:t>else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"Start должен быть меньше end!"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rPr/>
      </w:pPr>
      <w:r>
        <w:rPr/>
        <w:tab/>
      </w:r>
    </w:p>
    <w:p>
      <w:pPr>
        <w:pStyle w:val="BodyText"/>
        <w:rPr/>
      </w:pPr>
      <w:r>
        <w:rPr/>
        <w:tab/>
        <w:t xml:space="preserve">Данная функция сохраняет вычисленные погрешности в вектор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 и вычисляет среднее значение. Её работа показана на схеме 4: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3334385"/>
                <wp:effectExtent l="0" t="635" r="0" b="0"/>
                <wp:wrapSquare wrapText="largest"/>
                <wp:docPr id="22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33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2949575"/>
                                  <wp:effectExtent l="0" t="0" r="0" b="0"/>
                                  <wp:docPr id="24" name="Изображение2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Изображение2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94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Блок-схема работы функции, вычисляющей среднюю погрешность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4" path="m0,0l-2147483645,0l-2147483645,-2147483646l0,-2147483646xe" fillcolor="white" stroked="f" o:allowincell="f" style="position:absolute;margin-left:0pt;margin-top:0.05pt;width:467.65pt;height:262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2949575"/>
                            <wp:effectExtent l="0" t="0" r="0" b="0"/>
                            <wp:docPr id="25" name="Изображение2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Изображение2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94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Схема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Блок-схема работы функции, вычисляющей среднюю погрешность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Определим функцию main() и передадим функцию, использующую метод ряда Тейлора для нахождения синуса, как аргумент функций, вычисляющих среднюю и максимальную погрешности: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fixed;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cout.precision(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"Введите start x: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"Введите end x: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"Введите шаг (меньше шаг = больше точность):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ряда Тейлора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  <w:tab/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max_abs_sine_error(taylor_series_sine,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avg_abs_sine_error(taylor_series_sine,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BodyText"/>
        <w:shd w:val="clear" w:fill="F8F8F8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Ввод: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Введите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-100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Введите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100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Введите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шаг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(меньше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шаг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больше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точность)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</w:p>
    <w:p>
      <w:pPr>
        <w:pStyle w:val="BodyText"/>
        <w:shd w:val="clear" w:fill="F8F8F8"/>
        <w:rPr>
          <w:b w:val="false"/>
          <w:i w:val="false"/>
          <w:i w:val="false"/>
          <w:color w:val="666666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0.001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Вывод программы (9 учтённых членов в ряде Тейлора):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ряда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Тейлора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абсолютная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погрешность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0.00000000000006725794</w:t>
      </w:r>
    </w:p>
    <w:p>
      <w:pPr>
        <w:pStyle w:val="BodyText"/>
        <w:shd w:val="clear" w:fill="F8F8F8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абсолютная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погрешность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0.00000000000001602842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Расширим программу, добавив расчёт погрешности остальных реализаций синуса:</w:t>
      </w:r>
    </w:p>
    <w:p>
      <w:pPr>
        <w:pStyle w:val="Normal"/>
        <w:shd w:val="clear" w:fill="F8F8F8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табличных значений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max_abs_sine_error(table_sine,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avg_abs_sine_error(table_sine,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табличных значений с интерполяцией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max_abs_sine_error(table_sine_interp,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avg_abs_sine_error(table_sine_interp,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CORDIC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max_abs_sine_error(cordic_sine,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avg_abs_sine_error(cordic_sine,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BodyText"/>
        <w:shd w:val="clear" w:fill="F8F8F8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Вывод программы (9 учтённых членов в ряде Тейлора):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ряда Тейлора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0.00000000000006725794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0.00000000000001602842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табличных значений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0.01744484061753998755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0.00555724835700854933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табличных значений с интерполяцией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0.00015199986023650691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0.00001702724706396529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CORDIC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0.00006102397364653872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0.00001937508578436303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Эти результаты мы обсудим в следующей главе. Данную программу можно найти в файле «</w:t>
      </w:r>
      <w:hyperlink r:id="rId52">
        <w:r>
          <w:rPr>
            <w:rStyle w:val="Hyperlink"/>
          </w:rPr>
          <w:t>test_accuracy.cpp</w:t>
        </w:r>
      </w:hyperlink>
      <w:r>
        <w:rPr/>
        <w:t>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>
          <w:lang w:val="ru-RU"/>
        </w:rPr>
      </w:pPr>
      <w:bookmarkStart w:id="41" w:name="__RefHeading___Toc2309_2312925570_Копия_"/>
      <w:bookmarkEnd w:id="41"/>
      <w:r>
        <w:rPr>
          <w:lang w:val="ru-RU"/>
        </w:rPr>
        <w:t>Глава V. Результаты и обсуждение</w:t>
      </w:r>
    </w:p>
    <w:p>
      <w:pPr>
        <w:pStyle w:val="Heading2"/>
        <w:numPr>
          <w:ilvl w:val="1"/>
          <w:numId w:val="1"/>
        </w:numPr>
        <w:ind w:hanging="0" w:start="0"/>
        <w:rPr>
          <w:lang w:val="ru-RU"/>
        </w:rPr>
      </w:pPr>
      <w:bookmarkStart w:id="42" w:name="__RefHeading___Toc2514_3606187884"/>
      <w:bookmarkEnd w:id="42"/>
      <w:r>
        <w:rPr>
          <w:lang w:val="ru-RU"/>
        </w:rPr>
        <w:t>5.1 Итоги теоретической части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теоретической части мы познакомились со следующими понятиями: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радиан,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синус угла, синус числа,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единичная окружность, числовая окружность,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синусоида, правильная синусоида,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чётная, нечётная функция,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периодическая функция, период, основной период,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уменьшение диапазона,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производная функции, дифференцирование,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интерполяция, линейная интерполяция,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ряд Тейлора, ряд Меркатора, ряд Маклорена,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CORDIC.</w:t>
      </w:r>
    </w:p>
    <w:p>
      <w:pPr>
        <w:pStyle w:val="BodyText"/>
        <w:rPr>
          <w:lang w:val="ru-RU"/>
        </w:rPr>
      </w:pPr>
      <w:r>
        <w:rPr>
          <w:lang w:val="ru-RU"/>
        </w:rPr>
        <w:t>Узнали следующие свойства синуса: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его область определения и область значения,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нечётность синуса,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периодичность синуса, его основной период,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производные синуса,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симметричность синусоиды.</w:t>
      </w:r>
    </w:p>
    <w:p>
      <w:pPr>
        <w:pStyle w:val="BodyText"/>
        <w:rPr>
          <w:lang w:val="ru-RU"/>
        </w:rPr>
      </w:pPr>
      <w:r>
        <w:rPr>
          <w:lang w:val="ru-RU"/>
        </w:rPr>
        <w:t>А также проанализировали следующие методы вычисления синуса: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 xml:space="preserve">Табличные значения, 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>Ряд Тейлора,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>CORDIC.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заключение теоретической части нашего изучения синуса и связанных с ним понятий, мы можем сделать несколько ключевых выводов. Познакомившись с различными аспектами синусоиды, мы приобрели фундаментальные знания, которые охватывают теоретические аспекты математики и инженерии.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Во-первых, мы изучили базовые свойства синуса, такие как его область определения, нечётность, периодичность, и производные. Эти свойства являются основой для понимания его поведения и применения в различных дисциплинах, включая физику, инженерию, и информационные технологии.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Во-вторых, методы вычисления синуса, такие как табличные значения, ряды Тейлора и CORDIC, предоставили нам инструменты для эффективного приближенного определения значения синуса. Эти методы имеют практическое применение в программировании, обработке сигналов и других областях, где необходимо быстро и точно вычислять тригонометрические функции.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ходе данной работы мы вплотную приблизились к достижению цели, выполнив следующие, поставленные задачи: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дали определение функции синус,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описали свойства синуса,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рассмотрели основные методы вычисления синуса,</w:t>
      </w:r>
    </w:p>
    <w:p>
      <w:pPr>
        <w:pStyle w:val="Heading2"/>
        <w:numPr>
          <w:ilvl w:val="0"/>
          <w:numId w:val="0"/>
        </w:numPr>
        <w:ind w:hanging="0" w:star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lang w:val="ru-RU"/>
        </w:rPr>
      </w:pPr>
      <w:bookmarkStart w:id="43" w:name="__RefHeading___Toc2516_3606187884"/>
      <w:bookmarkEnd w:id="43"/>
      <w:r>
        <w:rPr>
          <w:lang w:val="ru-RU"/>
        </w:rPr>
        <w:t>5.2 Итоги практической части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ходе практической части работы мы успешно применили полученные теоретические знания для реализации различных методов вычисления синуса. Это позволило нам не только углубить понимание теории, но и приобрести навыки, необходимые для решения подобных задач.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Были реализованы следующие методы:</w:t>
      </w:r>
    </w:p>
    <w:p>
      <w:pPr>
        <w:pStyle w:val="BodyText"/>
        <w:numPr>
          <w:ilvl w:val="0"/>
          <w:numId w:val="6"/>
        </w:numPr>
        <w:ind w:hanging="360" w:start="720" w:end="0"/>
        <w:rPr>
          <w:lang w:val="ru-RU"/>
        </w:rPr>
      </w:pPr>
      <w:r>
        <w:rPr>
          <w:lang w:val="ru-RU"/>
        </w:rPr>
        <w:t>Табличные значения:</w:t>
      </w:r>
    </w:p>
    <w:p>
      <w:pPr>
        <w:pStyle w:val="BodyText"/>
        <w:ind w:hanging="0" w:start="1080" w:end="0"/>
        <w:rPr>
          <w:lang w:val="ru-RU"/>
        </w:rPr>
      </w:pPr>
      <w:r>
        <w:rPr>
          <w:lang w:val="ru-RU"/>
        </w:rPr>
        <w:t xml:space="preserve">Для данного метода мы создали набор заранее вычисленных значений синуса для ограниченного диапазона углов. Этот метод предоставил быстрый доступ к значению синуса, но требует большого объёма памяти для хранения таблицы. </w:t>
      </w:r>
    </w:p>
    <w:p>
      <w:pPr>
        <w:pStyle w:val="BodyText"/>
        <w:numPr>
          <w:ilvl w:val="0"/>
          <w:numId w:val="6"/>
        </w:numPr>
        <w:ind w:hanging="360" w:start="720" w:end="0"/>
        <w:rPr>
          <w:lang w:val="ru-RU"/>
        </w:rPr>
      </w:pPr>
      <w:r>
        <w:rPr>
          <w:lang w:val="ru-RU"/>
        </w:rPr>
        <w:t>Ряд Тейлора</w:t>
      </w:r>
    </w:p>
    <w:p>
      <w:pPr>
        <w:pStyle w:val="BodyText"/>
        <w:ind w:hanging="0" w:start="1080" w:end="0"/>
        <w:rPr>
          <w:lang w:val="ru-RU"/>
        </w:rPr>
      </w:pPr>
      <w:r>
        <w:rPr>
          <w:lang w:val="ru-RU"/>
        </w:rPr>
        <w:t>Реализация ряда Тейлора позволила нам приближённо вычислять синус, используя его разложение в бесконечный ряд. Этот метод предоставляет гибкость и точность при корректном управлении числом учтённых членов, но также требует дополнительных вычислительных ресурсов.</w:t>
      </w:r>
    </w:p>
    <w:p>
      <w:pPr>
        <w:pStyle w:val="BodyText"/>
        <w:numPr>
          <w:ilvl w:val="0"/>
          <w:numId w:val="6"/>
        </w:numPr>
        <w:ind w:hanging="360" w:start="720" w:end="0"/>
        <w:rPr>
          <w:lang w:val="ru-RU"/>
        </w:rPr>
      </w:pPr>
      <w:r>
        <w:rPr>
          <w:lang w:val="ru-RU"/>
        </w:rPr>
        <w:t>CORDIC</w:t>
      </w:r>
    </w:p>
    <w:p>
      <w:pPr>
        <w:pStyle w:val="BodyText"/>
        <w:ind w:hanging="0" w:start="1080" w:end="0"/>
        <w:rPr>
          <w:lang w:val="ru-RU"/>
        </w:rPr>
      </w:pPr>
      <w:r>
        <w:rPr>
          <w:lang w:val="ru-RU"/>
        </w:rPr>
        <w:t>Мы также ознакомились с методом CORDIC (COordinate Rotation DIgital Computer), который использует итеративные вращения для вычисления синуса. Этот метод эффективен в вычислительно ограниченных средах, таких как микроконтроллеры, и обеспечивает высокую скорость вычислений.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После реализации изученных методов мы создали программу test_accuracy, вычисляющую максимальную и среднюю погрешности. Наконец, пришло время обсудить результаты,  полученные в пункте 4.5. Данные результаты представлены в виде таблицы (таблица 2):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Style25"/>
        <w:keepNext w:val="true"/>
        <w:jc w:val="start"/>
        <w:rPr/>
      </w:pPr>
      <w:r>
        <w:rPr>
          <w:b w:val="false"/>
          <w:bCs w:val="false"/>
          <w:i w:val="false"/>
          <w:iCs w:val="false"/>
        </w:rPr>
        <w:t>Таблица</w:t>
      </w:r>
      <w:r>
        <w:rPr/>
        <w:t xml:space="preserve">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2</w:t>
      </w:r>
      <w:r>
        <w:rPr>
          <w:i w:val="false"/>
          <w:iCs w:val="false"/>
        </w:rPr>
        <w:fldChar w:fldCharType="end"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18"/>
        <w:gridCol w:w="3118"/>
        <w:gridCol w:w="3118"/>
      </w:tblGrid>
      <w:tr>
        <w:trPr/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Название метода</w:t>
            </w:r>
          </w:p>
        </w:tc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Максимальная погрешность</w:t>
            </w:r>
          </w:p>
        </w:tc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Средняя погрешность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ряд Тейлора (9 учтённых членов)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0.00000000000006725794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0.00000000000001602842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CORDIC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0.00006102397364653872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0.00001937508578436303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табличные значения с интерполяцией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0.00015199986023650691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0.00001702724706396529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табличные значения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0.01744484061753998755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0.00555724835700854933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ab/>
        <w:t>Методы расположены в порядке возрастания ошибки (убывания точности). В целом, результаты полностью ожидаемы. Самым точным оказался метод ряда Тейлора. Его точность зависит от количества учтённых членов n. Вот как выглядит график данной зависимости при n от 1 до 6 и от 6 до 12 (рисунок 19 и 20 соответственно):</w:t>
      </w:r>
    </w:p>
    <w:p>
      <w:pPr>
        <w:pStyle w:val="BodyText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-67945</wp:posOffset>
                </wp:positionV>
                <wp:extent cx="5939790" cy="4155440"/>
                <wp:effectExtent l="0" t="0" r="0" b="0"/>
                <wp:wrapSquare wrapText="largest"/>
                <wp:docPr id="23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15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652520"/>
                                  <wp:effectExtent l="0" t="0" r="0" b="0"/>
                                  <wp:docPr id="25" name="Изображение1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1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652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График зависимости средней погрешности от количества учтённых членов при n ∈ [1; 6]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2" path="m0,0l-2147483645,0l-2147483645,-2147483646l0,-2147483646xe" fillcolor="white" stroked="f" o:allowincell="f" style="position:absolute;margin-left:0pt;margin-top:-5.35pt;width:467.65pt;height:327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652520"/>
                            <wp:effectExtent l="0" t="0" r="0" b="0"/>
                            <wp:docPr id="26" name="Изображение1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1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652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19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График зависимости средней погрешности от количества учтённых членов при n ∈ [1; 6]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0" allowOverlap="1" relativeHeight="26">
                <wp:simplePos x="0" y="0"/>
                <wp:positionH relativeFrom="column">
                  <wp:posOffset>0</wp:posOffset>
                </wp:positionH>
                <wp:positionV relativeFrom="paragraph">
                  <wp:posOffset>4199890</wp:posOffset>
                </wp:positionV>
                <wp:extent cx="5939790" cy="3997325"/>
                <wp:effectExtent l="0" t="635" r="0" b="0"/>
                <wp:wrapSquare wrapText="largest"/>
                <wp:docPr id="24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99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start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494405"/>
                                  <wp:effectExtent l="0" t="0" r="0" b="0"/>
                                  <wp:docPr id="26" name="Изображение1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1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494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График зависимости средней погрешности от количества учтённых членов при n ∈ [6; 12]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3" path="m0,0l-2147483645,0l-2147483645,-2147483646l0,-2147483646xe" fillcolor="white" stroked="f" o:allowincell="f" style="position:absolute;margin-left:0pt;margin-top:330.7pt;width:467.65pt;height:314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start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494405"/>
                            <wp:effectExtent l="0" t="0" r="0" b="0"/>
                            <wp:docPr id="27" name="Изображение1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1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494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20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График зависимости средней погрешности от количества учтённых членов при n ∈ [6; 12]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rPr/>
      </w:pPr>
      <w:r>
        <w:rPr>
          <w:lang w:val="ru-RU"/>
        </w:rPr>
        <w:tab/>
        <w:t xml:space="preserve">Очевидно, что при росте n ошибка уменьшается. </w:t>
        <w:tab/>
        <w:t>Но можно также заметить, что с каждым следующим n рост точности замедляется, то есть каждый следующий член ряда вносит всё меньшее изменение. Это ещё одна причина почему не стоит давать n слишком большое значение, ведь точность вычислений при n = 10 и при n = 15 примерно одинаковая, но во втором случае скорость значительно  падает.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Следом за рядом Тейлора — CORIC метод. Конечно, можно добиться лучших результатов с большим количеством итераций. Но данный метод лучше использовать в случаях, когда вычисления должны быть быстрыми и эффективными, а не сверхточными. Поэтому 15 итераций мне показалось достаточно.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Самым неточным методом окзались табличные значения. Этот метод не для точных вычислений. Его можно использовать в ситуациях, когда системные ресурсы очень ограничены или когда о функции ничего не известно, кроме принадлежащих ей точек. Тогда используют интерполяцию.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Говоря об интерполяции, стоит отметить, что её использование уменьшило погрешность на порядок. На самом деле, метод табличных значений обычно даже не рассматривается без интерполяции. </w:t>
      </w:r>
    </w:p>
    <w:p>
      <w:pPr>
        <w:pStyle w:val="BodyText"/>
        <w:rPr/>
      </w:pPr>
      <w:r>
        <w:rPr>
          <w:lang w:val="ru-RU"/>
        </w:rPr>
        <w:tab/>
        <w:t xml:space="preserve">Для удобства был создан репозиторий на  GitHub URL: ( </w:t>
      </w:r>
      <w:hyperlink r:id="rId57">
        <w:r>
          <w:rPr>
            <w:rStyle w:val="Hyperlink"/>
            <w:lang w:val="ru-RU"/>
          </w:rPr>
          <w:t>https://github.com/DuyhaBeitz/ComputingSine/</w:t>
        </w:r>
      </w:hyperlink>
      <w:r>
        <w:rPr>
          <w:lang w:val="ru-RU"/>
        </w:rPr>
        <w:t>), где можно найти все исходные файлы.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 помощью инструментов make и cmake можно собрать две программы. Первая —  draw_all_funcs — программа, которая локально создаёт директорию Images, и в ней создаёт графики пяти функций — реализаций синуса в промежутке от [-4</w:t>
      </w:r>
      <w:r>
        <w:rPr>
          <w:rFonts w:ascii="Liberation Mono" w:hAnsi="Liberation Mono"/>
          <w:b w:val="false"/>
          <w:i w:val="false"/>
          <w:sz w:val="22"/>
          <w:lang w:val="ru-RU"/>
        </w:rPr>
        <w:t>π</w:t>
      </w:r>
      <w:r>
        <w:rPr>
          <w:lang w:val="ru-RU"/>
        </w:rPr>
        <w:t>; 4</w:t>
      </w:r>
      <w:r>
        <w:rPr>
          <w:rFonts w:ascii="Liberation Mono" w:hAnsi="Liberation Mono"/>
          <w:b w:val="false"/>
          <w:i w:val="false"/>
          <w:sz w:val="22"/>
          <w:lang w:val="ru-RU"/>
        </w:rPr>
        <w:t>π</w:t>
      </w:r>
      <w:r>
        <w:rPr>
          <w:lang w:val="ru-RU"/>
        </w:rPr>
        <w:t>]: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lang w:val="ru-RU"/>
        </w:rPr>
        <w:tab/>
        <w:t>1. CORDIC метод, использующий числа с плавающей запятой. Данную реализацию можно найти в файле «</w:t>
      </w:r>
      <w:hyperlink r:id="rId58">
        <w:r>
          <w:rPr>
            <w:rStyle w:val="Hyperlink"/>
            <w:lang w:val="ru-RU"/>
          </w:rPr>
          <w:t>cordic.cpp</w:t>
        </w:r>
      </w:hyperlink>
      <w:r>
        <w:rPr>
          <w:lang w:val="ru-RU"/>
        </w:rPr>
        <w:t>».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lang w:val="ru-RU"/>
        </w:rPr>
        <w:tab/>
        <w:t>2. CORDIC метод, использующий числа с фиксированной запятой. Данная реализация не многим отличается от предыдущей, вся разница в представлении чисел. CORDIC алгоритм использует операцию битового сдвига для чисел с фиксированной запятой, но так как C++ не имеет стандартного представления таких чисел, было решено оставить технические подробности в угоду наглядности, описав только более простой вариант. Данную реализацию можно найти в файле «</w:t>
      </w:r>
      <w:hyperlink r:id="rId59">
        <w:r>
          <w:rPr>
            <w:rStyle w:val="Hyperlink"/>
            <w:lang w:val="ru-RU"/>
          </w:rPr>
          <w:t>cordic_fixed_point.cpp</w:t>
        </w:r>
      </w:hyperlink>
      <w:r>
        <w:rPr>
          <w:lang w:val="ru-RU"/>
        </w:rPr>
        <w:t>».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lang w:val="ru-RU"/>
        </w:rPr>
        <w:tab/>
        <w:t>3. Табличные значения без интерполяции.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lang w:val="ru-RU"/>
        </w:rPr>
        <w:tab/>
        <w:t>4. Табличные значения с применением интерполяции. Данную и предыдущую реализации можно найти в файле «</w:t>
      </w:r>
      <w:hyperlink r:id="rId60">
        <w:r>
          <w:rPr>
            <w:rStyle w:val="Hyperlink"/>
            <w:lang w:val="ru-RU"/>
          </w:rPr>
          <w:t>table_sine.cpp</w:t>
        </w:r>
      </w:hyperlink>
      <w:r>
        <w:rPr>
          <w:lang w:val="ru-RU"/>
        </w:rPr>
        <w:t>».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rFonts w:cs="Times New Roman"/>
          <w:lang w:val="ru-RU" w:eastAsia="zh-CN" w:bidi="hi-IN"/>
        </w:rPr>
        <w:tab/>
        <w:t>5. Ряд Тейлора. Количество учтённых членов — 9. Данную реализацию можно найти в файле «</w:t>
      </w:r>
      <w:hyperlink r:id="rId61">
        <w:r>
          <w:rPr>
            <w:rStyle w:val="Hyperlink"/>
          </w:rPr>
          <w:t>taylor_series_sine.cpp</w:t>
        </w:r>
      </w:hyperlink>
      <w:r>
        <w:rPr>
          <w:rStyle w:val="Hyperlink"/>
          <w:color w:val="000000"/>
          <w:lang w:val="ru-RU" w:eastAsia="zh-CN" w:bidi="hi-IN"/>
        </w:rPr>
        <w:t>».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Вторая программа — test_accuracy. Она выводит максимальные и средние погрешности тех же реализованных методов вычисления синуса. Пользователь задаёт промежуток, на котором происходят вычисления а также шаг (минимальное расстояние между абсциссами), с которым эти вычисления производятся.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Данные программы не являются основным продуктом проекта, а скорее дополняют изучение методов вычисления синуса. С помощью них, ученик, студент, учитель или просто заинтересованный человек могут углубить свои знания в данной теме, что является главной целью проекта.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Полученные в ходе практической части навыки реализации методов вычисления синуса предоставляют нам ценный опыт, который можно применить в широком спектре областей, включая программирование, инженерию и научные исследования. Этот опыт будет служить нам в будущем при решении реальных задач, где требуется эффективное и точное вычисление тригонометрических функций.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Итак, выполнив последнюю задачу, а именно реализовав изученные методы, мы наконец достигли цели проекта — </w:t>
      </w:r>
      <w:r>
        <w:rPr>
          <w:rFonts w:cs="Times New Roman"/>
          <w:lang w:val="ru-RU"/>
        </w:rPr>
        <w:t>изучили основные методы для вычисления синуса.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lang w:val="ru-RU"/>
        </w:rPr>
      </w:pPr>
      <w:bookmarkStart w:id="44" w:name="__RefHeading___Toc2563_468351346"/>
      <w:bookmarkEnd w:id="44"/>
      <w:r>
        <w:rPr>
          <w:lang w:val="ru-RU"/>
        </w:rPr>
        <w:t>5.3 Выводы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Важно отметить, что все реализации приведённые в данном проекте служат для демонстрации идеи метода, его работы и не включают никаких значительных дополнений, оптимизаций. Хорошая реализация, как например синус в стандартной библиотеке C++, использует комбинацию разных методов и множество приёмов для оптимизации её работы. Она также является кроссплатформенной, что значит, что она работает на абсолютно разных устройствах, девайсах и системах, сохраняя при этом свою эффективность. Поэтому создание качественной, готовой для реального использования реализации — это отнюдь не простая задача, предназначенная для опытных инженеров.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Мы же познакомились с основными методами вычисления, реализациями синуса, которые являются применимыми и для многих других сложных, трансцендентных функций. Например, разложение функции в ряд — важный для понимания численный метод, применимый практически для любой дифференцируемой функции, а CORDIC метод может быть  использован для нахождения значений гиперболических, показательных и  логарифмических функций.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Данная работа может быть продолжена в следующих направлениях: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ab/>
        <w:t>Изучение ошибки. В данном направлении можно попытаться ответить на такие вопросы как: «В каких методах ошибка распределена наиболее равномерно?», «Как изменяется накопляемая ошибка в зависимости от количества итераций, длинны мантиссы, представления числа?», «Как задать минимальную необходимую точность вычислений?» и др.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ab/>
        <w:t>Способы оптимизации вычислений. В данном направлении каждый из методов рассматривается досконально для выявления изъянов, возможностей для улучшения.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ab/>
        <w:t>Изучение других методов вычисления синуса. Существуют и другие популярные, эффективные методы вычисления синуса. Например, с помощью многочленов Чебышева, что является ещё одним численным методом, можно наиболее эффективно разложить функцию на многочлен на данной области определения.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>Тема вычислений трансцендентных функций не заканчивается на тригонометрических функциях. Можно изучить способы вычисления гамма-функции, гиперболических функций, обратных тригонометрических функций и др.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Обобщая наши результаты, можно отметить, что каждый из методов имеет свои преимущества и недостатки в зависимости от контекста применения. Выбор метода будет зависеть от требований к точности, вычислительным ресурсам и ограничениям системы.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заключение хочу поблагодарить Ибрагимову Нурай Афиг кызы за консультирование работы.</w:t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>
          <w:lang w:val="ru-RU"/>
        </w:rPr>
      </w:pPr>
      <w:r>
        <w:rPr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>
          <w:lang w:val="ru-RU"/>
        </w:rPr>
      </w:pPr>
      <w:bookmarkStart w:id="45" w:name="__RefHeading___Toc2311_2312925570"/>
      <w:bookmarkEnd w:id="45"/>
      <w:r>
        <w:rPr>
          <w:lang w:val="ru-RU"/>
        </w:rPr>
        <w:t>Список литературы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i w:val="false"/>
          <w:iCs w:val="false"/>
          <w:lang w:val="ru-RU"/>
        </w:rPr>
        <w:t>Исследование численных методов для синуса и косинуса [Текст] / Строганов Ю.В., Пудов Д.Ю., Сиденко А.Г. // Новые информационные технологии в автоматизированных системах. 2018. №21.  URL: (</w:t>
      </w:r>
      <w:hyperlink r:id="rId62">
        <w:r>
          <w:rPr>
            <w:rStyle w:val="Hyperlink"/>
            <w:i w:val="false"/>
            <w:iCs w:val="false"/>
            <w:lang w:val="ru-RU"/>
          </w:rPr>
          <w:t>https://cyberleninka.ru/article/n/issledovanie-chislennyh-metodov-dlya-sinusa-i-kosinusa</w:t>
        </w:r>
      </w:hyperlink>
      <w:r>
        <w:rPr>
          <w:i w:val="false"/>
          <w:iCs w:val="false"/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rPr/>
      </w:pPr>
      <w:r>
        <w:rPr/>
        <w:t>Производные и дифференциалы [Текст]: Справочные материалы / / О.В.Шаляпина, Т.А.Уланова, В.С.Капитонов - СПб.: СПбГТИ(ТУ),2012 - 18с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Формулы Маклорена и Тейлора [Электронный ресурс], — (</w:t>
      </w:r>
      <w:hyperlink r:id="rId63">
        <w:r>
          <w:rPr>
            <w:rStyle w:val="Hyperlink"/>
            <w:lang w:val="ru-RU"/>
          </w:rPr>
          <w:t>https://www.webmath.ru/poleznoe/formules_8_19.php</w:t>
        </w:r>
      </w:hyperlink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Ряд Меркатора [Электронный ресурс], — (</w:t>
      </w:r>
      <w:hyperlink r:id="rId64">
        <w:r>
          <w:rPr>
            <w:rStyle w:val="Hyperlink"/>
            <w:lang w:val="ru-RU"/>
          </w:rPr>
          <w:t>https://ru.wikipedia.org/wiki/Ряд_Меркатора</w:t>
        </w:r>
      </w:hyperlink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Ряд Тейлора [Электронный ресурс], — (</w:t>
      </w:r>
      <w:hyperlink r:id="rId65">
        <w:r>
          <w:rPr>
            <w:rStyle w:val="Hyperlink"/>
            <w:lang w:val="ru-RU"/>
          </w:rPr>
          <w:t>https://ru.wikipedia.org/wiki/Ряд_Тейлора</w:t>
        </w:r>
      </w:hyperlink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Производная функции [Электронный ресурс], — (</w:t>
      </w:r>
      <w:r>
        <w:rPr>
          <w:rStyle w:val="Hyperlink"/>
          <w:lang w:val="ru-RU"/>
        </w:rPr>
        <w:t>https://ru.wikipedia.org/wiki/Производная_функции</w:t>
      </w:r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CORDIC [Электронный ресурс], — (</w:t>
      </w:r>
      <w:hyperlink r:id="rId66">
        <w:r>
          <w:rPr>
            <w:rStyle w:val="Hyperlink"/>
            <w:lang w:val="ru-RU"/>
          </w:rPr>
          <w:t>https://ru.wikipedia.org/wiki/CORDIC</w:t>
        </w:r>
      </w:hyperlink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rPr/>
      </w:pPr>
      <w:r>
        <w:rPr/>
        <w:t xml:space="preserve">Four Ways to Calculate Sine Without Trig </w:t>
      </w:r>
      <w:r>
        <w:rPr>
          <w:lang w:val="ru-RU"/>
        </w:rPr>
        <w:t>[Электронный ресурс], — (</w:t>
      </w:r>
      <w:r>
        <w:rPr>
          <w:rStyle w:val="Hyperlink"/>
          <w:lang w:val="ru-RU"/>
        </w:rPr>
        <w:t>https://blog.demofox.org/2014/11/04/four-ways-to-calculate-sine-without-trig/</w:t>
      </w:r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Approximating sin(x) to 5 ULP with Chebyshev polynomials [Электронный ресурс], — (</w:t>
      </w:r>
      <w:hyperlink r:id="rId67">
        <w:r>
          <w:rPr>
            <w:rStyle w:val="Hyperlink"/>
            <w:lang w:val="ru-RU"/>
          </w:rPr>
          <w:t>https://mooooo.ooo/chebyshev-sine-approximation/</w:t>
        </w:r>
      </w:hyperlink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CORDIC Algorithm [Электронный ресурс], — (</w:t>
      </w:r>
      <w:hyperlink r:id="rId68">
        <w:r>
          <w:rPr>
            <w:rStyle w:val="Hyperlink"/>
            <w:lang w:val="ru-RU"/>
          </w:rPr>
          <w:t>https://youtu.be/m1e8IbDsIKw?si=UuKnD7S3-xcOGWHW</w:t>
        </w:r>
      </w:hyperlink>
      <w:r>
        <w:rPr>
          <w:lang w:val="ru-RU"/>
        </w:rPr>
        <w:t>).</w:t>
      </w:r>
    </w:p>
    <w:p>
      <w:pPr>
        <w:pStyle w:val="BodyText"/>
        <w:spacing w:before="0" w:after="142"/>
        <w:rPr>
          <w:lang w:val="ru-RU"/>
        </w:rPr>
      </w:pPr>
      <w:r>
        <w:rPr>
          <w:lang w:val="ru-RU"/>
        </w:rPr>
      </w:r>
    </w:p>
    <w:sectPr>
      <w:footerReference w:type="default" r:id="rId69"/>
      <w:type w:val="nextPage"/>
      <w:pgSz w:w="11906" w:h="16838"/>
      <w:pgMar w:left="1701" w:right="851" w:gutter="0" w:header="0" w:top="1134" w:footer="1134" w:bottom="141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ru-RU"/>
      </w:rPr>
    </w:pPr>
    <w:bookmarkStart w:id="46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33</w:t>
    </w:r>
    <w:r>
      <w:rPr/>
      <w:fldChar w:fldCharType="end"/>
    </w:r>
    <w:bookmarkEnd w:id="46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851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Roboto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link w:val="1"/>
    <w:qFormat/>
    <w:pPr>
      <w:numPr>
        <w:ilvl w:val="0"/>
        <w:numId w:val="1"/>
      </w:numPr>
      <w:spacing w:before="240" w:after="120"/>
      <w:outlineLvl w:val="0"/>
    </w:pPr>
    <w:rPr>
      <w:bCs/>
      <w:sz w:val="32"/>
      <w:szCs w:val="36"/>
    </w:rPr>
  </w:style>
  <w:style w:type="paragraph" w:styleId="Heading2">
    <w:name w:val="Heading 2"/>
    <w:basedOn w:val="Normal"/>
    <w:next w:val="BodyText"/>
    <w:link w:val="2"/>
    <w:qFormat/>
    <w:pPr>
      <w:numPr>
        <w:ilvl w:val="1"/>
        <w:numId w:val="1"/>
      </w:numPr>
      <w:spacing w:before="198" w:after="170"/>
      <w:outlineLvl w:val="1"/>
    </w:pPr>
    <w:rPr>
      <w:bCs/>
      <w:sz w:val="28"/>
      <w:szCs w:val="32"/>
    </w:rPr>
  </w:style>
  <w:style w:type="paragraph" w:styleId="Heading3">
    <w:name w:val="Heading 3"/>
    <w:basedOn w:val="Style14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FreeSans"/>
      <w:b/>
      <w:bCs/>
      <w:sz w:val="28"/>
      <w:szCs w:val="28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EE"/>
      <w:u w:val="single"/>
    </w:rPr>
  </w:style>
  <w:style w:type="character" w:styleId="1">
    <w:name w:val="Заголовок 1 Знак"/>
    <w:basedOn w:val="DefaultParagraphFont"/>
    <w:qFormat/>
    <w:rPr>
      <w:rFonts w:ascii="Times New Roman" w:hAnsi="Times New Roman"/>
      <w:bCs/>
      <w:sz w:val="32"/>
      <w:szCs w:val="36"/>
    </w:rPr>
  </w:style>
  <w:style w:type="character" w:styleId="Style10">
    <w:name w:val="Основной текст Знак"/>
    <w:basedOn w:val="DefaultParagraphFont"/>
    <w:qFormat/>
    <w:rPr>
      <w:rFonts w:ascii="Times New Roman" w:hAnsi="Times New Roman"/>
    </w:rPr>
  </w:style>
  <w:style w:type="character" w:styleId="2">
    <w:name w:val="Заголовок 2 Знак"/>
    <w:basedOn w:val="DefaultParagraphFont"/>
    <w:qFormat/>
    <w:rPr>
      <w:rFonts w:ascii="Times New Roman" w:hAnsi="Times New Roman"/>
      <w:bCs/>
      <w:sz w:val="28"/>
      <w:szCs w:val="32"/>
    </w:rPr>
  </w:style>
  <w:style w:type="character" w:styleId="PlaceholderText">
    <w:name w:val="Placeholder Text"/>
    <w:basedOn w:val="DefaultParagraphFont"/>
    <w:qFormat/>
    <w:rPr>
      <w:color w:val="666666"/>
    </w:rPr>
  </w:style>
  <w:style w:type="character" w:styleId="Style11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BodyText">
    <w:name w:val="Body Text"/>
    <w:basedOn w:val="Normal"/>
    <w:link w:val="Style10"/>
    <w:pPr>
      <w:spacing w:before="0" w:after="142"/>
      <w:ind w:start="0" w:end="0"/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jc w:val="center"/>
    </w:pPr>
    <w:rPr>
      <w:b/>
      <w:bCs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Normal"/>
    <w:qFormat/>
    <w:pPr>
      <w:suppressLineNumbers/>
    </w:pPr>
    <w:rPr/>
  </w:style>
  <w:style w:type="paragraph" w:styleId="Style16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17">
    <w:name w:val="Мой заголовок"/>
    <w:basedOn w:val="Heading2"/>
    <w:qFormat/>
    <w:pPr>
      <w:jc w:val="center"/>
      <w:outlineLvl w:val="9"/>
    </w:pPr>
    <w:rPr/>
  </w:style>
  <w:style w:type="paragraph" w:styleId="Style18">
    <w:name w:val="Блочная цитата"/>
    <w:basedOn w:val="Normal"/>
    <w:qFormat/>
    <w:pPr>
      <w:spacing w:before="0" w:after="283"/>
      <w:ind w:start="567" w:end="567"/>
    </w:pPr>
    <w:rPr/>
  </w:style>
  <w:style w:type="paragraph" w:styleId="Style19">
    <w:name w:val="Колонтитул"/>
    <w:basedOn w:val="Normal"/>
    <w:qFormat/>
    <w:pPr>
      <w:suppressLineNumbers/>
      <w:tabs>
        <w:tab w:val="clear" w:pos="851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9"/>
    <w:pPr/>
    <w:rPr/>
  </w:style>
  <w:style w:type="paragraph" w:styleId="Subtitle">
    <w:name w:val="Subtitle"/>
    <w:basedOn w:val="Normal"/>
    <w:next w:val="BodyText"/>
    <w:qFormat/>
    <w:pPr>
      <w:spacing w:before="60" w:after="120"/>
    </w:pPr>
    <w:rPr>
      <w:sz w:val="28"/>
      <w:szCs w:val="36"/>
    </w:rPr>
  </w:style>
  <w:style w:type="paragraph" w:styleId="Style20">
    <w:name w:val="Фигура"/>
    <w:basedOn w:val="Caption1"/>
    <w:qFormat/>
    <w:pPr/>
    <w:rPr/>
  </w:style>
  <w:style w:type="paragraph" w:styleId="Style21">
    <w:name w:val="Рисунок"/>
    <w:basedOn w:val="Caption1"/>
    <w:qFormat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qFormat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outlineLvl w:val="9"/>
    </w:pPr>
    <w:rPr>
      <w:rFonts w:ascii="Arial" w:hAnsi="Arial" w:eastAsia="DejaVu Sans" w:cs="DejaVu Sans"/>
      <w:b/>
      <w:bCs w:val="false"/>
      <w:color w:themeColor="accent1" w:themeShade="bf" w:val="117A02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pPr>
      <w:spacing w:before="0" w:after="100"/>
      <w:ind w:start="240"/>
    </w:pPr>
    <w:rPr>
      <w:rFonts w:cs="Mangal"/>
      <w:szCs w:val="21"/>
    </w:rPr>
  </w:style>
  <w:style w:type="paragraph" w:styleId="Style24">
    <w:name w:val="Схема"/>
    <w:basedOn w:val="Caption"/>
    <w:qFormat/>
    <w:pPr/>
    <w:rPr/>
  </w:style>
  <w:style w:type="paragraph" w:styleId="Style25">
    <w:name w:val="Таблица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hyperlink" Target="https://github.com/DuyhaBeitz/ComputingSine/tree/main" TargetMode="External"/><Relationship Id="rId23" Type="http://schemas.openxmlformats.org/officeDocument/2006/relationships/hyperlink" Target="https://github.com/DuyhaBeitz/ComputingSine/blob/main/Code/Utilities/basic_math.cpp" TargetMode="External"/><Relationship Id="rId24" Type="http://schemas.openxmlformats.org/officeDocument/2006/relationships/hyperlink" Target="https://github.com/DuyhaBeitz/ComputingSine/blob/main/Code/Utilities/sine_helper.cpp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/><Relationship Id="rId27" Type="http://schemas.openxmlformats.org/officeDocument/2006/relationships/hyperlink" Target="https://github.com/DuyhaBeitz/ComputingSine/blob/main/Code/Utilities/basic_math.cpp" TargetMode="External"/><Relationship Id="rId28" Type="http://schemas.openxmlformats.org/officeDocument/2006/relationships/hyperlink" Target="https://github.com/DuyhaBeitz/ComputingSine/blob/main/Code/DrawFunctions/draw_func.cpp" TargetMode="External"/><Relationship Id="rId29" Type="http://schemas.openxmlformats.org/officeDocument/2006/relationships/image" Target="media/image12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6.png"/><Relationship Id="rId39" Type="http://schemas.openxmlformats.org/officeDocument/2006/relationships/image" Target="media/image17.png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image" Target="media/image18.png"/><Relationship Id="rId43" Type="http://schemas.openxmlformats.org/officeDocument/2006/relationships/image" Target="media/image19.png"/><Relationship Id="rId44" Type="http://schemas.openxmlformats.org/officeDocument/2006/relationships/image" Target="media/image19.png"/><Relationship Id="rId45" Type="http://schemas.openxmlformats.org/officeDocument/2006/relationships/image" Target="media/image20.png"/><Relationship Id="rId46" Type="http://schemas.openxmlformats.org/officeDocument/2006/relationships/image" Target="media/image20.png"/><Relationship Id="rId47" Type="http://schemas.openxmlformats.org/officeDocument/2006/relationships/hyperlink" Target="https://github.com/DuyhaBeitz/ComputingSine/blob/main/Code/Sine_functions/cordic_fixed_point.cpp" TargetMode="External"/><Relationship Id="rId48" Type="http://schemas.openxmlformats.org/officeDocument/2006/relationships/image" Target="media/image21.png"/><Relationship Id="rId49" Type="http://schemas.openxmlformats.org/officeDocument/2006/relationships/image" Target="media/image21.png"/><Relationship Id="rId50" Type="http://schemas.openxmlformats.org/officeDocument/2006/relationships/image" Target="media/image22.png"/><Relationship Id="rId51" Type="http://schemas.openxmlformats.org/officeDocument/2006/relationships/image" Target="media/image22.png"/><Relationship Id="rId52" Type="http://schemas.openxmlformats.org/officeDocument/2006/relationships/hyperlink" Target="https://github.com/DuyhaBeitz/ComputingSine/blob/main/Code/test_accuracy/test_accuracy.cpp" TargetMode="External"/><Relationship Id="rId53" Type="http://schemas.openxmlformats.org/officeDocument/2006/relationships/image" Target="media/image23.png"/><Relationship Id="rId54" Type="http://schemas.openxmlformats.org/officeDocument/2006/relationships/image" Target="media/image23.png"/><Relationship Id="rId55" Type="http://schemas.openxmlformats.org/officeDocument/2006/relationships/image" Target="media/image24.png"/><Relationship Id="rId56" Type="http://schemas.openxmlformats.org/officeDocument/2006/relationships/image" Target="media/image24.png"/><Relationship Id="rId57" Type="http://schemas.openxmlformats.org/officeDocument/2006/relationships/hyperlink" Target="https://github.com/DuyhaBeitz/ComputingSine/" TargetMode="External"/><Relationship Id="rId58" Type="http://schemas.openxmlformats.org/officeDocument/2006/relationships/hyperlink" Target="https://github.com/DuyhaBeitz/ComputingSine/blob/main/Code/Sine_functions/cordic.cpp" TargetMode="External"/><Relationship Id="rId59" Type="http://schemas.openxmlformats.org/officeDocument/2006/relationships/hyperlink" Target="https://github.com/DuyhaBeitz/ComputingSine/blob/main/Code/Sine_functions/cordic_fixed_point.cpp" TargetMode="External"/><Relationship Id="rId60" Type="http://schemas.openxmlformats.org/officeDocument/2006/relationships/hyperlink" Target="https://github.com/DuyhaBeitz/ComputingSine/blob/main/Code/Sine_functions/table_sine.cpp" TargetMode="External"/><Relationship Id="rId61" Type="http://schemas.openxmlformats.org/officeDocument/2006/relationships/hyperlink" Target="https://github.com/DuyhaBeitz/ComputingSine/blob/main/Code/Sine_functions/taylor_series_sine.cpp" TargetMode="External"/><Relationship Id="rId62" Type="http://schemas.openxmlformats.org/officeDocument/2006/relationships/hyperlink" Target="https://cyberleninka.ru/article/n/issledovanie-chislennyh-metodov-dlya-sinusa-i-kosinusa" TargetMode="External"/><Relationship Id="rId63" Type="http://schemas.openxmlformats.org/officeDocument/2006/relationships/hyperlink" Target="https://www.webmath.ru/poleznoe/formules_8_19.php" TargetMode="External"/><Relationship Id="rId64" Type="http://schemas.openxmlformats.org/officeDocument/2006/relationships/hyperlink" Target="https://ru.wikipedia.org/wiki/&#1056;&#1103;&#1076;_&#1052;&#1077;&#1088;&#1082;&#1072;&#1090;&#1086;&#1088;&#1072;" TargetMode="External"/><Relationship Id="rId65" Type="http://schemas.openxmlformats.org/officeDocument/2006/relationships/hyperlink" Target="https://ru.wikipedia.org/wiki/&#1056;&#1103;&#1076;_&#1058;&#1077;&#1081;&#1083;&#1086;&#1088;&#1072;" TargetMode="External"/><Relationship Id="rId66" Type="http://schemas.openxmlformats.org/officeDocument/2006/relationships/hyperlink" Target="https://ru.wikipedia.org/wiki/CORDIC" TargetMode="External"/><Relationship Id="rId67" Type="http://schemas.openxmlformats.org/officeDocument/2006/relationships/hyperlink" Target="https://mooooo.ooo/chebyshev-sine-approximation/" TargetMode="External"/><Relationship Id="rId68" Type="http://schemas.openxmlformats.org/officeDocument/2006/relationships/hyperlink" Target="https://youtu.be/m1e8IbDsIKw?si=UuKnD7S3-xcOGWHW" TargetMode="Externa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Application>LibreOffice/7.6.2.1$Linux_X86_64 LibreOffice_project/60$Build-1</Application>
  <AppVersion>15.0000</AppVersion>
  <Pages>33</Pages>
  <Words>7987</Words>
  <Characters>37103</Characters>
  <CharactersWithSpaces>42798</CharactersWithSpaces>
  <Paragraphs>559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2024-01-04T22:00:20Z</dcterms:created>
  <dc:creator/>
  <dc:description/>
  <dc:language>ru-RU</dc:language>
  <cp:lastModifiedBy/>
  <cp:lastPrinted>2024-03-12T23:18:08Z</cp:lastPrinted>
  <dcterms:modified xsi:type="dcterms:W3CDTF">2024-03-12T23:32:24Z</dcterms:modified>
  <cp:revision>3673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