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前后端数据交互功能说明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后端框架搭建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数据库:mysql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语言:node, 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第三方库:express sequelize,md5,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后端搭建描述:</w:t>
      </w:r>
    </w:p>
    <w:p>
      <w:pPr>
        <w:numPr>
          <w:numId w:val="0"/>
        </w:numPr>
        <w:ind w:left="21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通过node+express搭建静态服务器，将vue美团项目打包后的生产环境代码放置于public文件下。通过express构建本地服务，端口为:23331，数据库使用mysql，使用sequelize数据模型进行表、数据信息管理。</w:t>
      </w:r>
    </w:p>
    <w:p>
      <w:pPr>
        <w:numPr>
          <w:numId w:val="0"/>
        </w:numPr>
        <w:ind w:left="21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文件夹概述</w:t>
      </w:r>
    </w:p>
    <w:p>
      <w:pPr>
        <w:numPr>
          <w:ilvl w:val="0"/>
          <w:numId w:val="3"/>
        </w:numPr>
        <w:ind w:left="73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mock </w:t>
      </w:r>
    </w:p>
    <w:p>
      <w:pPr>
        <w:numPr>
          <w:numId w:val="0"/>
        </w:numPr>
        <w:ind w:left="733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利用mock创建模拟数据</w:t>
      </w:r>
    </w:p>
    <w:p>
      <w:pPr>
        <w:numPr>
          <w:ilvl w:val="0"/>
          <w:numId w:val="3"/>
        </w:numPr>
        <w:ind w:left="73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mydb</w:t>
      </w:r>
    </w:p>
    <w:p>
      <w:pPr>
        <w:numPr>
          <w:numId w:val="0"/>
        </w:numPr>
        <w:ind w:left="733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数据管理层，包括数据模型，数据同步，数据库连接配置信息</w:t>
      </w:r>
    </w:p>
    <w:p>
      <w:pPr>
        <w:numPr>
          <w:ilvl w:val="0"/>
          <w:numId w:val="3"/>
        </w:numPr>
        <w:ind w:left="73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</w:p>
    <w:p>
      <w:pPr>
        <w:numPr>
          <w:numId w:val="0"/>
        </w:numPr>
        <w:ind w:left="733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静态服务器资源，vue打包后的生产环境代码</w:t>
      </w:r>
    </w:p>
    <w:p>
      <w:pPr>
        <w:numPr>
          <w:ilvl w:val="0"/>
          <w:numId w:val="3"/>
        </w:numPr>
        <w:ind w:left="73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routes </w:t>
      </w:r>
    </w:p>
    <w:p>
      <w:pPr>
        <w:numPr>
          <w:numId w:val="0"/>
        </w:numPr>
        <w:ind w:left="733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路由层，通过express 搭建接口服务</w:t>
      </w:r>
    </w:p>
    <w:p>
      <w:pPr>
        <w:numPr>
          <w:ilvl w:val="0"/>
          <w:numId w:val="3"/>
        </w:numPr>
        <w:ind w:left="73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numId w:val="0"/>
        </w:numPr>
        <w:ind w:left="733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服务层，具体数据操作，为路由层提供具体数据操作方法</w:t>
      </w:r>
      <w:bookmarkStart w:id="0" w:name="_GoBack"/>
      <w:bookmarkEnd w:id="0"/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(1)、前台输入 手机号码，密码 点击提交之后-&gt;通过接口将用户保存的 用户名密码提交至后端校验是否存在该用户，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(2)、</w:t>
      </w:r>
      <w:r>
        <w:rPr>
          <w:rFonts w:hint="default"/>
          <w:lang w:val="en-US" w:eastAsia="zh-CN"/>
        </w:rPr>
        <w:t xml:space="preserve">存在该用户数据 返回 登录成功， 登录失败，  返回失败原因(用户名不存在，或者密码错误)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二、 </w:t>
      </w:r>
      <w:r>
        <w:rPr>
          <w:rFonts w:hint="default"/>
          <w:lang w:val="en-US" w:eastAsia="zh-CN"/>
        </w:rPr>
        <w:t>注册</w:t>
      </w:r>
      <w:r>
        <w:rPr>
          <w:rFonts w:hint="eastAsia"/>
          <w:lang w:val="en-US" w:eastAsia="zh-CN"/>
        </w:rPr>
        <w:t>功能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(1)、前台输入注册用户名密码,前端校验密码复杂度情况，复杂度不通过的 直接不予保存，信息校验合格之后将用户名密码通过后端接口推送数据校验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校验具体规则: 1、判断该手机号码是否已注册过， 如果注册过返回信息 已经注册。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2、手机号码未注册， 将注册信息直接登记用户表。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三、商品购买功能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1、已登录的情况下。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(1)、下单操作，将物品加入购物车，通过接口将数据推送至后端-&gt;后端将数据存入商品购物表-&gt;  shopping (商品购物表,其中存储具体用户信息。)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(2)、查看购物车操作, 根据个人登录信息  通过后端接口查询 该人已经下单的物品信息(且未支付数据).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(3)、购买操作,根据个人登录信息，将要购买的数据通过后端接口，后端接口修改数据库表内状态,shopping表  其中支付状态 更改为已支付。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(4)、查询已购买物品列表，根据个人登录信息，通过接口查询已支付商品列表,返回前端渲染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(5)、商品下单移除，移除购物表信息。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整个过程中 判断数据是否为购物车内数据 -&gt; 通过购物表  支付状态判断 ,购物车内显示未支付数据 ， 已购列表显示 购物车内已支付数据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2、未登录情况。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 xml:space="preserve"> (1)、</w:t>
      </w:r>
      <w:r>
        <w:rPr>
          <w:rFonts w:hint="eastAsia"/>
        </w:rPr>
        <w:t>下单操作,将下单信息写于sessionStore中，网页关闭之后下单信息 下次浏览将清空。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(2)、下单操作点击支付时候提醒未登录状态下，不允许支付，是否跳转登录页面进行登录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登录完成之后，会将游客访问时的商品信息记录于我的购物车内，无需重新添加商品</w:t>
      </w: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付款操作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0D6A5"/>
    <w:multiLevelType w:val="multilevel"/>
    <w:tmpl w:val="8560D6A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B75754D"/>
    <w:multiLevelType w:val="singleLevel"/>
    <w:tmpl w:val="2B75754D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733" w:leftChars="0" w:firstLine="0" w:firstLineChars="0"/>
      </w:pPr>
    </w:lvl>
  </w:abstractNum>
  <w:abstractNum w:abstractNumId="2">
    <w:nsid w:val="6D3A0CFF"/>
    <w:multiLevelType w:val="singleLevel"/>
    <w:tmpl w:val="6D3A0CFF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746FA053"/>
    <w:multiLevelType w:val="singleLevel"/>
    <w:tmpl w:val="746FA0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7BBF"/>
    <w:rsid w:val="027F00C4"/>
    <w:rsid w:val="0307539E"/>
    <w:rsid w:val="056D58F4"/>
    <w:rsid w:val="05DE29D1"/>
    <w:rsid w:val="0634646E"/>
    <w:rsid w:val="094272C9"/>
    <w:rsid w:val="0A38431C"/>
    <w:rsid w:val="0A965455"/>
    <w:rsid w:val="0C384D0B"/>
    <w:rsid w:val="0E0518D9"/>
    <w:rsid w:val="0ECD43E5"/>
    <w:rsid w:val="0ECF16A0"/>
    <w:rsid w:val="0F124DD7"/>
    <w:rsid w:val="118E6095"/>
    <w:rsid w:val="12EC19B5"/>
    <w:rsid w:val="12F53388"/>
    <w:rsid w:val="160C23F7"/>
    <w:rsid w:val="19F84EBA"/>
    <w:rsid w:val="1B4E3CCC"/>
    <w:rsid w:val="1C1B0BD0"/>
    <w:rsid w:val="1D3120EA"/>
    <w:rsid w:val="1FA817EC"/>
    <w:rsid w:val="21E85704"/>
    <w:rsid w:val="234917A9"/>
    <w:rsid w:val="23584091"/>
    <w:rsid w:val="26943E3F"/>
    <w:rsid w:val="283B436E"/>
    <w:rsid w:val="2A792FA3"/>
    <w:rsid w:val="2ACA3A61"/>
    <w:rsid w:val="2CAB5487"/>
    <w:rsid w:val="2E756257"/>
    <w:rsid w:val="31407E5C"/>
    <w:rsid w:val="33E200DB"/>
    <w:rsid w:val="3ADB2B58"/>
    <w:rsid w:val="3B1F038B"/>
    <w:rsid w:val="3CDC6A93"/>
    <w:rsid w:val="3CEA0D86"/>
    <w:rsid w:val="3EF979F9"/>
    <w:rsid w:val="3FD113B1"/>
    <w:rsid w:val="40206423"/>
    <w:rsid w:val="42F505F4"/>
    <w:rsid w:val="43BA09FD"/>
    <w:rsid w:val="46B86076"/>
    <w:rsid w:val="49886129"/>
    <w:rsid w:val="4CBE2BC8"/>
    <w:rsid w:val="4F7A38AC"/>
    <w:rsid w:val="505F02F6"/>
    <w:rsid w:val="51BD558B"/>
    <w:rsid w:val="546B2E3F"/>
    <w:rsid w:val="54837108"/>
    <w:rsid w:val="55360CFB"/>
    <w:rsid w:val="55C70DFB"/>
    <w:rsid w:val="55CE573E"/>
    <w:rsid w:val="5C854501"/>
    <w:rsid w:val="5D157E23"/>
    <w:rsid w:val="5DAB58C4"/>
    <w:rsid w:val="61C30C3E"/>
    <w:rsid w:val="65CC3859"/>
    <w:rsid w:val="66CD342D"/>
    <w:rsid w:val="66E801B6"/>
    <w:rsid w:val="68352619"/>
    <w:rsid w:val="694E3C85"/>
    <w:rsid w:val="697E6958"/>
    <w:rsid w:val="6A4A0DD8"/>
    <w:rsid w:val="6A727B97"/>
    <w:rsid w:val="6C045010"/>
    <w:rsid w:val="743809B4"/>
    <w:rsid w:val="757B20F2"/>
    <w:rsid w:val="77EE2581"/>
    <w:rsid w:val="797963C0"/>
    <w:rsid w:val="798203F9"/>
    <w:rsid w:val="7A533E37"/>
    <w:rsid w:val="7D9E1618"/>
    <w:rsid w:val="7E69301F"/>
    <w:rsid w:val="7FE60614"/>
    <w:rsid w:val="7FE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2020-11-07T05:26:18Z</dcterms:created>
  <dc:creator>Administrator</dc:creator>
  <cp:lastModifiedBy>Administrator</cp:lastModifiedBy>
  <dcterms:modified xsi:type="dcterms:W3CDTF">2020-11-07T05:41:56Z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