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53DB" w14:textId="52FBD293" w:rsidR="00E85DA0" w:rsidRDefault="006053C8">
      <w:r>
        <w:t>A</w:t>
      </w:r>
      <w:r>
        <w:rPr>
          <w:rFonts w:hint="eastAsia"/>
        </w:rPr>
        <w:t>l</w:t>
      </w:r>
      <w:r>
        <w:t xml:space="preserve">gorithm </w:t>
      </w:r>
      <w:r>
        <w:rPr>
          <w:rFonts w:hint="eastAsia"/>
        </w:rPr>
        <w:t>自适应硬参数共享网络学习算法</w:t>
      </w:r>
    </w:p>
    <w:p w14:paraId="0188D894" w14:textId="77D33F48" w:rsidR="006053C8" w:rsidRDefault="006053C8">
      <w:pPr>
        <w:rPr>
          <w:rFonts w:hint="eastAsia"/>
        </w:rPr>
      </w:pPr>
      <w:r>
        <w:rPr>
          <w:rFonts w:hint="eastAsia"/>
        </w:rPr>
        <w:t>Re</w:t>
      </w:r>
      <w:r>
        <w:t>quire: B</w:t>
      </w:r>
      <w:r>
        <w:rPr>
          <w:rFonts w:hint="eastAsia"/>
        </w:rPr>
        <w:t>ase</w:t>
      </w:r>
      <w:r>
        <w:t xml:space="preserve"> N</w:t>
      </w:r>
      <w:r>
        <w:rPr>
          <w:rFonts w:hint="eastAsia"/>
        </w:rPr>
        <w:t>etwork</w:t>
      </w:r>
      <w:r w:rsidR="00181D62">
        <w:t xml:space="preserve"> </w:t>
      </w:r>
      <w:r w:rsidR="00181D62" w:rsidRPr="00181D62">
        <w:rPr>
          <w:position w:val="-6"/>
        </w:rPr>
        <w:object w:dxaOrig="200" w:dyaOrig="220" w14:anchorId="3A328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pt;height:11pt" o:ole="">
            <v:imagedata r:id="rId5" o:title=""/>
          </v:shape>
          <o:OLEObject Type="Embed" ProgID="Equation.DSMT4" ShapeID="_x0000_i1027" DrawAspect="Content" ObjectID="_1724920745" r:id="rId6"/>
        </w:object>
      </w:r>
      <w:r w:rsidR="00181D62">
        <w:rPr>
          <w:rFonts w:hint="eastAsia"/>
        </w:rPr>
        <w:t>；</w:t>
      </w:r>
      <w:r w:rsidR="0091707C">
        <w:rPr>
          <w:rFonts w:hint="eastAsia"/>
        </w:rPr>
        <w:t>连续梯度</w:t>
      </w:r>
      <w:proofErr w:type="gramStart"/>
      <w:r w:rsidR="0091707C">
        <w:rPr>
          <w:rFonts w:hint="eastAsia"/>
        </w:rPr>
        <w:t>异号超参数</w:t>
      </w:r>
      <w:proofErr w:type="gramEnd"/>
      <w:r w:rsidR="0091707C">
        <w:rPr>
          <w:rFonts w:hint="eastAsia"/>
        </w:rPr>
        <w:t xml:space="preserve"> </w:t>
      </w:r>
      <w:r w:rsidR="0091707C" w:rsidRPr="0091707C">
        <w:rPr>
          <w:position w:val="-10"/>
        </w:rPr>
        <w:object w:dxaOrig="240" w:dyaOrig="320" w14:anchorId="07B3B74E">
          <v:shape id="_x0000_i1030" type="#_x0000_t75" style="width:12pt;height:16pt" o:ole="">
            <v:imagedata r:id="rId7" o:title=""/>
          </v:shape>
          <o:OLEObject Type="Embed" ProgID="Equation.DSMT4" ShapeID="_x0000_i1030" DrawAspect="Content" ObjectID="_1724920746" r:id="rId8"/>
        </w:object>
      </w:r>
      <w:r w:rsidR="0091707C">
        <w:t xml:space="preserve"> </w:t>
      </w:r>
      <w:r w:rsidR="0091707C">
        <w:rPr>
          <w:rFonts w:hint="eastAsia"/>
        </w:rPr>
        <w:t>；预热迭代次数</w:t>
      </w:r>
      <w:r w:rsidR="0091707C" w:rsidRPr="0091707C">
        <w:rPr>
          <w:position w:val="-6"/>
        </w:rPr>
        <w:object w:dxaOrig="220" w:dyaOrig="279" w14:anchorId="3E5F87D3">
          <v:shape id="_x0000_i1033" type="#_x0000_t75" style="width:11pt;height:14pt" o:ole="">
            <v:imagedata r:id="rId9" o:title=""/>
          </v:shape>
          <o:OLEObject Type="Embed" ProgID="Equation.DSMT4" ShapeID="_x0000_i1033" DrawAspect="Content" ObjectID="_1724920747" r:id="rId10"/>
        </w:object>
      </w:r>
      <w:r w:rsidR="0091707C">
        <w:t xml:space="preserve"> </w:t>
      </w:r>
      <w:r w:rsidR="0091707C">
        <w:rPr>
          <w:rFonts w:hint="eastAsia"/>
        </w:rPr>
        <w:t>；</w:t>
      </w:r>
      <w:r w:rsidR="00E15FB1">
        <w:rPr>
          <w:rFonts w:hint="eastAsia"/>
        </w:rPr>
        <w:t>l</w:t>
      </w:r>
      <w:r w:rsidR="00E15FB1">
        <w:t>oss function {L</w:t>
      </w:r>
      <w:r w:rsidR="00E15FB1" w:rsidRPr="00E15FB1">
        <w:rPr>
          <w:vertAlign w:val="subscript"/>
        </w:rPr>
        <w:t>1</w:t>
      </w:r>
      <w:r w:rsidR="00F0106B">
        <w:rPr>
          <w:rFonts w:hint="eastAsia"/>
        </w:rPr>
        <w:t>，</w:t>
      </w:r>
      <w:r w:rsidR="00E15FB1">
        <w:t>L</w:t>
      </w:r>
      <w:r w:rsidR="00F0106B">
        <w:rPr>
          <w:vertAlign w:val="subscript"/>
        </w:rPr>
        <w:t>2</w:t>
      </w:r>
      <w:r w:rsidR="00E15FB1">
        <w:t>}</w:t>
      </w:r>
      <w:r w:rsidR="00F0106B">
        <w:rPr>
          <w:rFonts w:hint="eastAsia"/>
        </w:rPr>
        <w:t>，自适应节点层H</w:t>
      </w:r>
      <w:r w:rsidR="00F0106B">
        <w:t>=</w:t>
      </w:r>
      <w:r w:rsidR="00F0106B" w:rsidRPr="00F0106B">
        <w:rPr>
          <w:position w:val="-18"/>
        </w:rPr>
        <w:object w:dxaOrig="1140" w:dyaOrig="440" w14:anchorId="17B88B10">
          <v:shape id="_x0000_i1040" type="#_x0000_t75" style="width:57pt;height:22pt" o:ole="">
            <v:imagedata r:id="rId11" o:title=""/>
          </v:shape>
          <o:OLEObject Type="Embed" ProgID="Equation.DSMT4" ShapeID="_x0000_i1040" DrawAspect="Content" ObjectID="_1724920748" r:id="rId12"/>
        </w:object>
      </w:r>
      <w:r w:rsidR="00F0106B">
        <w:t xml:space="preserve"> </w:t>
      </w:r>
      <w:r w:rsidR="008B660B">
        <w:t>,</w:t>
      </w:r>
      <w:r w:rsidR="008B660B">
        <w:rPr>
          <w:rFonts w:hint="eastAsia"/>
        </w:rPr>
        <w:t>自适应节点计数向量</w:t>
      </w:r>
      <w:r w:rsidR="008B660B">
        <w:t>V=</w:t>
      </w:r>
      <w:r w:rsidR="00102573" w:rsidRPr="00102573">
        <w:rPr>
          <w:position w:val="-18"/>
        </w:rPr>
        <w:object w:dxaOrig="1120" w:dyaOrig="420" w14:anchorId="35BB386D">
          <v:shape id="_x0000_i1055" type="#_x0000_t75" style="width:56pt;height:21pt" o:ole="">
            <v:imagedata r:id="rId13" o:title=""/>
          </v:shape>
          <o:OLEObject Type="Embed" ProgID="Equation.DSMT4" ShapeID="_x0000_i1055" DrawAspect="Content" ObjectID="_1724920749" r:id="rId14"/>
        </w:object>
      </w:r>
      <w:r w:rsidR="008B660B">
        <w:t xml:space="preserve"> </w:t>
      </w:r>
      <w:r w:rsidR="00102573">
        <w:t>=0</w:t>
      </w:r>
    </w:p>
    <w:p w14:paraId="44BDC3EE" w14:textId="165C55F8" w:rsidR="00E15FB1" w:rsidRDefault="009311B5" w:rsidP="00375B4E">
      <w:r>
        <w:t>1</w:t>
      </w:r>
      <w:r>
        <w:rPr>
          <w:rFonts w:hint="eastAsia"/>
        </w:rPr>
        <w:t>：</w:t>
      </w:r>
      <w:r w:rsidR="00E15FB1">
        <w:t>For t</w:t>
      </w:r>
      <w:r w:rsidR="0005319D">
        <w:t xml:space="preserve"> </w:t>
      </w:r>
      <w:r w:rsidR="00E15FB1">
        <w:t>=</w:t>
      </w:r>
      <w:r w:rsidR="0005319D">
        <w:t xml:space="preserve"> </w:t>
      </w:r>
      <w:r w:rsidR="00E15FB1">
        <w:t>1…T do</w:t>
      </w:r>
    </w:p>
    <w:p w14:paraId="4EA451AE" w14:textId="09787FC1" w:rsidR="00E15FB1" w:rsidRDefault="009311B5" w:rsidP="0005319D">
      <w:r>
        <w:t>2</w:t>
      </w:r>
      <w:r>
        <w:rPr>
          <w:rFonts w:hint="eastAsia"/>
        </w:rPr>
        <w:t>：</w:t>
      </w:r>
      <w:r w:rsidR="0005319D">
        <w:t xml:space="preserve">    For </w:t>
      </w:r>
      <w:proofErr w:type="spellStart"/>
      <w:r w:rsidR="0005319D">
        <w:t>i</w:t>
      </w:r>
      <w:proofErr w:type="spellEnd"/>
      <w:r w:rsidR="0005319D">
        <w:t xml:space="preserve"> = 1…j</w:t>
      </w:r>
      <w:r w:rsidR="0005319D" w:rsidRPr="0005319D">
        <w:rPr>
          <w:vertAlign w:val="superscript"/>
        </w:rPr>
        <w:t>n-1</w:t>
      </w:r>
      <w:r w:rsidR="0005319D">
        <w:t xml:space="preserve"> do</w:t>
      </w:r>
    </w:p>
    <w:p w14:paraId="56FB3E7D" w14:textId="4EB65B75" w:rsidR="006B562F" w:rsidRDefault="009311B5" w:rsidP="00375B4E">
      <w:pPr>
        <w:ind w:left="1260" w:hangingChars="600" w:hanging="1260"/>
      </w:pPr>
      <w:r>
        <w:t>3</w:t>
      </w:r>
      <w:r>
        <w:rPr>
          <w:rFonts w:hint="eastAsia"/>
        </w:rPr>
        <w:t>：</w:t>
      </w:r>
      <w:r w:rsidR="0005319D">
        <w:rPr>
          <w:rFonts w:hint="eastAsia"/>
        </w:rPr>
        <w:t xml:space="preserve"> </w:t>
      </w:r>
      <w:r w:rsidR="0005319D">
        <w:t xml:space="preserve">       </w:t>
      </w:r>
      <w:r w:rsidR="003B3F73">
        <w:t>Calculate gradient</w:t>
      </w:r>
      <w:r w:rsidR="00375B4E">
        <w:t xml:space="preserve"> </w:t>
      </w:r>
      <w:r w:rsidR="00375B4E" w:rsidRPr="00B0189D">
        <w:rPr>
          <w:position w:val="-30"/>
        </w:rPr>
        <w:object w:dxaOrig="720" w:dyaOrig="680" w14:anchorId="6A739AA0">
          <v:shape id="_x0000_i1084" type="#_x0000_t75" style="width:36pt;height:34pt" o:ole="">
            <v:imagedata r:id="rId15" o:title=""/>
          </v:shape>
          <o:OLEObject Type="Embed" ProgID="Equation.DSMT4" ShapeID="_x0000_i1084" DrawAspect="Content" ObjectID="_1724920750" r:id="rId16"/>
        </w:object>
      </w:r>
      <w:r w:rsidR="003B3F73">
        <w:t xml:space="preserve"> </w:t>
      </w:r>
      <w:r w:rsidR="00375B4E">
        <w:t>and</w:t>
      </w:r>
      <w:r w:rsidR="003B3F73">
        <w:t xml:space="preserve"> </w:t>
      </w:r>
      <w:r w:rsidR="00375B4E" w:rsidRPr="00B0189D">
        <w:rPr>
          <w:position w:val="-30"/>
        </w:rPr>
        <w:object w:dxaOrig="720" w:dyaOrig="680" w14:anchorId="3D1D06D7">
          <v:shape id="_x0000_i1087" type="#_x0000_t75" style="width:36pt;height:34pt" o:ole="">
            <v:imagedata r:id="rId17" o:title=""/>
          </v:shape>
          <o:OLEObject Type="Embed" ProgID="Equation.DSMT4" ShapeID="_x0000_i1087" DrawAspect="Content" ObjectID="_1724920751" r:id="rId18"/>
        </w:object>
      </w:r>
      <w:r w:rsidR="00375B4E">
        <w:t xml:space="preserve"> </w:t>
      </w:r>
    </w:p>
    <w:p w14:paraId="4945AF8D" w14:textId="24D49622" w:rsidR="00102573" w:rsidRDefault="009311B5" w:rsidP="009311B5">
      <w:r>
        <w:t>4</w:t>
      </w:r>
      <w:r>
        <w:rPr>
          <w:rFonts w:hint="eastAsia"/>
        </w:rPr>
        <w:t xml:space="preserve">： </w:t>
      </w:r>
      <w:r>
        <w:t xml:space="preserve">       </w:t>
      </w:r>
      <w:r w:rsidR="006B562F">
        <w:t>I</w:t>
      </w:r>
      <w:r w:rsidR="0005319D">
        <w:t xml:space="preserve">f </w:t>
      </w:r>
      <w:r w:rsidR="008B660B" w:rsidRPr="008B660B">
        <w:rPr>
          <w:position w:val="-30"/>
        </w:rPr>
        <w:object w:dxaOrig="2780" w:dyaOrig="680" w14:anchorId="3E0B960F">
          <v:shape id="_x0000_i1047" type="#_x0000_t75" style="width:139pt;height:34pt" o:ole="">
            <v:imagedata r:id="rId19" o:title=""/>
          </v:shape>
          <o:OLEObject Type="Embed" ProgID="Equation.DSMT4" ShapeID="_x0000_i1047" DrawAspect="Content" ObjectID="_1724920752" r:id="rId20"/>
        </w:object>
      </w:r>
      <w:r w:rsidR="00102573">
        <w:t>,</w:t>
      </w:r>
      <w:r w:rsidR="00102573" w:rsidRPr="00102573">
        <w:t xml:space="preserve"> </w:t>
      </w:r>
      <w:r w:rsidR="00102573">
        <w:t>l</w:t>
      </w:r>
      <w:r w:rsidR="00102573">
        <w:t xml:space="preserve">et </w:t>
      </w:r>
      <w:r w:rsidR="006B562F" w:rsidRPr="00102573">
        <w:rPr>
          <w:position w:val="-12"/>
        </w:rPr>
        <w:object w:dxaOrig="940" w:dyaOrig="360" w14:anchorId="27E0CCF2">
          <v:shape id="_x0000_i1089" type="#_x0000_t75" style="width:47pt;height:18pt" o:ole="">
            <v:imagedata r:id="rId21" o:title=""/>
          </v:shape>
          <o:OLEObject Type="Embed" ProgID="Equation.DSMT4" ShapeID="_x0000_i1089" DrawAspect="Content" ObjectID="_1724920753" r:id="rId22"/>
        </w:object>
      </w:r>
      <w:r w:rsidR="006B562F">
        <w:rPr>
          <w:rFonts w:hint="eastAsia"/>
        </w:rPr>
        <w:t>,</w:t>
      </w:r>
      <w:r w:rsidR="00102573">
        <w:t xml:space="preserve">Otherwise </w:t>
      </w:r>
      <w:r w:rsidR="00102573" w:rsidRPr="00102573">
        <w:rPr>
          <w:position w:val="-12"/>
        </w:rPr>
        <w:object w:dxaOrig="220" w:dyaOrig="360" w14:anchorId="38B10C0E">
          <v:shape id="_x0000_i1067" type="#_x0000_t75" style="width:11pt;height:18pt" o:ole="">
            <v:imagedata r:id="rId23" o:title=""/>
          </v:shape>
          <o:OLEObject Type="Embed" ProgID="Equation.DSMT4" ShapeID="_x0000_i1067" DrawAspect="Content" ObjectID="_1724920754" r:id="rId24"/>
        </w:object>
      </w:r>
      <w:r w:rsidR="0005319D">
        <w:t xml:space="preserve"> </w:t>
      </w:r>
      <w:r w:rsidR="00102573">
        <w:t>= 0</w:t>
      </w:r>
    </w:p>
    <w:p w14:paraId="4E82C974" w14:textId="1E90D57D" w:rsidR="003E5A21" w:rsidRDefault="009311B5" w:rsidP="0005319D">
      <w:r>
        <w:t>5</w:t>
      </w:r>
      <w:r>
        <w:rPr>
          <w:rFonts w:hint="eastAsia"/>
        </w:rPr>
        <w:t xml:space="preserve">： </w:t>
      </w:r>
      <w:r>
        <w:t xml:space="preserve">       </w:t>
      </w:r>
      <w:r w:rsidR="003B3F73">
        <w:t xml:space="preserve">If </w:t>
      </w:r>
      <w:r w:rsidR="003B3F73" w:rsidRPr="003B3F73">
        <w:rPr>
          <w:position w:val="-6"/>
        </w:rPr>
        <w:object w:dxaOrig="340" w:dyaOrig="260" w14:anchorId="6E8C2494">
          <v:shape id="_x0000_i1070" type="#_x0000_t75" style="width:17pt;height:13pt" o:ole="">
            <v:imagedata r:id="rId25" o:title=""/>
          </v:shape>
          <o:OLEObject Type="Embed" ProgID="Equation.DSMT4" ShapeID="_x0000_i1070" DrawAspect="Content" ObjectID="_1724920755" r:id="rId26"/>
        </w:object>
      </w:r>
      <w:r w:rsidR="003B3F73" w:rsidRPr="0091707C">
        <w:rPr>
          <w:position w:val="-6"/>
        </w:rPr>
        <w:object w:dxaOrig="220" w:dyaOrig="279" w14:anchorId="1F34D062">
          <v:shape id="_x0000_i1071" type="#_x0000_t75" style="width:11pt;height:14pt" o:ole="">
            <v:imagedata r:id="rId9" o:title=""/>
          </v:shape>
          <o:OLEObject Type="Embed" ProgID="Equation.DSMT4" ShapeID="_x0000_i1071" DrawAspect="Content" ObjectID="_1724920756" r:id="rId27"/>
        </w:object>
      </w:r>
      <w:r w:rsidR="003B3F73">
        <w:t xml:space="preserve">, and </w:t>
      </w:r>
      <w:r w:rsidR="003B3F73" w:rsidRPr="00102573">
        <w:rPr>
          <w:position w:val="-12"/>
        </w:rPr>
        <w:object w:dxaOrig="420" w:dyaOrig="360" w14:anchorId="32F30947">
          <v:shape id="_x0000_i1074" type="#_x0000_t75" style="width:21pt;height:18pt" o:ole="">
            <v:imagedata r:id="rId28" o:title=""/>
          </v:shape>
          <o:OLEObject Type="Embed" ProgID="Equation.DSMT4" ShapeID="_x0000_i1074" DrawAspect="Content" ObjectID="_1724920757" r:id="rId29"/>
        </w:object>
      </w:r>
      <w:r w:rsidR="003B3F73" w:rsidRPr="0091707C">
        <w:rPr>
          <w:position w:val="-10"/>
        </w:rPr>
        <w:object w:dxaOrig="240" w:dyaOrig="320" w14:anchorId="73170A4F">
          <v:shape id="_x0000_i1075" type="#_x0000_t75" style="width:12pt;height:16pt" o:ole="">
            <v:imagedata r:id="rId7" o:title=""/>
          </v:shape>
          <o:OLEObject Type="Embed" ProgID="Equation.DSMT4" ShapeID="_x0000_i1075" DrawAspect="Content" ObjectID="_1724920758" r:id="rId30"/>
        </w:object>
      </w:r>
      <w:r w:rsidR="0005319D">
        <w:t xml:space="preserve"> </w:t>
      </w:r>
      <w:r w:rsidR="00375B4E">
        <w:rPr>
          <w:rFonts w:hint="eastAsia"/>
        </w:rPr>
        <w:t>,</w:t>
      </w:r>
      <w:r>
        <w:rPr>
          <w:rFonts w:hint="eastAsia"/>
        </w:rPr>
        <w:t>复制节点</w:t>
      </w:r>
      <w:r w:rsidRPr="009311B5">
        <w:rPr>
          <w:position w:val="-12"/>
        </w:rPr>
        <w:object w:dxaOrig="220" w:dyaOrig="360" w14:anchorId="2CF0E745">
          <v:shape id="_x0000_i1097" type="#_x0000_t75" style="width:11pt;height:18pt" o:ole="">
            <v:imagedata r:id="rId31" o:title=""/>
          </v:shape>
          <o:OLEObject Type="Embed" ProgID="Equation.DSMT4" ShapeID="_x0000_i1097" DrawAspect="Content" ObjectID="_1724920759" r:id="rId32"/>
        </w:object>
      </w:r>
      <w:r w:rsidR="00FC5241">
        <w:t xml:space="preserve"> </w:t>
      </w:r>
      <w:r w:rsidR="00FC5241">
        <w:rPr>
          <w:rFonts w:hint="eastAsia"/>
        </w:rPr>
        <w:t>and</w:t>
      </w:r>
      <w:r w:rsidR="00FC5241">
        <w:t xml:space="preserve"> </w:t>
      </w:r>
      <w:r>
        <w:rPr>
          <w:rFonts w:hint="eastAsia"/>
        </w:rPr>
        <w:t>restart</w:t>
      </w:r>
      <w:r>
        <w:t xml:space="preserve"> </w:t>
      </w:r>
      <w:r>
        <w:rPr>
          <w:rFonts w:hint="eastAsia"/>
        </w:rPr>
        <w:t>for，</w:t>
      </w:r>
      <w:r w:rsidR="0008349A">
        <w:rPr>
          <w:rFonts w:hint="eastAsia"/>
        </w:rPr>
        <w:t>return</w:t>
      </w:r>
      <w:r w:rsidR="0008349A">
        <w:t xml:space="preserve"> </w:t>
      </w:r>
      <w:r w:rsidR="0008349A">
        <w:rPr>
          <w:rFonts w:hint="eastAsia"/>
        </w:rPr>
        <w:t>to</w:t>
      </w:r>
      <w:r>
        <w:t xml:space="preserve"> </w:t>
      </w:r>
      <w:r>
        <w:rPr>
          <w:rFonts w:hint="eastAsia"/>
        </w:rPr>
        <w:t>step</w:t>
      </w:r>
      <w:r w:rsidR="0008349A">
        <w:rPr>
          <w:rFonts w:hint="eastAsia"/>
        </w:rPr>
        <w:t xml:space="preserve"> </w:t>
      </w:r>
      <w:r>
        <w:rPr>
          <w:rFonts w:hint="eastAsia"/>
        </w:rPr>
        <w:t>1</w:t>
      </w:r>
      <w:r w:rsidR="00FC5241">
        <w:t>.</w:t>
      </w:r>
    </w:p>
    <w:p w14:paraId="355AE4F1" w14:textId="1A3FB2C4" w:rsidR="003E5A21" w:rsidRPr="0008349A" w:rsidRDefault="003E5A21" w:rsidP="0005319D">
      <w:pPr>
        <w:rPr>
          <w:rFonts w:hint="eastAsia"/>
        </w:rPr>
      </w:pPr>
      <w:r w:rsidRPr="003E5A21">
        <w:rPr>
          <w:rFonts w:hint="eastAsia"/>
          <w:highlight w:val="yellow"/>
        </w:rPr>
        <w:t>后文说明一下：为什么要预热，为什么要连续梯度异</w:t>
      </w:r>
      <w:proofErr w:type="gramStart"/>
      <w:r w:rsidRPr="003E5A21">
        <w:rPr>
          <w:rFonts w:hint="eastAsia"/>
          <w:highlight w:val="yellow"/>
        </w:rPr>
        <w:t>号达到</w:t>
      </w:r>
      <w:proofErr w:type="gramEnd"/>
      <w:r w:rsidRPr="003E5A21">
        <w:rPr>
          <w:rFonts w:hint="eastAsia"/>
          <w:highlight w:val="yellow"/>
        </w:rPr>
        <w:t>一定次数再复制节点，以及</w:t>
      </w:r>
      <w:r w:rsidR="004E6B03">
        <w:rPr>
          <w:rFonts w:hint="eastAsia"/>
          <w:highlight w:val="yellow"/>
        </w:rPr>
        <w:t>对于两个任务而言，自适应层复制结点最多复制增加至2</w:t>
      </w:r>
      <w:r w:rsidR="004E6B03">
        <w:rPr>
          <w:highlight w:val="yellow"/>
        </w:rPr>
        <w:t>*</w:t>
      </w:r>
      <w:r w:rsidR="004E6B03">
        <w:rPr>
          <w:rFonts w:hint="eastAsia"/>
          <w:highlight w:val="yellow"/>
        </w:rPr>
        <w:t>节点数，对于多任务k，最多复制增加至k</w:t>
      </w:r>
      <w:r w:rsidR="004E6B03">
        <w:rPr>
          <w:highlight w:val="yellow"/>
        </w:rPr>
        <w:t>*</w:t>
      </w:r>
      <w:r w:rsidR="004E6B03">
        <w:rPr>
          <w:rFonts w:hint="eastAsia"/>
          <w:highlight w:val="yellow"/>
        </w:rPr>
        <w:t>节点数，并且</w:t>
      </w:r>
      <w:r w:rsidRPr="003E5A21">
        <w:rPr>
          <w:rFonts w:hint="eastAsia"/>
          <w:highlight w:val="yellow"/>
        </w:rPr>
        <w:t>本文仅仅</w:t>
      </w:r>
      <w:proofErr w:type="gramStart"/>
      <w:r w:rsidRPr="003E5A21">
        <w:rPr>
          <w:rFonts w:hint="eastAsia"/>
          <w:highlight w:val="yellow"/>
        </w:rPr>
        <w:t>只具体</w:t>
      </w:r>
      <w:proofErr w:type="gramEnd"/>
      <w:r w:rsidRPr="003E5A21">
        <w:rPr>
          <w:rFonts w:hint="eastAsia"/>
          <w:highlight w:val="yellow"/>
        </w:rPr>
        <w:t>阐述了两个任务的硬参数自适应多任务学习，对于三个或三个以上的多任务学习应当根据具体实际情况或需求来制定梯度异号分离结点的条件</w:t>
      </w:r>
      <w:r w:rsidR="004E6B03">
        <w:rPr>
          <w:rFonts w:hint="eastAsia"/>
          <w:highlight w:val="yellow"/>
        </w:rPr>
        <w:t>，以及复制结点方式。</w:t>
      </w:r>
      <w:r w:rsidR="00F91927" w:rsidRPr="00F91927">
        <w:rPr>
          <w:rFonts w:hint="eastAsia"/>
          <w:highlight w:val="yellow"/>
        </w:rPr>
        <w:t>比如</w:t>
      </w:r>
      <w:r w:rsidR="00F91927" w:rsidRPr="00F91927">
        <w:rPr>
          <w:highlight w:val="yellow"/>
        </w:rPr>
        <w:t>……</w:t>
      </w:r>
      <w:r w:rsidR="00F91927" w:rsidRPr="00F91927">
        <w:rPr>
          <w:rFonts w:hint="eastAsia"/>
          <w:highlight w:val="yellow"/>
        </w:rPr>
        <w:t>（</w:t>
      </w:r>
      <w:r w:rsidR="00F91927">
        <w:rPr>
          <w:rFonts w:hint="eastAsia"/>
          <w:highlight w:val="yellow"/>
        </w:rPr>
        <w:t>此处省去一百字）</w:t>
      </w:r>
    </w:p>
    <w:sectPr w:rsidR="003E5A21" w:rsidRPr="000834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C019F"/>
    <w:multiLevelType w:val="hybridMultilevel"/>
    <w:tmpl w:val="D56C3034"/>
    <w:lvl w:ilvl="0" w:tplc="9D08A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028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98"/>
    <w:rsid w:val="0005319D"/>
    <w:rsid w:val="0008349A"/>
    <w:rsid w:val="00102573"/>
    <w:rsid w:val="00181D62"/>
    <w:rsid w:val="002B5198"/>
    <w:rsid w:val="00375B4E"/>
    <w:rsid w:val="003B3F73"/>
    <w:rsid w:val="003E5A21"/>
    <w:rsid w:val="004E6B03"/>
    <w:rsid w:val="006053C8"/>
    <w:rsid w:val="006B562F"/>
    <w:rsid w:val="008B660B"/>
    <w:rsid w:val="0091707C"/>
    <w:rsid w:val="009311B5"/>
    <w:rsid w:val="00C74293"/>
    <w:rsid w:val="00E15FB1"/>
    <w:rsid w:val="00E85DA0"/>
    <w:rsid w:val="00F0106B"/>
    <w:rsid w:val="00F91927"/>
    <w:rsid w:val="00FC5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10FF"/>
  <w15:chartTrackingRefBased/>
  <w15:docId w15:val="{EE853EFD-527C-41EB-95E2-94E25DD8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F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8"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3</cp:revision>
  <dcterms:created xsi:type="dcterms:W3CDTF">2022-09-17T02:07:00Z</dcterms:created>
  <dcterms:modified xsi:type="dcterms:W3CDTF">2022-09-17T03:52:00Z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