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6A7" w:rsidRDefault="00EB7E4A">
      <w:r>
        <w:t xml:space="preserve">Za izračun vrednosti delnice smo </w:t>
      </w:r>
      <w:r w:rsidR="001247A1">
        <w:t xml:space="preserve">uporabili metodo DCF, pri kateri </w:t>
      </w:r>
      <w:r>
        <w:t>vrednost celotnega kapitala</w:t>
      </w:r>
      <w:r w:rsidR="001247A1">
        <w:t xml:space="preserve"> izračunamo kot vsoto </w:t>
      </w:r>
      <w:r w:rsidR="001247A1">
        <w:t>sedanjih vrednosti prihodnjih prostih denarnih tokov</w:t>
      </w:r>
      <w:r w:rsidR="001247A1">
        <w:t xml:space="preserve">, </w:t>
      </w:r>
      <w:r w:rsidR="001247A1">
        <w:t>vrednost celotnega kapitala</w:t>
      </w:r>
      <w:r>
        <w:t xml:space="preserve"> smo </w:t>
      </w:r>
      <w:r w:rsidR="001247A1">
        <w:t xml:space="preserve">potem </w:t>
      </w:r>
      <w:r>
        <w:t xml:space="preserve">odšteli obveznosti podjetja, dobljeno število pa smo potem delili z številom vseh delnic na trgu. </w:t>
      </w:r>
    </w:p>
    <w:p w:rsidR="00EB7E4A" w:rsidRDefault="00EB7E4A">
      <w:r>
        <w:t>Najprej si poglejmo, kako smo izračunali vrednost celotnega kapital. Izračunali smo ga po naslednji formuli:</w:t>
      </w:r>
    </w:p>
    <w:p w:rsidR="00EB7E4A" w:rsidRPr="00EB7E4A" w:rsidRDefault="00EB7E4A" w:rsidP="00EB7E4A">
      <w:pPr>
        <w:spacing w:after="360"/>
        <w:ind w:left="-284"/>
        <w:rPr>
          <w:rFonts w:eastAsia="Arial Unicode MS" w:cs="Arial Unicode MS"/>
        </w:rPr>
      </w:pPr>
      <m:oMathPara>
        <m:oMath>
          <m:r>
            <w:rPr>
              <w:rFonts w:ascii="Cambria Math" w:hAnsi="Cambria Math"/>
            </w:rPr>
            <m:t xml:space="preserve">Vrednost celotnega kapitala=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FCF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1+WACC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FCF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1+WACC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FCF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1+WACC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FCF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1+g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WACC-g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1+WACC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EB7E4A" w:rsidRDefault="00EB7E4A" w:rsidP="00EB7E4A">
      <w:r>
        <w:t xml:space="preserve">Kjer FCF predstavlja predstavlja prosti denarni tok. </w:t>
      </w:r>
      <w:r w:rsidR="001247A1">
        <w:t>To</w:t>
      </w:r>
      <w:r w:rsidR="001247A1">
        <w:t xml:space="preserve"> je denarni tok, ki ga lahko podjetje izplača kot donos investitorjem po plačilu stroškov</w:t>
      </w:r>
      <w:r w:rsidR="001247A1">
        <w:t xml:space="preserve"> in investicij. </w:t>
      </w:r>
      <w:r>
        <w:t>Ker smo imeli podan</w:t>
      </w:r>
      <w:bookmarkStart w:id="0" w:name="_GoBack"/>
      <w:bookmarkEnd w:id="0"/>
      <w:r>
        <w:t>e proste denarne tokove za časovno obdobje od leta 2015 do 2019, smo s pomočjo linearne funkcije v excelu izračunali napovedi za leta 2020 (kar predstavlja FCF1)</w:t>
      </w:r>
      <w:r w:rsidR="00FF3574">
        <w:t>, 2021(FCF2) ter 2022(FCF3).</w:t>
      </w:r>
    </w:p>
    <w:p w:rsidR="00FF3574" w:rsidRDefault="00FF3574" w:rsidP="00EB7E4A">
      <w:r>
        <w:t>Za stopnjo WACC smo ugotovili, da se za podjetje Tesla giba med 6,4% ter 8,3%, zato smo obravnavali vrednost delnice pri treh različnih stopnjah WACC in sicer 6,4%, 7,5% ter 8,3%.</w:t>
      </w:r>
    </w:p>
    <w:p w:rsidR="00FF3574" w:rsidRDefault="00FF3574" w:rsidP="00EB7E4A">
      <w:r>
        <w:t>Za pričakovano stopnjo rasti trga (označena z g) pa smo vzeli stopnjo 2%.</w:t>
      </w:r>
    </w:p>
    <w:p w:rsidR="00FF3574" w:rsidRDefault="00FF3574" w:rsidP="00EB7E4A">
      <w:r>
        <w:t>Tako smo za vrednost celotnega kapitala dobili naslednje rezultate:</w:t>
      </w:r>
    </w:p>
    <w:p w:rsidR="00FF3574" w:rsidRPr="000E4A44" w:rsidRDefault="00FF3574" w:rsidP="000E4A44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sl-SI"/>
        </w:rPr>
      </w:pPr>
      <w:r>
        <w:t xml:space="preserve">Za stopnjo WACC 6,4%:  </w:t>
      </w:r>
      <w:r w:rsidRPr="000E4A44">
        <w:rPr>
          <w:rFonts w:ascii="Calibri" w:eastAsia="Times New Roman" w:hAnsi="Calibri" w:cs="Calibri"/>
          <w:color w:val="000000"/>
          <w:lang w:eastAsia="sl-SI"/>
        </w:rPr>
        <w:t>50026321144</w:t>
      </w:r>
      <w:r w:rsidR="000E4A44">
        <w:rPr>
          <w:rFonts w:ascii="Calibri" w:eastAsia="Times New Roman" w:hAnsi="Calibri" w:cs="Calibri"/>
          <w:color w:val="000000"/>
          <w:lang w:eastAsia="sl-SI"/>
        </w:rPr>
        <w:t>$</w:t>
      </w:r>
    </w:p>
    <w:p w:rsidR="000E4A44" w:rsidRPr="000E4A44" w:rsidRDefault="00FF3574" w:rsidP="000E4A44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sl-SI"/>
        </w:rPr>
      </w:pPr>
      <w:r>
        <w:t>Za stopnjo WACC 7,5</w:t>
      </w:r>
      <w:r>
        <w:t xml:space="preserve">%:  </w:t>
      </w:r>
      <w:r w:rsidR="000E4A44" w:rsidRPr="000E4A44">
        <w:rPr>
          <w:rFonts w:ascii="Calibri" w:eastAsia="Times New Roman" w:hAnsi="Calibri" w:cs="Calibri"/>
          <w:color w:val="000000"/>
          <w:lang w:eastAsia="sl-SI"/>
        </w:rPr>
        <w:t>39653035734</w:t>
      </w:r>
      <w:r w:rsidR="000E4A44">
        <w:rPr>
          <w:rFonts w:ascii="Calibri" w:eastAsia="Times New Roman" w:hAnsi="Calibri" w:cs="Calibri"/>
          <w:color w:val="000000"/>
          <w:lang w:eastAsia="sl-SI"/>
        </w:rPr>
        <w:t>$</w:t>
      </w:r>
    </w:p>
    <w:p w:rsidR="000E4A44" w:rsidRPr="000E4A44" w:rsidRDefault="00FF3574" w:rsidP="000E4A44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sl-SI"/>
        </w:rPr>
      </w:pPr>
      <w:r>
        <w:t>Za stopnjo WACC 8,3</w:t>
      </w:r>
      <w:r>
        <w:t xml:space="preserve">%:  </w:t>
      </w:r>
      <w:r w:rsidR="000E4A44" w:rsidRPr="000E4A44">
        <w:rPr>
          <w:rFonts w:ascii="Calibri" w:eastAsia="Times New Roman" w:hAnsi="Calibri" w:cs="Calibri"/>
          <w:color w:val="000000"/>
          <w:lang w:eastAsia="sl-SI"/>
        </w:rPr>
        <w:t>34389474058</w:t>
      </w:r>
      <w:r w:rsidR="000E4A44">
        <w:rPr>
          <w:rFonts w:ascii="Calibri" w:eastAsia="Times New Roman" w:hAnsi="Calibri" w:cs="Calibri"/>
          <w:color w:val="000000"/>
          <w:lang w:eastAsia="sl-SI"/>
        </w:rPr>
        <w:t>$</w:t>
      </w:r>
    </w:p>
    <w:p w:rsidR="000E4A44" w:rsidRDefault="000E4A44" w:rsidP="000E4A44">
      <w:pPr>
        <w:spacing w:after="0" w:line="240" w:lineRule="auto"/>
        <w:rPr>
          <w:rFonts w:ascii="Calibri" w:eastAsia="Times New Roman" w:hAnsi="Calibri" w:cs="Calibri"/>
          <w:color w:val="000000"/>
          <w:lang w:eastAsia="sl-SI"/>
        </w:rPr>
      </w:pPr>
    </w:p>
    <w:p w:rsidR="000E4A44" w:rsidRDefault="000E4A44" w:rsidP="000E4A44">
      <w:pPr>
        <w:spacing w:after="0" w:line="240" w:lineRule="auto"/>
      </w:pPr>
      <w:r>
        <w:rPr>
          <w:rFonts w:ascii="Calibri" w:eastAsia="Times New Roman" w:hAnsi="Calibri" w:cs="Calibri"/>
          <w:color w:val="000000"/>
          <w:lang w:eastAsia="sl-SI"/>
        </w:rPr>
        <w:t xml:space="preserve">Obveznosti podjetja pa so leta 2019 znašale </w:t>
      </w:r>
      <w:r w:rsidRPr="000E4A44">
        <w:rPr>
          <w:rFonts w:ascii="Calibri" w:eastAsia="Times New Roman" w:hAnsi="Calibri" w:cs="Calibri"/>
          <w:color w:val="000000"/>
          <w:lang w:eastAsia="sl-SI"/>
        </w:rPr>
        <w:t>10667000000</w:t>
      </w:r>
      <w:r>
        <w:rPr>
          <w:rFonts w:ascii="Calibri" w:eastAsia="Times New Roman" w:hAnsi="Calibri" w:cs="Calibri"/>
          <w:color w:val="000000"/>
          <w:lang w:eastAsia="sl-SI"/>
        </w:rPr>
        <w:t xml:space="preserve">$. Ča od </w:t>
      </w:r>
      <w:r>
        <w:t>vrednost</w:t>
      </w:r>
      <w:r>
        <w:t>i</w:t>
      </w:r>
      <w:r>
        <w:t xml:space="preserve"> celotnega kapitala</w:t>
      </w:r>
      <w:r>
        <w:t xml:space="preserve"> odštejemo obveznosti podjetja dobimo vrednost lastniškega kapitala. Ta je za različne stopnje WACC enaka:</w:t>
      </w:r>
    </w:p>
    <w:p w:rsidR="000E4A44" w:rsidRPr="000E4A44" w:rsidRDefault="000E4A44" w:rsidP="000E4A44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sl-SI"/>
        </w:rPr>
      </w:pPr>
      <w:r>
        <w:t xml:space="preserve">Za stopnjo WACC 6,4%:  </w:t>
      </w:r>
      <w:r w:rsidRPr="000E4A44">
        <w:rPr>
          <w:rFonts w:ascii="Calibri" w:eastAsia="Times New Roman" w:hAnsi="Calibri" w:cs="Calibri"/>
          <w:color w:val="000000"/>
          <w:lang w:eastAsia="sl-SI"/>
        </w:rPr>
        <w:t>39359321144</w:t>
      </w:r>
      <w:r w:rsidRPr="000E4A44">
        <w:rPr>
          <w:rFonts w:ascii="Calibri" w:eastAsia="Times New Roman" w:hAnsi="Calibri" w:cs="Calibri"/>
          <w:color w:val="000000"/>
          <w:lang w:eastAsia="sl-SI"/>
        </w:rPr>
        <w:t>$</w:t>
      </w:r>
    </w:p>
    <w:p w:rsidR="000E4A44" w:rsidRPr="000E4A44" w:rsidRDefault="000E4A44" w:rsidP="000E4A44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sl-SI"/>
        </w:rPr>
      </w:pPr>
      <w:r>
        <w:t xml:space="preserve">Za stopnjo WACC 7,5%:  </w:t>
      </w:r>
      <w:r w:rsidRPr="000E4A44">
        <w:rPr>
          <w:rFonts w:ascii="Calibri" w:eastAsia="Times New Roman" w:hAnsi="Calibri" w:cs="Calibri"/>
          <w:color w:val="000000"/>
          <w:lang w:eastAsia="sl-SI"/>
        </w:rPr>
        <w:t>28986035734</w:t>
      </w:r>
      <w:r w:rsidRPr="000E4A44">
        <w:rPr>
          <w:rFonts w:ascii="Calibri" w:eastAsia="Times New Roman" w:hAnsi="Calibri" w:cs="Calibri"/>
          <w:color w:val="000000"/>
          <w:lang w:eastAsia="sl-SI"/>
        </w:rPr>
        <w:t>$</w:t>
      </w:r>
    </w:p>
    <w:p w:rsidR="000E4A44" w:rsidRDefault="000E4A44" w:rsidP="000E4A44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sl-SI"/>
        </w:rPr>
      </w:pPr>
      <w:r>
        <w:t xml:space="preserve">Za stopnjo WACC 8,3%:  </w:t>
      </w:r>
      <w:r w:rsidRPr="000E4A44">
        <w:rPr>
          <w:rFonts w:ascii="Calibri" w:eastAsia="Times New Roman" w:hAnsi="Calibri" w:cs="Calibri"/>
          <w:color w:val="000000"/>
          <w:lang w:eastAsia="sl-SI"/>
        </w:rPr>
        <w:t>23722474058</w:t>
      </w:r>
      <w:r w:rsidRPr="000E4A44">
        <w:rPr>
          <w:rFonts w:ascii="Calibri" w:eastAsia="Times New Roman" w:hAnsi="Calibri" w:cs="Calibri"/>
          <w:color w:val="000000"/>
          <w:lang w:eastAsia="sl-SI"/>
        </w:rPr>
        <w:t>$</w:t>
      </w:r>
    </w:p>
    <w:p w:rsidR="000E4A44" w:rsidRDefault="000E4A44" w:rsidP="000E4A44">
      <w:pPr>
        <w:rPr>
          <w:rFonts w:ascii="Calibri" w:eastAsia="Times New Roman" w:hAnsi="Calibri" w:cs="Calibri"/>
          <w:color w:val="000000"/>
          <w:lang w:eastAsia="sl-SI"/>
        </w:rPr>
      </w:pPr>
      <w:r>
        <w:rPr>
          <w:rFonts w:ascii="Calibri" w:eastAsia="Times New Roman" w:hAnsi="Calibri" w:cs="Calibri"/>
          <w:color w:val="000000"/>
          <w:lang w:eastAsia="sl-SI"/>
        </w:rPr>
        <w:t xml:space="preserve">Da dobimo vrednosti delnic, moramo sedaj vrednost lastniškega kapitala še deliti z številom vseh delnic. </w:t>
      </w:r>
    </w:p>
    <w:p w:rsidR="00042135" w:rsidRDefault="000E4A44" w:rsidP="00042135">
      <w:pPr>
        <w:rPr>
          <w:rFonts w:ascii="Calibri" w:eastAsia="Times New Roman" w:hAnsi="Calibri" w:cs="Calibri"/>
          <w:color w:val="000000"/>
          <w:lang w:eastAsia="sl-SI"/>
        </w:rPr>
      </w:pPr>
      <w:r>
        <w:rPr>
          <w:rFonts w:ascii="Calibri" w:eastAsia="Times New Roman" w:hAnsi="Calibri" w:cs="Calibri"/>
          <w:color w:val="000000"/>
          <w:lang w:eastAsia="sl-SI"/>
        </w:rPr>
        <w:t xml:space="preserve">V Aprilu 2020 je imelo </w:t>
      </w:r>
      <w:r w:rsidR="00042135">
        <w:rPr>
          <w:rFonts w:ascii="Calibri" w:eastAsia="Times New Roman" w:hAnsi="Calibri" w:cs="Calibri"/>
          <w:color w:val="000000"/>
          <w:lang w:eastAsia="sl-SI"/>
        </w:rPr>
        <w:t xml:space="preserve">podjetje </w:t>
      </w:r>
      <w:r w:rsidR="00042135" w:rsidRPr="00042135">
        <w:rPr>
          <w:rFonts w:ascii="Calibri" w:eastAsia="Times New Roman" w:hAnsi="Calibri" w:cs="Calibri"/>
          <w:color w:val="000000"/>
          <w:lang w:eastAsia="sl-SI"/>
        </w:rPr>
        <w:t>184390000</w:t>
      </w:r>
      <w:r w:rsidR="00042135">
        <w:rPr>
          <w:rFonts w:ascii="Calibri" w:eastAsia="Times New Roman" w:hAnsi="Calibri" w:cs="Calibri"/>
          <w:color w:val="000000"/>
          <w:lang w:eastAsia="sl-SI"/>
        </w:rPr>
        <w:t xml:space="preserve"> delnic. Vrednost delnice je za posamezne stopnje WACC torej znašala:</w:t>
      </w:r>
    </w:p>
    <w:p w:rsidR="00042135" w:rsidRPr="000E4A44" w:rsidRDefault="00042135" w:rsidP="00042135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  <w:lang w:eastAsia="sl-SI"/>
        </w:rPr>
      </w:pPr>
      <w:r>
        <w:t xml:space="preserve">Za stopnjo WACC 6,4%:  </w:t>
      </w:r>
      <w:r>
        <w:t>213,46</w:t>
      </w:r>
      <w:r w:rsidRPr="000E4A44">
        <w:rPr>
          <w:rFonts w:ascii="Calibri" w:eastAsia="Times New Roman" w:hAnsi="Calibri" w:cs="Calibri"/>
          <w:color w:val="000000"/>
          <w:lang w:eastAsia="sl-SI"/>
        </w:rPr>
        <w:t>$</w:t>
      </w:r>
    </w:p>
    <w:p w:rsidR="00042135" w:rsidRPr="000E4A44" w:rsidRDefault="00042135" w:rsidP="00042135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  <w:lang w:eastAsia="sl-SI"/>
        </w:rPr>
      </w:pPr>
      <w:r>
        <w:t xml:space="preserve">Za stopnjo WACC 7,5%:  </w:t>
      </w:r>
      <w:r>
        <w:t>157,20</w:t>
      </w:r>
      <w:r w:rsidRPr="000E4A44">
        <w:rPr>
          <w:rFonts w:ascii="Calibri" w:eastAsia="Times New Roman" w:hAnsi="Calibri" w:cs="Calibri"/>
          <w:color w:val="000000"/>
          <w:lang w:eastAsia="sl-SI"/>
        </w:rPr>
        <w:t>$</w:t>
      </w:r>
    </w:p>
    <w:p w:rsidR="00042135" w:rsidRDefault="00042135" w:rsidP="00042135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  <w:lang w:eastAsia="sl-SI"/>
        </w:rPr>
      </w:pPr>
      <w:r>
        <w:t xml:space="preserve">Za stopnjo WACC 8,3%:  </w:t>
      </w:r>
      <w:r>
        <w:t>128,65</w:t>
      </w:r>
      <w:r w:rsidRPr="000E4A44">
        <w:rPr>
          <w:rFonts w:ascii="Calibri" w:eastAsia="Times New Roman" w:hAnsi="Calibri" w:cs="Calibri"/>
          <w:color w:val="000000"/>
          <w:lang w:eastAsia="sl-SI"/>
        </w:rPr>
        <w:t>$</w:t>
      </w:r>
    </w:p>
    <w:p w:rsidR="00042135" w:rsidRDefault="00042135" w:rsidP="00042135">
      <w:pPr>
        <w:rPr>
          <w:rFonts w:ascii="Calibri" w:eastAsia="Times New Roman" w:hAnsi="Calibri" w:cs="Calibri"/>
          <w:color w:val="000000"/>
          <w:lang w:eastAsia="sl-SI"/>
        </w:rPr>
      </w:pPr>
    </w:p>
    <w:p w:rsidR="00042135" w:rsidRPr="00042135" w:rsidRDefault="00042135" w:rsidP="00042135">
      <w:pPr>
        <w:rPr>
          <w:rFonts w:ascii="Calibri" w:eastAsia="Times New Roman" w:hAnsi="Calibri" w:cs="Calibri"/>
          <w:color w:val="000000"/>
          <w:lang w:eastAsia="sl-SI"/>
        </w:rPr>
      </w:pPr>
    </w:p>
    <w:p w:rsidR="000E4A44" w:rsidRPr="000E4A44" w:rsidRDefault="000E4A44" w:rsidP="000E4A44">
      <w:pPr>
        <w:rPr>
          <w:rFonts w:ascii="Calibri" w:eastAsia="Times New Roman" w:hAnsi="Calibri" w:cs="Calibri"/>
          <w:color w:val="000000"/>
          <w:lang w:eastAsia="sl-SI"/>
        </w:rPr>
      </w:pPr>
    </w:p>
    <w:p w:rsidR="000E4A44" w:rsidRDefault="000E4A44" w:rsidP="000E4A44">
      <w:pPr>
        <w:spacing w:after="0" w:line="240" w:lineRule="auto"/>
      </w:pPr>
    </w:p>
    <w:p w:rsidR="000E4A44" w:rsidRPr="000E4A44" w:rsidRDefault="000E4A44" w:rsidP="000E4A44">
      <w:pPr>
        <w:spacing w:after="0" w:line="240" w:lineRule="auto"/>
        <w:rPr>
          <w:rFonts w:ascii="Calibri" w:eastAsia="Times New Roman" w:hAnsi="Calibri" w:cs="Calibri"/>
          <w:color w:val="000000"/>
          <w:lang w:eastAsia="sl-SI"/>
        </w:rPr>
      </w:pPr>
    </w:p>
    <w:p w:rsidR="00FF3574" w:rsidRPr="00EB7E4A" w:rsidRDefault="00FF3574" w:rsidP="000E4A44"/>
    <w:p w:rsidR="00FF3574" w:rsidRPr="00EB7E4A" w:rsidRDefault="00FF3574" w:rsidP="00EB7E4A"/>
    <w:p w:rsidR="00EB7E4A" w:rsidRDefault="00EB7E4A"/>
    <w:p w:rsidR="00EB7E4A" w:rsidRDefault="00EB7E4A"/>
    <w:sectPr w:rsidR="00EB7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3B9"/>
    <w:multiLevelType w:val="hybridMultilevel"/>
    <w:tmpl w:val="5E4CF47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555D3"/>
    <w:multiLevelType w:val="hybridMultilevel"/>
    <w:tmpl w:val="8182CF4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D314B"/>
    <w:multiLevelType w:val="hybridMultilevel"/>
    <w:tmpl w:val="8182CF4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A74D0"/>
    <w:multiLevelType w:val="hybridMultilevel"/>
    <w:tmpl w:val="2406503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90182"/>
    <w:multiLevelType w:val="hybridMultilevel"/>
    <w:tmpl w:val="5E4CF47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4A"/>
    <w:rsid w:val="00042135"/>
    <w:rsid w:val="000E4A44"/>
    <w:rsid w:val="001247A1"/>
    <w:rsid w:val="001D06A7"/>
    <w:rsid w:val="00EB7E4A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E4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B7E4A"/>
    <w:rPr>
      <w:color w:val="808080"/>
    </w:rPr>
  </w:style>
  <w:style w:type="paragraph" w:styleId="ListParagraph">
    <w:name w:val="List Paragraph"/>
    <w:basedOn w:val="Normal"/>
    <w:uiPriority w:val="34"/>
    <w:qFormat/>
    <w:rsid w:val="00FF3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E4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B7E4A"/>
    <w:rPr>
      <w:color w:val="808080"/>
    </w:rPr>
  </w:style>
  <w:style w:type="paragraph" w:styleId="ListParagraph">
    <w:name w:val="List Paragraph"/>
    <w:basedOn w:val="Normal"/>
    <w:uiPriority w:val="34"/>
    <w:qFormat/>
    <w:rsid w:val="00FF3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asusi5</dc:creator>
  <cp:lastModifiedBy>asusi5</cp:lastModifiedBy>
  <cp:revision>2</cp:revision>
  <dcterms:created xsi:type="dcterms:W3CDTF">2020-05-14T16:23:00Z</dcterms:created>
  <dcterms:modified xsi:type="dcterms:W3CDTF">2020-05-14T17:16:00Z</dcterms:modified>
</cp:coreProperties>
</file>