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7AD1" w14:textId="54C475D0" w:rsidR="00D87B46" w:rsidRDefault="006E0F89">
      <w:r w:rsidRPr="006E0F89">
        <w:rPr>
          <w:b/>
          <w:bCs/>
          <w:u w:val="single"/>
        </w:rPr>
        <w:t>Practical 2</w:t>
      </w:r>
      <w:r w:rsidRPr="006E0F89">
        <w:t>: Implement</w:t>
      </w:r>
      <w:r w:rsidRPr="006E0F89">
        <w:t xml:space="preserve"> the RSA algorithm for public-key encryption and decryption, and explore</w:t>
      </w:r>
      <w:r w:rsidRPr="006E0F89">
        <w:t xml:space="preserve"> </w:t>
      </w:r>
      <w:r w:rsidRPr="006E0F89">
        <w:t>its properties and security considerations.</w:t>
      </w:r>
    </w:p>
    <w:p w14:paraId="263B6714" w14:textId="6AFC8CEF" w:rsidR="006E0F89" w:rsidRDefault="006E0F89" w:rsidP="006E0F89">
      <w:pPr>
        <w:jc w:val="center"/>
        <w:rPr>
          <w:b/>
          <w:bCs/>
          <w:u w:val="single"/>
        </w:rPr>
      </w:pPr>
      <w:r w:rsidRPr="006E0F89">
        <w:rPr>
          <w:b/>
          <w:bCs/>
          <w:u w:val="single"/>
        </w:rPr>
        <w:t>CLI OUTPUT</w:t>
      </w:r>
    </w:p>
    <w:p w14:paraId="1F289D50" w14:textId="31105E9C" w:rsidR="006E0F89" w:rsidRDefault="006E0F89" w:rsidP="006E0F89">
      <w:pPr>
        <w:rPr>
          <w:b/>
          <w:bCs/>
          <w:u w:val="single"/>
        </w:rPr>
      </w:pPr>
      <w:r w:rsidRPr="006E0F89">
        <w:rPr>
          <w:b/>
          <w:bCs/>
          <w:u w:val="single"/>
        </w:rPr>
        <w:drawing>
          <wp:inline distT="0" distB="0" distL="0" distR="0" wp14:anchorId="5C0A5AD1" wp14:editId="0F85A578">
            <wp:extent cx="5731510" cy="3223895"/>
            <wp:effectExtent l="0" t="0" r="2540" b="0"/>
            <wp:docPr id="120153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38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C0BB" w14:textId="6B43438C" w:rsidR="006E0F89" w:rsidRDefault="006E0F89" w:rsidP="006E0F8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GUI OUTPUT:</w:t>
      </w:r>
    </w:p>
    <w:p w14:paraId="5A8EF3FF" w14:textId="09E5B88C" w:rsidR="006E0F89" w:rsidRDefault="006E0F89" w:rsidP="006E0F89">
      <w:pPr>
        <w:rPr>
          <w:b/>
          <w:bCs/>
          <w:u w:val="single"/>
        </w:rPr>
      </w:pPr>
      <w:r w:rsidRPr="006E0F89">
        <w:rPr>
          <w:b/>
          <w:bCs/>
          <w:u w:val="single"/>
        </w:rPr>
        <w:drawing>
          <wp:inline distT="0" distB="0" distL="0" distR="0" wp14:anchorId="4CE59A7E" wp14:editId="546BA853">
            <wp:extent cx="5731510" cy="3223895"/>
            <wp:effectExtent l="0" t="0" r="2540" b="0"/>
            <wp:docPr id="61750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00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98E2" w14:textId="77777777" w:rsidR="006E0F89" w:rsidRDefault="006E0F89" w:rsidP="006E0F89">
      <w:pPr>
        <w:rPr>
          <w:b/>
          <w:bCs/>
          <w:u w:val="single"/>
        </w:rPr>
      </w:pPr>
    </w:p>
    <w:p w14:paraId="13432620" w14:textId="77777777" w:rsidR="006E0F89" w:rsidRPr="006E0F89" w:rsidRDefault="006E0F89" w:rsidP="006E0F89">
      <w:pPr>
        <w:rPr>
          <w:b/>
          <w:bCs/>
          <w:u w:val="single"/>
        </w:rPr>
      </w:pPr>
    </w:p>
    <w:sectPr w:rsidR="006E0F89" w:rsidRPr="006E0F8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3B0EE" w14:textId="77777777" w:rsidR="002F5929" w:rsidRDefault="002F5929" w:rsidP="006E0F89">
      <w:pPr>
        <w:spacing w:after="0" w:line="240" w:lineRule="auto"/>
      </w:pPr>
      <w:r>
        <w:separator/>
      </w:r>
    </w:p>
  </w:endnote>
  <w:endnote w:type="continuationSeparator" w:id="0">
    <w:p w14:paraId="6A1FB580" w14:textId="77777777" w:rsidR="002F5929" w:rsidRDefault="002F5929" w:rsidP="006E0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211C6" w14:textId="2BE1D587" w:rsidR="006E0F89" w:rsidRDefault="006E0F89">
    <w:pPr>
      <w:pStyle w:val="Footer"/>
      <w:rPr>
        <w:lang w:val="en-US"/>
      </w:rPr>
    </w:pPr>
    <w:r>
      <w:rPr>
        <w:lang w:val="en-US"/>
      </w:rPr>
      <w:t>Name: Dhairya Singh</w:t>
    </w:r>
  </w:p>
  <w:p w14:paraId="2BD8481B" w14:textId="2352FF0A" w:rsidR="006E0F89" w:rsidRPr="006E0F89" w:rsidRDefault="006E0F89">
    <w:pPr>
      <w:pStyle w:val="Footer"/>
      <w:rPr>
        <w:lang w:val="en-US"/>
      </w:rPr>
    </w:pPr>
    <w:r>
      <w:rPr>
        <w:lang w:val="en-US"/>
      </w:rPr>
      <w:t>Roll no: T119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F92D4" w14:textId="77777777" w:rsidR="002F5929" w:rsidRDefault="002F5929" w:rsidP="006E0F89">
      <w:pPr>
        <w:spacing w:after="0" w:line="240" w:lineRule="auto"/>
      </w:pPr>
      <w:r>
        <w:separator/>
      </w:r>
    </w:p>
  </w:footnote>
  <w:footnote w:type="continuationSeparator" w:id="0">
    <w:p w14:paraId="565F3626" w14:textId="77777777" w:rsidR="002F5929" w:rsidRDefault="002F5929" w:rsidP="006E0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D1F1B" w14:textId="77777777" w:rsidR="006E0F89" w:rsidRDefault="006E0F89" w:rsidP="006E0F89">
    <w:pPr>
      <w:tabs>
        <w:tab w:val="center" w:pos="4513"/>
        <w:tab w:val="right" w:pos="9026"/>
      </w:tabs>
      <w:spacing w:line="240" w:lineRule="auto"/>
      <w:jc w:val="center"/>
      <w:rPr>
        <w:rFonts w:ascii="Aptos" w:eastAsia="Aptos" w:hAnsi="Aptos" w:cs="Aptos"/>
        <w:sz w:val="36"/>
        <w:szCs w:val="36"/>
      </w:rPr>
    </w:pPr>
    <w:sdt>
      <w:sdtPr>
        <w:rPr>
          <w:rFonts w:ascii="Aptos" w:eastAsia="Aptos" w:hAnsi="Aptos" w:cs="Aptos"/>
          <w:sz w:val="36"/>
          <w:szCs w:val="36"/>
        </w:rPr>
        <w:id w:val="-1884933853"/>
        <w:docPartObj>
          <w:docPartGallery w:val="Watermarks"/>
          <w:docPartUnique/>
        </w:docPartObj>
      </w:sdtPr>
      <w:sdtContent>
        <w:r>
          <w:rPr>
            <w:rFonts w:ascii="Aptos" w:eastAsia="Aptos" w:hAnsi="Aptos" w:cs="Aptos"/>
            <w:noProof/>
            <w:sz w:val="36"/>
            <w:szCs w:val="36"/>
          </w:rPr>
          <w:pict w14:anchorId="7912511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21937158" o:spid="_x0000_s1025" type="#_x0000_t136" style="position:absolute;left:0;text-align:left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Dhairya Singh"/>
              <w10:wrap anchorx="margin" anchory="margin"/>
            </v:shape>
          </w:pict>
        </w:r>
      </w:sdtContent>
    </w:sdt>
    <w:r>
      <w:rPr>
        <w:rFonts w:ascii="Aptos" w:eastAsia="Aptos" w:hAnsi="Aptos" w:cs="Aptos"/>
        <w:sz w:val="36"/>
        <w:szCs w:val="36"/>
      </w:rPr>
      <w:t>SHETH L.U.J AND SIR M.V. COLLEGE</w:t>
    </w:r>
  </w:p>
  <w:p w14:paraId="485F1EE8" w14:textId="77777777" w:rsidR="006E0F89" w:rsidRDefault="006E0F89" w:rsidP="006E0F89">
    <w:pPr>
      <w:tabs>
        <w:tab w:val="center" w:pos="4513"/>
        <w:tab w:val="right" w:pos="9026"/>
      </w:tabs>
      <w:spacing w:line="240" w:lineRule="auto"/>
      <w:jc w:val="center"/>
    </w:pPr>
    <w:r>
      <w:rPr>
        <w:rFonts w:ascii="Aptos" w:eastAsia="Aptos" w:hAnsi="Aptos" w:cs="Aptos"/>
      </w:rPr>
      <w:t xml:space="preserve">SUBJECT NAME: </w:t>
    </w:r>
    <w:r w:rsidRPr="008414F6">
      <w:rPr>
        <w:rFonts w:ascii="Aptos" w:eastAsia="Aptos" w:hAnsi="Aptos" w:cs="Aptos"/>
      </w:rPr>
      <w:t>cyber security</w:t>
    </w:r>
  </w:p>
  <w:p w14:paraId="68A8A208" w14:textId="77777777" w:rsidR="006E0F89" w:rsidRDefault="006E0F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89"/>
    <w:rsid w:val="002F5929"/>
    <w:rsid w:val="0056201F"/>
    <w:rsid w:val="006E0F89"/>
    <w:rsid w:val="00C7599A"/>
    <w:rsid w:val="00D8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6F687"/>
  <w15:chartTrackingRefBased/>
  <w15:docId w15:val="{C48953FB-0768-49FA-9477-FEB97F1ED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0F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F89"/>
  </w:style>
  <w:style w:type="paragraph" w:styleId="Footer">
    <w:name w:val="footer"/>
    <w:basedOn w:val="Normal"/>
    <w:link w:val="FooterChar"/>
    <w:uiPriority w:val="99"/>
    <w:unhideWhenUsed/>
    <w:rsid w:val="006E0F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singh</dc:creator>
  <cp:keywords/>
  <dc:description/>
  <cp:lastModifiedBy>Dhairya singh</cp:lastModifiedBy>
  <cp:revision>1</cp:revision>
  <dcterms:created xsi:type="dcterms:W3CDTF">2026-07-20T03:03:00Z</dcterms:created>
  <dcterms:modified xsi:type="dcterms:W3CDTF">2026-07-20T03:10:00Z</dcterms:modified>
</cp:coreProperties>
</file>