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Send Notification SMS IMS using Twilio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Config trong web.config: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Login vào trang chủ Twilio để lấy AccountSID, AuthToken, PhoneNumber để add vào web.config.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4743450" cy="1190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731200" cy="262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References Library và gọi function gửi SMS: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References Library project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Notification.SMS.IMS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Function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NotificationSMS.Create(notis)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Input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notis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danh sách các số điện thoại và message tương ứng. Format object: </w:t>
      </w:r>
    </w:p>
    <w:p w:rsidR="00000000" w:rsidDel="00000000" w:rsidP="00000000" w:rsidRDefault="00000000" w:rsidRPr="00000000" w14:paraId="0000000B">
      <w:pPr>
        <w:ind w:left="216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2160" w:firstLine="72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string PhoneNumber,</w:t>
      </w:r>
    </w:p>
    <w:p w:rsidR="00000000" w:rsidDel="00000000" w:rsidP="00000000" w:rsidRDefault="00000000" w:rsidRPr="00000000" w14:paraId="0000000D">
      <w:pPr>
        <w:ind w:left="2160" w:firstLine="720"/>
        <w:jc w:val="both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string Message</w:t>
      </w:r>
    </w:p>
    <w:p w:rsidR="00000000" w:rsidDel="00000000" w:rsidP="00000000" w:rsidRDefault="00000000" w:rsidRPr="00000000" w14:paraId="0000000E">
      <w:pPr>
        <w:ind w:left="216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ind w:left="1440"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11">
      <w:pPr>
        <w:ind w:left="288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int TotalSuccess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 w14:paraId="00000012">
      <w:pPr>
        <w:ind w:left="2160"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int TotalFailed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,</w:t>
      </w:r>
    </w:p>
    <w:p w:rsidR="00000000" w:rsidDel="00000000" w:rsidP="00000000" w:rsidRDefault="00000000" w:rsidRPr="00000000" w14:paraId="00000013">
      <w:pPr>
        <w:ind w:left="2160"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string Message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Danh sách các SMS lỗi (cách nhau bằng ký tự ‘$’), mỗi SMS lỗi bao gồm phone number và message (cách nhau bằng ký tự ‘|’).</w:t>
      </w:r>
    </w:p>
    <w:p w:rsidR="00000000" w:rsidDel="00000000" w:rsidP="00000000" w:rsidRDefault="00000000" w:rsidRPr="00000000" w14:paraId="00000014">
      <w:pPr>
        <w:ind w:left="1440" w:firstLine="72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15">
      <w:pPr>
        <w:ind w:left="0" w:firstLine="0"/>
        <w:jc w:val="right"/>
        <w:rPr>
          <w:rFonts w:ascii="Verdana" w:cs="Verdana" w:eastAsia="Verdana" w:hAnsi="Verdana"/>
          <w:color w:val="990000"/>
        </w:rPr>
      </w:pP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Nếu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TotalSuccess 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= 0 và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TotalFailed 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= 0 thì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Message 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là lý do lỗi của function.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Process: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Init service </w:t>
      </w: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NotificationService()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Gửi tuần tự PhoneNumber trong danh sách bằng function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SendMessageAsync(string PhoneNumber, string Message)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trong service.</w:t>
      </w:r>
    </w:p>
    <w:p w:rsidR="00000000" w:rsidDel="00000000" w:rsidP="00000000" w:rsidRDefault="00000000" w:rsidRPr="00000000" w14:paraId="0000001A">
      <w:pPr>
        <w:ind w:left="2160" w:firstLine="0"/>
        <w:jc w:val="both"/>
        <w:rPr>
          <w:rFonts w:ascii="Verdana" w:cs="Verdana" w:eastAsia="Verdana" w:hAnsi="Verdana"/>
          <w:color w:val="990000"/>
        </w:rPr>
      </w:pPr>
      <w:r w:rsidDel="00000000" w:rsidR="00000000" w:rsidRPr="00000000">
        <w:rPr>
          <w:rFonts w:ascii="Verdana" w:cs="Verdana" w:eastAsia="Verdana" w:hAnsi="Verdana"/>
          <w:b w:val="1"/>
          <w:color w:val="990000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Xử lý </w:t>
      </w:r>
      <w:r w:rsidDel="00000000" w:rsidR="00000000" w:rsidRPr="00000000">
        <w:rPr>
          <w:rFonts w:ascii="Verdana" w:cs="Verdana" w:eastAsia="Verdana" w:hAnsi="Verdana"/>
          <w:i w:val="1"/>
          <w:color w:val="990000"/>
          <w:rtl w:val="0"/>
        </w:rPr>
        <w:t xml:space="preserve">CleanPhone(string PhoneNumber)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 để đúng format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990000"/>
          <w:rtl w:val="0"/>
        </w:rPr>
        <w:t xml:space="preserve">E.164</w:t>
      </w:r>
      <w:r w:rsidDel="00000000" w:rsidR="00000000" w:rsidRPr="00000000">
        <w:rPr>
          <w:rFonts w:ascii="Verdana" w:cs="Verdana" w:eastAsia="Verdana" w:hAnsi="Verdana"/>
          <w:color w:val="990000"/>
          <w:rtl w:val="0"/>
        </w:rPr>
        <w:t xml:space="preserve"> cho PhoneNumber khi send.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