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335" w:rsidRDefault="00EA4335" w:rsidP="00EA4335">
      <w:pPr>
        <w:pStyle w:val="NormalWeb"/>
        <w:shd w:val="clear" w:color="auto" w:fill="FFFFFF"/>
        <w:spacing w:before="0" w:beforeAutospacing="0" w:after="240" w:afterAutospacing="0"/>
        <w:rPr>
          <w:rFonts w:ascii="Helvetica" w:hAnsi="Helvetica" w:cs="Helvetica"/>
          <w:color w:val="000000"/>
          <w:sz w:val="26"/>
          <w:szCs w:val="26"/>
        </w:rPr>
      </w:pPr>
      <w:r>
        <w:rPr>
          <w:rFonts w:ascii="Helvetica" w:hAnsi="Helvetica" w:cs="Helvetica"/>
          <w:color w:val="000000"/>
          <w:sz w:val="26"/>
          <w:szCs w:val="26"/>
        </w:rPr>
        <w:t>Obiectele populare pe care le admiri în muzee, care poartă amprenta trecutului, pot fi găsite și în spațiile uzuale ale zilelor noastre. Ele sunt create în </w:t>
      </w:r>
      <w:r>
        <w:rPr>
          <w:rFonts w:ascii="Helvetica" w:hAnsi="Helvetica" w:cs="Helvetica"/>
          <w:b/>
          <w:bCs/>
          <w:color w:val="000000"/>
          <w:sz w:val="26"/>
          <w:szCs w:val="26"/>
        </w:rPr>
        <w:t>centrele meșteșugarilor populari</w:t>
      </w:r>
      <w:r>
        <w:rPr>
          <w:rFonts w:ascii="Helvetica" w:hAnsi="Helvetica" w:cs="Helvetica"/>
          <w:color w:val="000000"/>
          <w:sz w:val="26"/>
          <w:szCs w:val="26"/>
        </w:rPr>
        <w:t> din zonele cu tradiție ale României și decorate cu elemente din epoca precreștină sau creștină, simboluri pline de înțeles care uimesc prin frumusețea și mesajul transmise.</w:t>
      </w:r>
    </w:p>
    <w:p w:rsidR="00EA4335" w:rsidRDefault="00EA4335" w:rsidP="00EA4335">
      <w:pPr>
        <w:pStyle w:val="NormalWeb"/>
        <w:shd w:val="clear" w:color="auto" w:fill="FFFFFF"/>
        <w:spacing w:before="0" w:beforeAutospacing="0" w:after="240" w:afterAutospacing="0"/>
        <w:rPr>
          <w:rFonts w:ascii="Helvetica" w:hAnsi="Helvetica" w:cs="Helvetica"/>
          <w:color w:val="000000"/>
          <w:sz w:val="26"/>
          <w:szCs w:val="26"/>
        </w:rPr>
      </w:pPr>
      <w:r>
        <w:rPr>
          <w:rFonts w:ascii="Helvetica" w:hAnsi="Helvetica" w:cs="Helvetica"/>
          <w:b/>
          <w:bCs/>
          <w:color w:val="000000"/>
          <w:sz w:val="26"/>
          <w:szCs w:val="26"/>
        </w:rPr>
        <w:t>Artiștii populari</w:t>
      </w:r>
      <w:r>
        <w:rPr>
          <w:rFonts w:ascii="Helvetica" w:hAnsi="Helvetica" w:cs="Helvetica"/>
          <w:color w:val="000000"/>
          <w:sz w:val="26"/>
          <w:szCs w:val="26"/>
        </w:rPr>
        <w:t> se manifestă în multe domenii - </w:t>
      </w:r>
      <w:r>
        <w:rPr>
          <w:rFonts w:ascii="Helvetica" w:hAnsi="Helvetica" w:cs="Helvetica"/>
          <w:b/>
          <w:bCs/>
          <w:color w:val="000000"/>
          <w:sz w:val="26"/>
          <w:szCs w:val="26"/>
        </w:rPr>
        <w:t>olăritul, țesătoria, prelucrarea lemnului</w:t>
      </w:r>
      <w:r>
        <w:rPr>
          <w:rFonts w:ascii="Helvetica" w:hAnsi="Helvetica" w:cs="Helvetica"/>
          <w:color w:val="000000"/>
          <w:sz w:val="26"/>
          <w:szCs w:val="26"/>
        </w:rPr>
        <w:t>. Ei au păstrat tradițiile vii, le-au transmis din generație în generație și folosesc de materiile prime oferite de natură: lut, lemn, apă, fibre vegetale.</w:t>
      </w:r>
    </w:p>
    <w:p w:rsidR="00EA4335" w:rsidRDefault="00EA4335" w:rsidP="00EA4335">
      <w:pPr>
        <w:pStyle w:val="NormalWeb"/>
        <w:shd w:val="clear" w:color="auto" w:fill="FFFFFF"/>
        <w:spacing w:before="0" w:beforeAutospacing="0" w:after="240" w:afterAutospacing="0"/>
        <w:rPr>
          <w:rFonts w:ascii="Helvetica" w:hAnsi="Helvetica" w:cs="Helvetica"/>
          <w:color w:val="000000"/>
          <w:sz w:val="26"/>
          <w:szCs w:val="26"/>
        </w:rPr>
      </w:pPr>
      <w:r>
        <w:rPr>
          <w:rFonts w:ascii="Helvetica" w:hAnsi="Helvetica" w:cs="Helvetica"/>
          <w:color w:val="000000"/>
          <w:sz w:val="26"/>
          <w:szCs w:val="26"/>
        </w:rPr>
        <w:t>În orice zonă a țării te îndrepți, vei găsi urme ale trecutului și istorii bine păstrate, care pulsează de o viață autentică, de elemente ce relatează credințele și miturile de odinioară.</w:t>
      </w:r>
    </w:p>
    <w:p w:rsidR="00EA4335" w:rsidRPr="00EA4335" w:rsidRDefault="00EA4335" w:rsidP="00EA4335">
      <w:pPr>
        <w:shd w:val="clear" w:color="auto" w:fill="FFFFFF"/>
        <w:spacing w:after="240" w:line="240" w:lineRule="auto"/>
        <w:rPr>
          <w:rFonts w:ascii="Helvetica" w:eastAsia="Times New Roman" w:hAnsi="Helvetica" w:cs="Helvetica"/>
          <w:color w:val="000000"/>
          <w:sz w:val="26"/>
          <w:szCs w:val="26"/>
          <w:lang w:eastAsia="ro-RO"/>
        </w:rPr>
      </w:pPr>
      <w:r w:rsidRPr="00EA4335">
        <w:rPr>
          <w:rFonts w:ascii="Helvetica" w:eastAsia="Times New Roman" w:hAnsi="Helvetica" w:cs="Helvetica"/>
          <w:color w:val="000000"/>
          <w:sz w:val="26"/>
          <w:szCs w:val="26"/>
          <w:lang w:eastAsia="ro-RO"/>
        </w:rPr>
        <w:t>Printre produsele de artizanat românesc autentic se numără:</w:t>
      </w:r>
    </w:p>
    <w:p w:rsidR="00EA4335" w:rsidRPr="00EA4335" w:rsidRDefault="00EA4335" w:rsidP="00EA4335">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00000"/>
          <w:sz w:val="26"/>
          <w:szCs w:val="26"/>
          <w:lang w:eastAsia="ro-RO"/>
        </w:rPr>
      </w:pPr>
      <w:hyperlink r:id="rId5" w:history="1">
        <w:r w:rsidRPr="00EA4335">
          <w:rPr>
            <w:rFonts w:ascii="Helvetica" w:eastAsia="Times New Roman" w:hAnsi="Helvetica" w:cs="Helvetica"/>
            <w:b/>
            <w:bCs/>
            <w:color w:val="000000"/>
            <w:sz w:val="26"/>
            <w:szCs w:val="26"/>
            <w:lang w:eastAsia="ro-RO"/>
          </w:rPr>
          <w:t>obiectele de cult</w:t>
        </w:r>
      </w:hyperlink>
      <w:r w:rsidRPr="00EA4335">
        <w:rPr>
          <w:rFonts w:ascii="Helvetica" w:eastAsia="Times New Roman" w:hAnsi="Helvetica" w:cs="Helvetica"/>
          <w:color w:val="000000"/>
          <w:sz w:val="26"/>
          <w:szCs w:val="26"/>
          <w:lang w:eastAsia="ro-RO"/>
        </w:rPr>
        <w:t> (sfeșnice, potire, clopote, icoane pe sticlă sau lemn, candele),</w:t>
      </w:r>
    </w:p>
    <w:p w:rsidR="00EA4335" w:rsidRPr="00EA4335" w:rsidRDefault="00EA4335" w:rsidP="00EA4335">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00000"/>
          <w:sz w:val="26"/>
          <w:szCs w:val="26"/>
          <w:lang w:eastAsia="ro-RO"/>
        </w:rPr>
      </w:pPr>
      <w:hyperlink r:id="rId6" w:history="1">
        <w:r w:rsidRPr="00EA4335">
          <w:rPr>
            <w:rFonts w:ascii="Helvetica" w:eastAsia="Times New Roman" w:hAnsi="Helvetica" w:cs="Helvetica"/>
            <w:b/>
            <w:bCs/>
            <w:color w:val="000000"/>
            <w:sz w:val="26"/>
            <w:szCs w:val="26"/>
            <w:lang w:eastAsia="ro-RO"/>
          </w:rPr>
          <w:t>țesăturile</w:t>
        </w:r>
      </w:hyperlink>
      <w:r w:rsidRPr="00EA4335">
        <w:rPr>
          <w:rFonts w:ascii="Helvetica" w:eastAsia="Times New Roman" w:hAnsi="Helvetica" w:cs="Helvetica"/>
          <w:color w:val="000000"/>
          <w:sz w:val="26"/>
          <w:szCs w:val="26"/>
          <w:lang w:eastAsia="ro-RO"/>
        </w:rPr>
        <w:t> (covoare, carpete, brâuri, catrințe, fote, vâlnice, scoarțe, ștergare),</w:t>
      </w:r>
    </w:p>
    <w:p w:rsidR="00EA4335" w:rsidRPr="00EA4335" w:rsidRDefault="00EA4335" w:rsidP="00EA4335">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00000"/>
          <w:sz w:val="26"/>
          <w:szCs w:val="26"/>
          <w:lang w:eastAsia="ro-RO"/>
        </w:rPr>
      </w:pPr>
      <w:hyperlink r:id="rId7" w:history="1">
        <w:r w:rsidRPr="00EA4335">
          <w:rPr>
            <w:rFonts w:ascii="Helvetica" w:eastAsia="Times New Roman" w:hAnsi="Helvetica" w:cs="Helvetica"/>
            <w:b/>
            <w:bCs/>
            <w:color w:val="000000"/>
            <w:sz w:val="26"/>
            <w:szCs w:val="26"/>
            <w:lang w:eastAsia="ro-RO"/>
          </w:rPr>
          <w:t>portul popular</w:t>
        </w:r>
      </w:hyperlink>
      <w:r w:rsidRPr="00EA4335">
        <w:rPr>
          <w:rFonts w:ascii="Helvetica" w:eastAsia="Times New Roman" w:hAnsi="Helvetica" w:cs="Helvetica"/>
          <w:color w:val="000000"/>
          <w:sz w:val="26"/>
          <w:szCs w:val="26"/>
          <w:lang w:eastAsia="ro-RO"/>
        </w:rPr>
        <w:t> (ii, fote, catrințe, ițari, opinci),</w:t>
      </w:r>
    </w:p>
    <w:p w:rsidR="00EA4335" w:rsidRPr="00EA4335" w:rsidRDefault="00EA4335" w:rsidP="00EA4335">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00000"/>
          <w:sz w:val="26"/>
          <w:szCs w:val="26"/>
          <w:lang w:eastAsia="ro-RO"/>
        </w:rPr>
      </w:pPr>
      <w:hyperlink r:id="rId8" w:history="1">
        <w:r w:rsidRPr="00EA4335">
          <w:rPr>
            <w:rFonts w:ascii="Helvetica" w:eastAsia="Times New Roman" w:hAnsi="Helvetica" w:cs="Helvetica"/>
            <w:b/>
            <w:bCs/>
            <w:color w:val="000000"/>
            <w:sz w:val="26"/>
            <w:szCs w:val="26"/>
            <w:lang w:eastAsia="ro-RO"/>
          </w:rPr>
          <w:t>obiecte din lemn și împletituri</w:t>
        </w:r>
      </w:hyperlink>
      <w:r w:rsidRPr="00EA4335">
        <w:rPr>
          <w:rFonts w:ascii="Helvetica" w:eastAsia="Times New Roman" w:hAnsi="Helvetica" w:cs="Helvetica"/>
          <w:color w:val="000000"/>
          <w:sz w:val="26"/>
          <w:szCs w:val="26"/>
          <w:lang w:eastAsia="ro-RO"/>
        </w:rPr>
        <w:t> (jucării, fluiere, boluri și castroane),</w:t>
      </w:r>
    </w:p>
    <w:p w:rsidR="00EA4335" w:rsidRPr="00EA4335" w:rsidRDefault="00EA4335" w:rsidP="00EA4335">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00000"/>
          <w:sz w:val="26"/>
          <w:szCs w:val="26"/>
          <w:lang w:eastAsia="ro-RO"/>
        </w:rPr>
      </w:pPr>
      <w:hyperlink r:id="rId9" w:history="1">
        <w:r w:rsidRPr="00EA4335">
          <w:rPr>
            <w:rFonts w:ascii="Helvetica" w:eastAsia="Times New Roman" w:hAnsi="Helvetica" w:cs="Helvetica"/>
            <w:b/>
            <w:bCs/>
            <w:color w:val="000000"/>
            <w:sz w:val="26"/>
            <w:szCs w:val="26"/>
            <w:lang w:eastAsia="ro-RO"/>
          </w:rPr>
          <w:t>obiecte din lut și ceramică</w:t>
        </w:r>
      </w:hyperlink>
      <w:r w:rsidRPr="00EA4335">
        <w:rPr>
          <w:rFonts w:ascii="Helvetica" w:eastAsia="Times New Roman" w:hAnsi="Helvetica" w:cs="Helvetica"/>
          <w:color w:val="000000"/>
          <w:sz w:val="26"/>
          <w:szCs w:val="26"/>
          <w:lang w:eastAsia="ro-RO"/>
        </w:rPr>
        <w:t> (castroane, farfurii, căni, oale, păpuși),</w:t>
      </w:r>
    </w:p>
    <w:p w:rsidR="00EA4335" w:rsidRPr="00EA4335" w:rsidRDefault="00EA4335" w:rsidP="00EA4335">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00000"/>
          <w:sz w:val="26"/>
          <w:szCs w:val="26"/>
          <w:lang w:eastAsia="ro-RO"/>
        </w:rPr>
      </w:pPr>
      <w:hyperlink r:id="rId10" w:history="1">
        <w:r w:rsidRPr="00EA4335">
          <w:rPr>
            <w:rFonts w:ascii="Helvetica" w:eastAsia="Times New Roman" w:hAnsi="Helvetica" w:cs="Helvetica"/>
            <w:b/>
            <w:bCs/>
            <w:color w:val="000000"/>
            <w:sz w:val="26"/>
            <w:szCs w:val="26"/>
            <w:lang w:eastAsia="ro-RO"/>
          </w:rPr>
          <w:t>obiecte decorative și de mobilier</w:t>
        </w:r>
      </w:hyperlink>
      <w:r w:rsidRPr="00EA4335">
        <w:rPr>
          <w:rFonts w:ascii="Helvetica" w:eastAsia="Times New Roman" w:hAnsi="Helvetica" w:cs="Helvetica"/>
          <w:color w:val="000000"/>
          <w:sz w:val="26"/>
          <w:szCs w:val="26"/>
          <w:lang w:eastAsia="ro-RO"/>
        </w:rPr>
        <w:t> (ouă încondeiate, scaune, decorațiuni de grădină și de interior).</w:t>
      </w:r>
    </w:p>
    <w:p w:rsidR="00EA4335" w:rsidRPr="00EA4335" w:rsidRDefault="00EA4335" w:rsidP="00EA4335">
      <w:pPr>
        <w:shd w:val="clear" w:color="auto" w:fill="FFFFFF"/>
        <w:spacing w:after="240" w:line="240" w:lineRule="auto"/>
        <w:rPr>
          <w:rFonts w:ascii="Helvetica" w:eastAsia="Times New Roman" w:hAnsi="Helvetica" w:cs="Helvetica"/>
          <w:color w:val="000000"/>
          <w:sz w:val="26"/>
          <w:szCs w:val="26"/>
          <w:lang w:eastAsia="ro-RO"/>
        </w:rPr>
      </w:pPr>
      <w:r w:rsidRPr="00EA4335">
        <w:rPr>
          <w:rFonts w:ascii="Helvetica" w:eastAsia="Times New Roman" w:hAnsi="Helvetica" w:cs="Helvetica"/>
          <w:color w:val="000000"/>
          <w:sz w:val="26"/>
          <w:szCs w:val="26"/>
          <w:lang w:eastAsia="ro-RO"/>
        </w:rPr>
        <w:t>Dacă, în urmă cu mii de ani, oamenii își creau obiecte din lut în care să își depoziteze hrana sau își ciopleau unelte din lemn, ulterior acestea au căpătat tot mai multe întrebuințări, devenind mai rafinate. Astfel, ele au ajuns să fie considerate obiecte de artă atât de creatorii lor, cât și de publicul larg.</w:t>
      </w:r>
    </w:p>
    <w:p w:rsidR="006912B5" w:rsidRDefault="006912B5">
      <w:bookmarkStart w:id="0" w:name="_GoBack"/>
      <w:bookmarkEnd w:id="0"/>
    </w:p>
    <w:sectPr w:rsidR="00691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FA7FFE"/>
    <w:multiLevelType w:val="multilevel"/>
    <w:tmpl w:val="24A8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00F"/>
    <w:rsid w:val="0003700F"/>
    <w:rsid w:val="006912B5"/>
    <w:rsid w:val="00EA433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E36DD6-78C9-4002-A0A0-2B5B219B5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EA4335"/>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yperlink">
    <w:name w:val="Hyperlink"/>
    <w:basedOn w:val="Fontdeparagrafimplicit"/>
    <w:uiPriority w:val="99"/>
    <w:semiHidden/>
    <w:unhideWhenUsed/>
    <w:rsid w:val="00EA43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717961">
      <w:bodyDiv w:val="1"/>
      <w:marLeft w:val="0"/>
      <w:marRight w:val="0"/>
      <w:marTop w:val="0"/>
      <w:marBottom w:val="0"/>
      <w:divBdr>
        <w:top w:val="none" w:sz="0" w:space="0" w:color="auto"/>
        <w:left w:val="none" w:sz="0" w:space="0" w:color="auto"/>
        <w:bottom w:val="none" w:sz="0" w:space="0" w:color="auto"/>
        <w:right w:val="none" w:sz="0" w:space="0" w:color="auto"/>
      </w:divBdr>
    </w:div>
    <w:div w:id="209551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ietraditia.ro/produse/obiecte-din-lemn-si-impletituri.html" TargetMode="External"/><Relationship Id="rId3" Type="http://schemas.openxmlformats.org/officeDocument/2006/relationships/settings" Target="settings.xml"/><Relationship Id="rId7" Type="http://schemas.openxmlformats.org/officeDocument/2006/relationships/hyperlink" Target="https://www.invietraditia.ro/port-traditiona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ietraditia.ro/produse/tesaturi.html" TargetMode="External"/><Relationship Id="rId11" Type="http://schemas.openxmlformats.org/officeDocument/2006/relationships/fontTable" Target="fontTable.xml"/><Relationship Id="rId5" Type="http://schemas.openxmlformats.org/officeDocument/2006/relationships/hyperlink" Target="https://www.invietraditia.ro/produse/obiecte-de-cult.html" TargetMode="External"/><Relationship Id="rId10" Type="http://schemas.openxmlformats.org/officeDocument/2006/relationships/hyperlink" Target="https://www.invietraditia.ro/produse/obiecte-decorative-si-mobilier.html" TargetMode="External"/><Relationship Id="rId4" Type="http://schemas.openxmlformats.org/officeDocument/2006/relationships/webSettings" Target="webSettings.xml"/><Relationship Id="rId9" Type="http://schemas.openxmlformats.org/officeDocument/2006/relationships/hyperlink" Target="https://www.invietraditia.ro/produse/obiecte-din-lut-si-ceramica.html"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309</Words>
  <Characters>1797</Characters>
  <Application>Microsoft Office Word</Application>
  <DocSecurity>0</DocSecurity>
  <Lines>14</Lines>
  <Paragraphs>4</Paragraphs>
  <ScaleCrop>false</ScaleCrop>
  <Company>Unitate Scolara</Company>
  <LinksUpToDate>false</LinksUpToDate>
  <CharactersWithSpaces>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Dana</cp:lastModifiedBy>
  <cp:revision>2</cp:revision>
  <dcterms:created xsi:type="dcterms:W3CDTF">2020-03-05T14:27:00Z</dcterms:created>
  <dcterms:modified xsi:type="dcterms:W3CDTF">2020-03-05T14:28:00Z</dcterms:modified>
</cp:coreProperties>
</file>