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5C4D" w14:textId="65683875" w:rsidR="00B112DC" w:rsidRDefault="00B112DC" w:rsidP="00B112DC">
      <w:pPr>
        <w:rPr>
          <w:b/>
          <w:bCs/>
          <w:lang w:val="es-CL"/>
        </w:rPr>
      </w:pPr>
      <w:r w:rsidRPr="00B112DC">
        <w:rPr>
          <w:noProof/>
          <w:color w:val="000000"/>
          <w:sz w:val="16"/>
          <w:szCs w:val="16"/>
          <w:bdr w:val="none" w:sz="0" w:space="0" w:color="auto" w:frame="1"/>
        </w:rPr>
        <w:drawing>
          <wp:inline distT="0" distB="0" distL="0" distR="0" wp14:anchorId="39AC059C" wp14:editId="471FFD1E">
            <wp:extent cx="1931213" cy="427153"/>
            <wp:effectExtent l="0" t="0" r="0" b="0"/>
            <wp:docPr id="1401971349" name="Imagen 1" descr="Un dibujo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1349" name="Imagen 1" descr="Un dibujo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48" cy="43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3AA4" w14:textId="77777777" w:rsidR="00B112DC" w:rsidRDefault="00B112DC" w:rsidP="00B112DC">
      <w:pPr>
        <w:rPr>
          <w:b/>
          <w:bCs/>
          <w:lang w:val="es-CL"/>
        </w:rPr>
      </w:pPr>
    </w:p>
    <w:p w14:paraId="0969FC66" w14:textId="77777777" w:rsidR="00B112DC" w:rsidRDefault="00B112DC" w:rsidP="00B112DC">
      <w:pPr>
        <w:rPr>
          <w:b/>
          <w:bCs/>
          <w:lang w:val="es-CL"/>
        </w:rPr>
      </w:pPr>
    </w:p>
    <w:p w14:paraId="44160E25" w14:textId="77777777" w:rsidR="00B112DC" w:rsidRDefault="00B112DC" w:rsidP="00B112DC">
      <w:pPr>
        <w:rPr>
          <w:b/>
          <w:bCs/>
          <w:lang w:val="es-CL"/>
        </w:rPr>
      </w:pPr>
    </w:p>
    <w:p w14:paraId="0D56C7D8" w14:textId="29E274ED" w:rsidR="00B112DC" w:rsidRDefault="00B112DC" w:rsidP="00B112DC">
      <w:pPr>
        <w:jc w:val="center"/>
        <w:rPr>
          <w:rFonts w:ascii="Calibri" w:hAnsi="Calibri" w:cs="Calibri"/>
          <w:b/>
          <w:bCs/>
          <w:i/>
          <w:iCs/>
          <w:sz w:val="96"/>
          <w:szCs w:val="96"/>
          <w:lang w:val="es-CL"/>
        </w:rPr>
      </w:pPr>
      <w:r w:rsidRPr="00B112DC">
        <w:rPr>
          <w:rFonts w:ascii="Calibri" w:hAnsi="Calibri" w:cs="Calibri"/>
          <w:b/>
          <w:bCs/>
          <w:i/>
          <w:iCs/>
          <w:sz w:val="96"/>
          <w:szCs w:val="96"/>
          <w:lang w:val="es-CL"/>
        </w:rPr>
        <w:t>Manual de Usuario CriticalFinance</w:t>
      </w:r>
    </w:p>
    <w:p w14:paraId="45DC9E90" w14:textId="77777777" w:rsidR="00B112DC" w:rsidRDefault="00B112DC" w:rsidP="00B112DC">
      <w:pPr>
        <w:jc w:val="center"/>
        <w:rPr>
          <w:rFonts w:ascii="Calibri" w:hAnsi="Calibri" w:cs="Calibri"/>
          <w:b/>
          <w:bCs/>
          <w:i/>
          <w:iCs/>
          <w:sz w:val="96"/>
          <w:szCs w:val="96"/>
          <w:lang w:val="es-CL"/>
        </w:rPr>
      </w:pPr>
    </w:p>
    <w:p w14:paraId="2CF24E6E" w14:textId="77777777" w:rsidR="00B112DC" w:rsidRDefault="00B112DC" w:rsidP="00B112DC">
      <w:pPr>
        <w:jc w:val="center"/>
        <w:rPr>
          <w:rFonts w:ascii="Calibri" w:hAnsi="Calibri" w:cs="Calibri"/>
          <w:b/>
          <w:bCs/>
          <w:i/>
          <w:iCs/>
          <w:sz w:val="96"/>
          <w:szCs w:val="96"/>
          <w:lang w:val="es-CL"/>
        </w:rPr>
      </w:pPr>
    </w:p>
    <w:p w14:paraId="2F9CE544" w14:textId="77777777" w:rsidR="00B112DC" w:rsidRDefault="00B112DC" w:rsidP="00B112DC">
      <w:pPr>
        <w:jc w:val="center"/>
        <w:rPr>
          <w:rFonts w:ascii="Calibri" w:hAnsi="Calibri" w:cs="Calibri"/>
          <w:b/>
          <w:bCs/>
          <w:i/>
          <w:iCs/>
          <w:sz w:val="96"/>
          <w:szCs w:val="96"/>
          <w:lang w:val="es-CL"/>
        </w:rPr>
      </w:pPr>
    </w:p>
    <w:p w14:paraId="25E2650F" w14:textId="77777777" w:rsidR="00B112DC" w:rsidRPr="00B112DC" w:rsidRDefault="00B112DC" w:rsidP="00B112DC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es-CL"/>
        </w:rPr>
      </w:pPr>
    </w:p>
    <w:p w14:paraId="6EFB844D" w14:textId="3BCDEADC" w:rsidR="00B112DC" w:rsidRDefault="00B112DC" w:rsidP="00B112DC">
      <w:pPr>
        <w:rPr>
          <w:rFonts w:ascii="Calibri" w:hAnsi="Calibri" w:cs="Calibri"/>
          <w:sz w:val="36"/>
          <w:szCs w:val="36"/>
          <w:lang w:val="es-CL"/>
        </w:rPr>
      </w:pPr>
      <w:r w:rsidRPr="00B112DC">
        <w:rPr>
          <w:rFonts w:ascii="Calibri" w:hAnsi="Calibri" w:cs="Calibri"/>
          <w:b/>
          <w:bCs/>
          <w:sz w:val="36"/>
          <w:szCs w:val="36"/>
          <w:lang w:val="es-CL"/>
        </w:rPr>
        <w:t>Escuela de Informática y Telecomunicaciones – Duoc UC</w:t>
      </w:r>
      <w:r w:rsidRPr="00B112DC">
        <w:rPr>
          <w:rFonts w:ascii="Calibri" w:hAnsi="Calibri" w:cs="Calibri"/>
          <w:sz w:val="36"/>
          <w:szCs w:val="36"/>
          <w:lang w:val="es-CL"/>
        </w:rPr>
        <w:br/>
      </w:r>
      <w:r w:rsidRPr="00B112DC">
        <w:rPr>
          <w:rFonts w:ascii="Calibri" w:hAnsi="Calibri" w:cs="Calibri"/>
          <w:b/>
          <w:bCs/>
          <w:sz w:val="36"/>
          <w:szCs w:val="36"/>
          <w:lang w:val="es-CL"/>
        </w:rPr>
        <w:t>Asignatura Capstone Fase 2</w:t>
      </w:r>
      <w:r w:rsidRPr="00B112DC">
        <w:rPr>
          <w:rFonts w:ascii="Calibri" w:hAnsi="Calibri" w:cs="Calibri"/>
          <w:sz w:val="36"/>
          <w:szCs w:val="36"/>
          <w:lang w:val="es-CL"/>
        </w:rPr>
        <w:br/>
      </w:r>
      <w:r w:rsidRPr="00B112DC">
        <w:rPr>
          <w:rFonts w:ascii="Calibri" w:hAnsi="Calibri" w:cs="Calibri"/>
          <w:b/>
          <w:bCs/>
          <w:sz w:val="36"/>
          <w:szCs w:val="36"/>
          <w:lang w:val="es-CL"/>
        </w:rPr>
        <w:t>Integrantes:</w:t>
      </w:r>
      <w:r w:rsidRPr="00B112DC">
        <w:rPr>
          <w:rFonts w:ascii="Calibri" w:hAnsi="Calibri" w:cs="Calibri"/>
          <w:sz w:val="36"/>
          <w:szCs w:val="36"/>
          <w:lang w:val="es-CL"/>
        </w:rPr>
        <w:t xml:space="preserve"> Cristóbal Flores – Felipe Leiva – Kevin Farías</w:t>
      </w:r>
    </w:p>
    <w:p w14:paraId="56B9E33A" w14:textId="77777777" w:rsidR="00B112DC" w:rsidRPr="00B112DC" w:rsidRDefault="00B112DC" w:rsidP="00B112DC">
      <w:pPr>
        <w:rPr>
          <w:rFonts w:ascii="Calibri" w:hAnsi="Calibri" w:cs="Calibri"/>
          <w:sz w:val="36"/>
          <w:szCs w:val="36"/>
          <w:lang w:val="es-CL"/>
        </w:rPr>
      </w:pPr>
    </w:p>
    <w:p w14:paraId="31737B70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lastRenderedPageBreak/>
        <w:pict w14:anchorId="69B718DA">
          <v:rect id="_x0000_i1103" style="width:0;height:1.5pt" o:hralign="center" o:hrstd="t" o:hr="t" fillcolor="#a0a0a0" stroked="f"/>
        </w:pict>
      </w:r>
    </w:p>
    <w:p w14:paraId="365336A1" w14:textId="77777777" w:rsidR="00B112DC" w:rsidRPr="00B112DC" w:rsidRDefault="00B112DC" w:rsidP="00B112DC">
      <w:pPr>
        <w:rPr>
          <w:b/>
          <w:bCs/>
          <w:sz w:val="28"/>
          <w:szCs w:val="28"/>
          <w:lang w:val="es-CL"/>
        </w:rPr>
      </w:pPr>
      <w:r w:rsidRPr="00B112DC">
        <w:rPr>
          <w:b/>
          <w:bCs/>
          <w:sz w:val="28"/>
          <w:szCs w:val="28"/>
          <w:lang w:val="es-CL"/>
        </w:rPr>
        <w:t>Objetivo</w:t>
      </w:r>
    </w:p>
    <w:p w14:paraId="249D213A" w14:textId="28547607" w:rsidR="00B112DC" w:rsidRPr="00B112DC" w:rsidRDefault="00B112DC" w:rsidP="00B112DC">
      <w:pPr>
        <w:rPr>
          <w:sz w:val="28"/>
          <w:szCs w:val="28"/>
          <w:lang w:val="es-CL"/>
        </w:rPr>
      </w:pPr>
      <w:r w:rsidRPr="00B112DC">
        <w:rPr>
          <w:sz w:val="28"/>
          <w:szCs w:val="28"/>
          <w:lang w:val="es-CL"/>
        </w:rPr>
        <w:t xml:space="preserve">El presente manual tiene como propósito guiar al usuario en el uso de las funcionalidades básicas de la aplicación </w:t>
      </w:r>
      <w:r w:rsidRPr="00B112DC">
        <w:rPr>
          <w:b/>
          <w:bCs/>
          <w:sz w:val="28"/>
          <w:szCs w:val="28"/>
          <w:lang w:val="es-CL"/>
        </w:rPr>
        <w:t>CriticalFinance</w:t>
      </w:r>
      <w:r w:rsidRPr="00B112DC">
        <w:rPr>
          <w:sz w:val="28"/>
          <w:szCs w:val="28"/>
          <w:lang w:val="es-CL"/>
        </w:rPr>
        <w:t>, orientada a la gestión de finanzas personales.</w:t>
      </w:r>
      <w:r w:rsidRPr="00B112DC">
        <w:rPr>
          <w:sz w:val="28"/>
          <w:szCs w:val="28"/>
          <w:lang w:val="es-CL"/>
        </w:rPr>
        <w:br/>
        <w:t>A través de este documento, el usuario podrá conocer las principales operaciones disponibles dentro del sistema, tales como registrar sus movimientos financieros, consultar el balance general y mantener su entorno de uso correctamente configurado.</w:t>
      </w:r>
    </w:p>
    <w:p w14:paraId="526ABC1F" w14:textId="77777777" w:rsidR="00B112DC" w:rsidRPr="00B112DC" w:rsidRDefault="00B112DC" w:rsidP="00B112DC">
      <w:pPr>
        <w:rPr>
          <w:sz w:val="28"/>
          <w:szCs w:val="28"/>
          <w:lang w:val="es-CL"/>
        </w:rPr>
      </w:pPr>
      <w:r w:rsidRPr="00B112DC">
        <w:rPr>
          <w:sz w:val="28"/>
          <w:szCs w:val="28"/>
          <w:lang w:val="es-CL"/>
        </w:rPr>
        <w:pict w14:anchorId="30415F47">
          <v:rect id="_x0000_i1104" style="width:0;height:1.5pt" o:hralign="center" o:hrstd="t" o:hr="t" fillcolor="#a0a0a0" stroked="f"/>
        </w:pict>
      </w:r>
    </w:p>
    <w:p w14:paraId="335625F6" w14:textId="77777777" w:rsidR="00B112DC" w:rsidRPr="00B112DC" w:rsidRDefault="00B112DC" w:rsidP="00B112DC">
      <w:pPr>
        <w:rPr>
          <w:sz w:val="28"/>
          <w:szCs w:val="28"/>
          <w:lang w:val="es-CL"/>
        </w:rPr>
      </w:pPr>
    </w:p>
    <w:p w14:paraId="63BFD271" w14:textId="77777777" w:rsidR="00B112DC" w:rsidRPr="00B112DC" w:rsidRDefault="00B112DC" w:rsidP="00B112DC">
      <w:pPr>
        <w:rPr>
          <w:b/>
          <w:bCs/>
          <w:sz w:val="28"/>
          <w:szCs w:val="28"/>
          <w:lang w:val="es-CL"/>
        </w:rPr>
      </w:pPr>
      <w:r w:rsidRPr="00B112DC">
        <w:rPr>
          <w:b/>
          <w:bCs/>
          <w:sz w:val="28"/>
          <w:szCs w:val="28"/>
          <w:lang w:val="es-CL"/>
        </w:rPr>
        <w:t>Módulo 1: Registro de movimientos financieros</w:t>
      </w:r>
    </w:p>
    <w:p w14:paraId="50F92971" w14:textId="77777777" w:rsidR="00B112DC" w:rsidRPr="00B112DC" w:rsidRDefault="00B112DC" w:rsidP="00B112DC">
      <w:pPr>
        <w:rPr>
          <w:sz w:val="28"/>
          <w:szCs w:val="28"/>
          <w:lang w:val="es-CL"/>
        </w:rPr>
      </w:pPr>
      <w:r w:rsidRPr="00B112DC">
        <w:rPr>
          <w:sz w:val="28"/>
          <w:szCs w:val="28"/>
          <w:lang w:val="es-CL"/>
        </w:rPr>
        <w:t>El Módulo 1 permite al usuario registrar sus ingresos y egresos de manera ordenada, facilitando el control de sus finanzas personales. Esta función constituye la base principal del sistema y permite llevar un registro histórico de los movimientos.</w:t>
      </w:r>
    </w:p>
    <w:p w14:paraId="6DFA5CBE" w14:textId="77777777" w:rsidR="00B112DC" w:rsidRPr="00B112DC" w:rsidRDefault="00B112DC" w:rsidP="00B112DC">
      <w:pPr>
        <w:rPr>
          <w:lang w:val="es-CL"/>
        </w:rPr>
      </w:pPr>
    </w:p>
    <w:p w14:paraId="01B7BF94" w14:textId="77777777" w:rsid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56F0F8D7">
          <v:rect id="_x0000_i1105" style="width:0;height:1.5pt" o:hralign="center" o:hrstd="t" o:hr="t" fillcolor="#a0a0a0" stroked="f"/>
        </w:pict>
      </w:r>
    </w:p>
    <w:p w14:paraId="71E5F30F" w14:textId="77777777" w:rsidR="00B112DC" w:rsidRDefault="00B112DC" w:rsidP="00B112DC">
      <w:pPr>
        <w:rPr>
          <w:lang w:val="es-CL"/>
        </w:rPr>
      </w:pPr>
    </w:p>
    <w:p w14:paraId="2D9E58CD" w14:textId="77777777" w:rsidR="00B112DC" w:rsidRDefault="00B112DC" w:rsidP="00B112DC">
      <w:pPr>
        <w:rPr>
          <w:lang w:val="es-CL"/>
        </w:rPr>
      </w:pPr>
    </w:p>
    <w:p w14:paraId="4CF049C4" w14:textId="77777777" w:rsidR="00B112DC" w:rsidRDefault="00B112DC" w:rsidP="00B112DC">
      <w:pPr>
        <w:rPr>
          <w:lang w:val="es-CL"/>
        </w:rPr>
      </w:pPr>
    </w:p>
    <w:p w14:paraId="057D45BF" w14:textId="77777777" w:rsidR="00B112DC" w:rsidRDefault="00B112DC" w:rsidP="00B112DC">
      <w:pPr>
        <w:rPr>
          <w:lang w:val="es-CL"/>
        </w:rPr>
      </w:pPr>
    </w:p>
    <w:p w14:paraId="62527F53" w14:textId="77777777" w:rsidR="00B112DC" w:rsidRDefault="00B112DC" w:rsidP="00B112DC">
      <w:pPr>
        <w:rPr>
          <w:lang w:val="es-CL"/>
        </w:rPr>
      </w:pPr>
    </w:p>
    <w:p w14:paraId="137E52E2" w14:textId="77777777" w:rsidR="00B112DC" w:rsidRDefault="00B112DC" w:rsidP="00B112DC">
      <w:pPr>
        <w:rPr>
          <w:lang w:val="es-CL"/>
        </w:rPr>
      </w:pPr>
    </w:p>
    <w:p w14:paraId="248B2016" w14:textId="77777777" w:rsidR="00B112DC" w:rsidRDefault="00B112DC" w:rsidP="00B112DC">
      <w:pPr>
        <w:rPr>
          <w:lang w:val="es-CL"/>
        </w:rPr>
      </w:pPr>
    </w:p>
    <w:p w14:paraId="18064BDF" w14:textId="77777777" w:rsidR="00B112DC" w:rsidRDefault="00B112DC" w:rsidP="00B112DC">
      <w:pPr>
        <w:rPr>
          <w:lang w:val="es-CL"/>
        </w:rPr>
      </w:pPr>
    </w:p>
    <w:p w14:paraId="4C92BFD6" w14:textId="77777777" w:rsidR="00B112DC" w:rsidRDefault="00B112DC" w:rsidP="00B112DC">
      <w:pPr>
        <w:rPr>
          <w:lang w:val="es-CL"/>
        </w:rPr>
      </w:pPr>
    </w:p>
    <w:p w14:paraId="1F8299EB" w14:textId="77777777" w:rsidR="00B112DC" w:rsidRPr="00B112DC" w:rsidRDefault="00B112DC" w:rsidP="00B112DC">
      <w:pPr>
        <w:rPr>
          <w:lang w:val="es-CL"/>
        </w:rPr>
      </w:pPr>
    </w:p>
    <w:p w14:paraId="013D36FC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1.1 Registrar movimiento</w:t>
      </w:r>
    </w:p>
    <w:p w14:paraId="24730717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Esta funcionalidad permite al usuario ingresar un nuevo movimiento financiero, ya sea un ingreso (por ejemplo, sueldo o abono) o un egreso (por ejemplo, pago de cuentas o compras).</w:t>
      </w:r>
      <w:r w:rsidRPr="00B112DC">
        <w:rPr>
          <w:lang w:val="es-CL"/>
        </w:rPr>
        <w:br/>
        <w:t>El registro se guarda automáticamente en la base de datos del sistema para ser consultado posteriormente.</w:t>
      </w:r>
    </w:p>
    <w:p w14:paraId="6BE3C7E7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1C78CBB7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 xml:space="preserve">Inicie la aplicación </w:t>
      </w:r>
      <w:r w:rsidRPr="00B112DC">
        <w:rPr>
          <w:b/>
          <w:bCs/>
          <w:lang w:val="es-CL"/>
        </w:rPr>
        <w:t>CriticalFinance</w:t>
      </w:r>
      <w:r w:rsidRPr="00B112DC">
        <w:rPr>
          <w:lang w:val="es-CL"/>
        </w:rPr>
        <w:t xml:space="preserve"> desde su dispositivo o entorno de pruebas.</w:t>
      </w:r>
    </w:p>
    <w:p w14:paraId="612BDECE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>Acceda al módulo “Movimientos financieros”.</w:t>
      </w:r>
    </w:p>
    <w:p w14:paraId="6B0F6EEF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 xml:space="preserve">Seleccione el tipo de movimiento: </w:t>
      </w:r>
      <w:r w:rsidRPr="00B112DC">
        <w:rPr>
          <w:b/>
          <w:bCs/>
          <w:lang w:val="es-CL"/>
        </w:rPr>
        <w:t>Ingreso</w:t>
      </w:r>
      <w:r w:rsidRPr="00B112DC">
        <w:rPr>
          <w:lang w:val="es-CL"/>
        </w:rPr>
        <w:t xml:space="preserve"> o </w:t>
      </w:r>
      <w:r w:rsidRPr="00B112DC">
        <w:rPr>
          <w:b/>
          <w:bCs/>
          <w:lang w:val="es-CL"/>
        </w:rPr>
        <w:t>Egreso</w:t>
      </w:r>
      <w:r w:rsidRPr="00B112DC">
        <w:rPr>
          <w:lang w:val="es-CL"/>
        </w:rPr>
        <w:t>.</w:t>
      </w:r>
    </w:p>
    <w:p w14:paraId="4A1FA875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>Ingrese el monto correspondiente y una breve descripción (por ejemplo: “Pago de luz” o “Sueldo mensual”).</w:t>
      </w:r>
    </w:p>
    <w:p w14:paraId="3B8E5E0E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 xml:space="preserve">Presione </w:t>
      </w:r>
      <w:r w:rsidRPr="00B112DC">
        <w:rPr>
          <w:b/>
          <w:bCs/>
          <w:lang w:val="es-CL"/>
        </w:rPr>
        <w:t>Guardar</w:t>
      </w:r>
      <w:r w:rsidRPr="00B112DC">
        <w:rPr>
          <w:lang w:val="es-CL"/>
        </w:rPr>
        <w:t xml:space="preserve"> para confirmar el registro.</w:t>
      </w:r>
    </w:p>
    <w:p w14:paraId="5FBB18D9" w14:textId="77777777" w:rsidR="00B112DC" w:rsidRPr="00B112DC" w:rsidRDefault="00B112DC" w:rsidP="00B112DC">
      <w:pPr>
        <w:numPr>
          <w:ilvl w:val="0"/>
          <w:numId w:val="10"/>
        </w:numPr>
        <w:rPr>
          <w:lang w:val="es-CL"/>
        </w:rPr>
      </w:pPr>
      <w:r w:rsidRPr="00B112DC">
        <w:rPr>
          <w:lang w:val="es-CL"/>
        </w:rPr>
        <w:t>El sistema mostrará un mensaje confirmando que la operación fue registrada exitosamente.</w:t>
      </w:r>
    </w:p>
    <w:p w14:paraId="27B52DE7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758725F8">
          <v:rect id="_x0000_i1106" style="width:0;height:1.5pt" o:hralign="center" o:hrstd="t" o:hr="t" fillcolor="#a0a0a0" stroked="f"/>
        </w:pict>
      </w:r>
    </w:p>
    <w:p w14:paraId="6CAEAE10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1.2 Consultar movimientos</w:t>
      </w:r>
    </w:p>
    <w:p w14:paraId="04589008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Esta funcionalidad permite al usuario revisar todos los movimientos registrados, ya sean ingresos o egresos, mostrando la información almacenada de forma organizada.</w:t>
      </w:r>
    </w:p>
    <w:p w14:paraId="549A2BE4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3992B161" w14:textId="77777777" w:rsidR="00B112DC" w:rsidRPr="00B112DC" w:rsidRDefault="00B112DC" w:rsidP="00B112DC">
      <w:pPr>
        <w:numPr>
          <w:ilvl w:val="0"/>
          <w:numId w:val="11"/>
        </w:numPr>
        <w:rPr>
          <w:lang w:val="es-CL"/>
        </w:rPr>
      </w:pPr>
      <w:r w:rsidRPr="00B112DC">
        <w:rPr>
          <w:lang w:val="es-CL"/>
        </w:rPr>
        <w:t xml:space="preserve">Acceda al módulo </w:t>
      </w:r>
      <w:r w:rsidRPr="00B112DC">
        <w:rPr>
          <w:b/>
          <w:bCs/>
          <w:lang w:val="es-CL"/>
        </w:rPr>
        <w:t>Movimientos financieros</w:t>
      </w:r>
      <w:r w:rsidRPr="00B112DC">
        <w:rPr>
          <w:lang w:val="es-CL"/>
        </w:rPr>
        <w:t>.</w:t>
      </w:r>
    </w:p>
    <w:p w14:paraId="4BABB120" w14:textId="77777777" w:rsidR="00B112DC" w:rsidRPr="00B112DC" w:rsidRDefault="00B112DC" w:rsidP="00B112DC">
      <w:pPr>
        <w:numPr>
          <w:ilvl w:val="0"/>
          <w:numId w:val="11"/>
        </w:numPr>
        <w:rPr>
          <w:lang w:val="es-CL"/>
        </w:rPr>
      </w:pPr>
      <w:r w:rsidRPr="00B112DC">
        <w:rPr>
          <w:lang w:val="es-CL"/>
        </w:rPr>
        <w:t xml:space="preserve">Diríjase a la sección </w:t>
      </w:r>
      <w:r w:rsidRPr="00B112DC">
        <w:rPr>
          <w:b/>
          <w:bCs/>
          <w:lang w:val="es-CL"/>
        </w:rPr>
        <w:t>Historial de movimientos</w:t>
      </w:r>
      <w:r w:rsidRPr="00B112DC">
        <w:rPr>
          <w:lang w:val="es-CL"/>
        </w:rPr>
        <w:t>.</w:t>
      </w:r>
    </w:p>
    <w:p w14:paraId="14B6FF21" w14:textId="77777777" w:rsidR="00B112DC" w:rsidRPr="00B112DC" w:rsidRDefault="00B112DC" w:rsidP="00B112DC">
      <w:pPr>
        <w:numPr>
          <w:ilvl w:val="0"/>
          <w:numId w:val="11"/>
        </w:numPr>
        <w:rPr>
          <w:lang w:val="es-CL"/>
        </w:rPr>
      </w:pPr>
      <w:r w:rsidRPr="00B112DC">
        <w:rPr>
          <w:lang w:val="es-CL"/>
        </w:rPr>
        <w:t>El sistema mostrará la lista de registros ordenados por fecha.</w:t>
      </w:r>
    </w:p>
    <w:p w14:paraId="4B665B0C" w14:textId="77777777" w:rsidR="00B112DC" w:rsidRPr="00B112DC" w:rsidRDefault="00B112DC" w:rsidP="00B112DC">
      <w:pPr>
        <w:numPr>
          <w:ilvl w:val="0"/>
          <w:numId w:val="11"/>
        </w:numPr>
        <w:rPr>
          <w:lang w:val="es-CL"/>
        </w:rPr>
      </w:pPr>
      <w:r w:rsidRPr="00B112DC">
        <w:rPr>
          <w:lang w:val="es-CL"/>
        </w:rPr>
        <w:t>Puede filtrar los resultados seleccionando el tipo de movimiento o un rango de fechas específico.</w:t>
      </w:r>
    </w:p>
    <w:p w14:paraId="30BFAED5" w14:textId="77777777" w:rsidR="00B112DC" w:rsidRPr="00B112DC" w:rsidRDefault="00B112DC" w:rsidP="00B112DC">
      <w:pPr>
        <w:numPr>
          <w:ilvl w:val="0"/>
          <w:numId w:val="11"/>
        </w:numPr>
        <w:rPr>
          <w:lang w:val="es-CL"/>
        </w:rPr>
      </w:pPr>
      <w:r w:rsidRPr="00B112DC">
        <w:rPr>
          <w:lang w:val="es-CL"/>
        </w:rPr>
        <w:t xml:space="preserve">Elija </w:t>
      </w:r>
      <w:r w:rsidRPr="00B112DC">
        <w:rPr>
          <w:b/>
          <w:bCs/>
          <w:lang w:val="es-CL"/>
        </w:rPr>
        <w:t>Actualizar</w:t>
      </w:r>
      <w:r w:rsidRPr="00B112DC">
        <w:rPr>
          <w:lang w:val="es-CL"/>
        </w:rPr>
        <w:t xml:space="preserve"> para refrescar la vista y obtener los datos más recientes.</w:t>
      </w:r>
    </w:p>
    <w:p w14:paraId="44A2E231" w14:textId="77777777" w:rsid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5CC8A170">
          <v:rect id="_x0000_i1107" style="width:0;height:1.5pt" o:hralign="center" o:hrstd="t" o:hr="t" fillcolor="#a0a0a0" stroked="f"/>
        </w:pict>
      </w:r>
    </w:p>
    <w:p w14:paraId="0EDA53DB" w14:textId="77777777" w:rsidR="00B112DC" w:rsidRPr="00B112DC" w:rsidRDefault="00B112DC" w:rsidP="00B112DC">
      <w:pPr>
        <w:rPr>
          <w:lang w:val="es-CL"/>
        </w:rPr>
      </w:pPr>
    </w:p>
    <w:p w14:paraId="37CC5036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lastRenderedPageBreak/>
        <w:t>1.3 Eliminar movimiento</w:t>
      </w:r>
    </w:p>
    <w:p w14:paraId="342DFC5D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Esta función le permite al usuario eliminar un movimiento previamente registrado por error o que ya no desee mantener en su historial.</w:t>
      </w:r>
    </w:p>
    <w:p w14:paraId="63373FF8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599DF22C" w14:textId="77777777" w:rsidR="00B112DC" w:rsidRPr="00B112DC" w:rsidRDefault="00B112DC" w:rsidP="00B112DC">
      <w:pPr>
        <w:numPr>
          <w:ilvl w:val="0"/>
          <w:numId w:val="12"/>
        </w:numPr>
        <w:rPr>
          <w:lang w:val="es-CL"/>
        </w:rPr>
      </w:pPr>
      <w:r w:rsidRPr="00B112DC">
        <w:rPr>
          <w:lang w:val="es-CL"/>
        </w:rPr>
        <w:t>Desde el listado de movimientos, seleccione el registro que desea eliminar.</w:t>
      </w:r>
    </w:p>
    <w:p w14:paraId="1B605D1A" w14:textId="77777777" w:rsidR="00B112DC" w:rsidRPr="00B112DC" w:rsidRDefault="00B112DC" w:rsidP="00B112DC">
      <w:pPr>
        <w:numPr>
          <w:ilvl w:val="0"/>
          <w:numId w:val="12"/>
        </w:numPr>
        <w:rPr>
          <w:lang w:val="es-CL"/>
        </w:rPr>
      </w:pPr>
      <w:r w:rsidRPr="00B112DC">
        <w:rPr>
          <w:lang w:val="es-CL"/>
        </w:rPr>
        <w:t xml:space="preserve">Presione el botón </w:t>
      </w:r>
      <w:r w:rsidRPr="00B112DC">
        <w:rPr>
          <w:b/>
          <w:bCs/>
          <w:lang w:val="es-CL"/>
        </w:rPr>
        <w:t>Eliminar</w:t>
      </w:r>
      <w:r w:rsidRPr="00B112DC">
        <w:rPr>
          <w:lang w:val="es-CL"/>
        </w:rPr>
        <w:t>.</w:t>
      </w:r>
    </w:p>
    <w:p w14:paraId="5AE05D20" w14:textId="77777777" w:rsidR="00B112DC" w:rsidRPr="00B112DC" w:rsidRDefault="00B112DC" w:rsidP="00B112DC">
      <w:pPr>
        <w:numPr>
          <w:ilvl w:val="0"/>
          <w:numId w:val="12"/>
        </w:numPr>
        <w:rPr>
          <w:lang w:val="es-CL"/>
        </w:rPr>
      </w:pPr>
      <w:r w:rsidRPr="00B112DC">
        <w:rPr>
          <w:lang w:val="es-CL"/>
        </w:rPr>
        <w:t>El sistema solicitará confirmación antes de proceder.</w:t>
      </w:r>
    </w:p>
    <w:p w14:paraId="118A9BB5" w14:textId="3B1FD795" w:rsidR="00B112DC" w:rsidRDefault="00B112DC" w:rsidP="00B112DC">
      <w:pPr>
        <w:numPr>
          <w:ilvl w:val="0"/>
          <w:numId w:val="12"/>
        </w:numPr>
        <w:rPr>
          <w:lang w:val="es-CL"/>
        </w:rPr>
      </w:pPr>
      <w:r w:rsidRPr="00B112DC">
        <w:rPr>
          <w:lang w:val="es-CL"/>
        </w:rPr>
        <w:t>Una vez confirmada la acción, el movimiento se eliminará definitivamente del registro.</w:t>
      </w:r>
    </w:p>
    <w:p w14:paraId="0761F842" w14:textId="77777777" w:rsidR="00B112DC" w:rsidRDefault="00B112DC" w:rsidP="00B112DC">
      <w:pPr>
        <w:rPr>
          <w:lang w:val="es-CL"/>
        </w:rPr>
      </w:pPr>
    </w:p>
    <w:p w14:paraId="77364A7D" w14:textId="77777777" w:rsidR="00B112DC" w:rsidRDefault="00B112DC" w:rsidP="00B112DC">
      <w:pPr>
        <w:rPr>
          <w:lang w:val="es-CL"/>
        </w:rPr>
      </w:pPr>
    </w:p>
    <w:p w14:paraId="0C98E546" w14:textId="77777777" w:rsidR="00B112DC" w:rsidRDefault="00B112DC" w:rsidP="00B112DC">
      <w:pPr>
        <w:rPr>
          <w:lang w:val="es-CL"/>
        </w:rPr>
      </w:pPr>
    </w:p>
    <w:p w14:paraId="06E6AFC8" w14:textId="77777777" w:rsidR="00B112DC" w:rsidRDefault="00B112DC" w:rsidP="00B112DC">
      <w:pPr>
        <w:rPr>
          <w:lang w:val="es-CL"/>
        </w:rPr>
      </w:pPr>
    </w:p>
    <w:p w14:paraId="19199C49" w14:textId="77777777" w:rsidR="00B112DC" w:rsidRDefault="00B112DC" w:rsidP="00B112DC">
      <w:pPr>
        <w:rPr>
          <w:lang w:val="es-CL"/>
        </w:rPr>
      </w:pPr>
    </w:p>
    <w:p w14:paraId="7A140F56" w14:textId="77777777" w:rsidR="00B112DC" w:rsidRDefault="00B112DC" w:rsidP="00B112DC">
      <w:pPr>
        <w:rPr>
          <w:lang w:val="es-CL"/>
        </w:rPr>
      </w:pPr>
    </w:p>
    <w:p w14:paraId="21F68899" w14:textId="77777777" w:rsidR="00B112DC" w:rsidRDefault="00B112DC" w:rsidP="00B112DC">
      <w:pPr>
        <w:rPr>
          <w:lang w:val="es-CL"/>
        </w:rPr>
      </w:pPr>
    </w:p>
    <w:p w14:paraId="695A6E07" w14:textId="77777777" w:rsidR="00B112DC" w:rsidRDefault="00B112DC" w:rsidP="00B112DC">
      <w:pPr>
        <w:rPr>
          <w:lang w:val="es-CL"/>
        </w:rPr>
      </w:pPr>
    </w:p>
    <w:p w14:paraId="10763FC1" w14:textId="77777777" w:rsidR="00B112DC" w:rsidRDefault="00B112DC" w:rsidP="00B112DC">
      <w:pPr>
        <w:rPr>
          <w:lang w:val="es-CL"/>
        </w:rPr>
      </w:pPr>
    </w:p>
    <w:p w14:paraId="623960E3" w14:textId="77777777" w:rsidR="00B112DC" w:rsidRDefault="00B112DC" w:rsidP="00B112DC">
      <w:pPr>
        <w:rPr>
          <w:lang w:val="es-CL"/>
        </w:rPr>
      </w:pPr>
    </w:p>
    <w:p w14:paraId="0CD6F2CD" w14:textId="77777777" w:rsidR="00B112DC" w:rsidRDefault="00B112DC" w:rsidP="00B112DC">
      <w:pPr>
        <w:rPr>
          <w:lang w:val="es-CL"/>
        </w:rPr>
      </w:pPr>
    </w:p>
    <w:p w14:paraId="41694461" w14:textId="77777777" w:rsidR="00B112DC" w:rsidRDefault="00B112DC" w:rsidP="00B112DC">
      <w:pPr>
        <w:rPr>
          <w:lang w:val="es-CL"/>
        </w:rPr>
      </w:pPr>
    </w:p>
    <w:p w14:paraId="512247DF" w14:textId="77777777" w:rsidR="00B112DC" w:rsidRDefault="00B112DC" w:rsidP="00B112DC">
      <w:pPr>
        <w:rPr>
          <w:lang w:val="es-CL"/>
        </w:rPr>
      </w:pPr>
    </w:p>
    <w:p w14:paraId="558862EF" w14:textId="77777777" w:rsidR="00B112DC" w:rsidRDefault="00B112DC" w:rsidP="00B112DC">
      <w:pPr>
        <w:rPr>
          <w:lang w:val="es-CL"/>
        </w:rPr>
      </w:pPr>
    </w:p>
    <w:p w14:paraId="2CE92F23" w14:textId="77777777" w:rsidR="00B112DC" w:rsidRDefault="00B112DC" w:rsidP="00B112DC">
      <w:pPr>
        <w:rPr>
          <w:lang w:val="es-CL"/>
        </w:rPr>
      </w:pPr>
    </w:p>
    <w:p w14:paraId="18E8DC79" w14:textId="77777777" w:rsidR="00B112DC" w:rsidRDefault="00B112DC" w:rsidP="00B112DC">
      <w:pPr>
        <w:rPr>
          <w:lang w:val="es-CL"/>
        </w:rPr>
      </w:pPr>
    </w:p>
    <w:p w14:paraId="09C561AA" w14:textId="77777777" w:rsidR="00B112DC" w:rsidRPr="00B112DC" w:rsidRDefault="00B112DC" w:rsidP="00B112DC">
      <w:pPr>
        <w:rPr>
          <w:lang w:val="es-CL"/>
        </w:rPr>
      </w:pPr>
    </w:p>
    <w:p w14:paraId="71C6322A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17E639C1">
          <v:rect id="_x0000_i1108" style="width:0;height:1.5pt" o:hralign="center" o:hrstd="t" o:hr="t" fillcolor="#a0a0a0" stroked="f"/>
        </w:pict>
      </w:r>
    </w:p>
    <w:p w14:paraId="5B7F784E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lastRenderedPageBreak/>
        <w:t>Módulo 2: Consulta de balance general</w:t>
      </w:r>
    </w:p>
    <w:p w14:paraId="44373CB3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El Módulo 2 entrega al usuario un resumen general del estado de sus finanzas, mostrando la diferencia entre ingresos y egresos en un periodo determinado. Esta función ayuda a mantener el control económico y tomar mejores decisiones financieras.</w:t>
      </w:r>
    </w:p>
    <w:p w14:paraId="16207C3E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76426273">
          <v:rect id="_x0000_i1109" style="width:0;height:1.5pt" o:hralign="center" o:hrstd="t" o:hr="t" fillcolor="#a0a0a0" stroked="f"/>
        </w:pict>
      </w:r>
    </w:p>
    <w:p w14:paraId="774B087F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2.1 Visualizar balance general</w:t>
      </w:r>
    </w:p>
    <w:p w14:paraId="1491F643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3EA12136" w14:textId="77777777" w:rsidR="00B112DC" w:rsidRPr="00B112DC" w:rsidRDefault="00B112DC" w:rsidP="00B112DC">
      <w:pPr>
        <w:numPr>
          <w:ilvl w:val="0"/>
          <w:numId w:val="13"/>
        </w:numPr>
        <w:rPr>
          <w:lang w:val="es-CL"/>
        </w:rPr>
      </w:pPr>
      <w:r w:rsidRPr="00B112DC">
        <w:rPr>
          <w:lang w:val="es-CL"/>
        </w:rPr>
        <w:t xml:space="preserve">Acceda al menú principal y seleccione </w:t>
      </w:r>
      <w:r w:rsidRPr="00B112DC">
        <w:rPr>
          <w:b/>
          <w:bCs/>
          <w:lang w:val="es-CL"/>
        </w:rPr>
        <w:t>Balance general</w:t>
      </w:r>
      <w:r w:rsidRPr="00B112DC">
        <w:rPr>
          <w:lang w:val="es-CL"/>
        </w:rPr>
        <w:t>.</w:t>
      </w:r>
    </w:p>
    <w:p w14:paraId="4683E949" w14:textId="77777777" w:rsidR="00B112DC" w:rsidRPr="00B112DC" w:rsidRDefault="00B112DC" w:rsidP="00B112DC">
      <w:pPr>
        <w:numPr>
          <w:ilvl w:val="0"/>
          <w:numId w:val="13"/>
        </w:numPr>
        <w:rPr>
          <w:lang w:val="es-CL"/>
        </w:rPr>
      </w:pPr>
      <w:r w:rsidRPr="00B112DC">
        <w:rPr>
          <w:lang w:val="es-CL"/>
        </w:rPr>
        <w:t>El sistema mostrará el total de ingresos, el total de egresos y el saldo disponible.</w:t>
      </w:r>
    </w:p>
    <w:p w14:paraId="4D997919" w14:textId="77777777" w:rsidR="00B112DC" w:rsidRPr="00B112DC" w:rsidRDefault="00B112DC" w:rsidP="00B112DC">
      <w:pPr>
        <w:numPr>
          <w:ilvl w:val="0"/>
          <w:numId w:val="13"/>
        </w:numPr>
        <w:rPr>
          <w:lang w:val="es-CL"/>
        </w:rPr>
      </w:pPr>
      <w:r w:rsidRPr="00B112DC">
        <w:rPr>
          <w:lang w:val="es-CL"/>
        </w:rPr>
        <w:t>Puede seleccionar un rango de fechas (por ejemplo, semanal o mensual) para ver el resultado de ese periodo.</w:t>
      </w:r>
    </w:p>
    <w:p w14:paraId="13C79D49" w14:textId="77777777" w:rsidR="00B112DC" w:rsidRDefault="00B112DC" w:rsidP="00B112DC">
      <w:pPr>
        <w:numPr>
          <w:ilvl w:val="0"/>
          <w:numId w:val="13"/>
        </w:numPr>
        <w:rPr>
          <w:lang w:val="es-CL"/>
        </w:rPr>
      </w:pPr>
      <w:r w:rsidRPr="00B112DC">
        <w:rPr>
          <w:lang w:val="es-CL"/>
        </w:rPr>
        <w:t xml:space="preserve">Si desea actualizar la información, presione </w:t>
      </w:r>
      <w:r w:rsidRPr="00B112DC">
        <w:rPr>
          <w:b/>
          <w:bCs/>
          <w:lang w:val="es-CL"/>
        </w:rPr>
        <w:t>Actualizar balance</w:t>
      </w:r>
      <w:r w:rsidRPr="00B112DC">
        <w:rPr>
          <w:lang w:val="es-CL"/>
        </w:rPr>
        <w:t>.</w:t>
      </w:r>
    </w:p>
    <w:p w14:paraId="69296F95" w14:textId="77777777" w:rsidR="00B112DC" w:rsidRDefault="00B112DC" w:rsidP="00B112DC">
      <w:pPr>
        <w:rPr>
          <w:lang w:val="es-CL"/>
        </w:rPr>
      </w:pPr>
    </w:p>
    <w:p w14:paraId="2DFC43E6" w14:textId="77777777" w:rsidR="00B112DC" w:rsidRDefault="00B112DC" w:rsidP="00B112DC">
      <w:pPr>
        <w:rPr>
          <w:lang w:val="es-CL"/>
        </w:rPr>
      </w:pPr>
    </w:p>
    <w:p w14:paraId="547897C8" w14:textId="77777777" w:rsidR="00B112DC" w:rsidRDefault="00B112DC" w:rsidP="00B112DC">
      <w:pPr>
        <w:rPr>
          <w:lang w:val="es-CL"/>
        </w:rPr>
      </w:pPr>
    </w:p>
    <w:p w14:paraId="56A50296" w14:textId="77777777" w:rsidR="00B112DC" w:rsidRDefault="00B112DC" w:rsidP="00B112DC">
      <w:pPr>
        <w:rPr>
          <w:lang w:val="es-CL"/>
        </w:rPr>
      </w:pPr>
    </w:p>
    <w:p w14:paraId="0DF99E59" w14:textId="77777777" w:rsidR="00B112DC" w:rsidRDefault="00B112DC" w:rsidP="00B112DC">
      <w:pPr>
        <w:rPr>
          <w:lang w:val="es-CL"/>
        </w:rPr>
      </w:pPr>
    </w:p>
    <w:p w14:paraId="74A2F4FD" w14:textId="77777777" w:rsidR="00B112DC" w:rsidRDefault="00B112DC" w:rsidP="00B112DC">
      <w:pPr>
        <w:rPr>
          <w:lang w:val="es-CL"/>
        </w:rPr>
      </w:pPr>
    </w:p>
    <w:p w14:paraId="7AAF3147" w14:textId="77777777" w:rsidR="00B112DC" w:rsidRDefault="00B112DC" w:rsidP="00B112DC">
      <w:pPr>
        <w:rPr>
          <w:lang w:val="es-CL"/>
        </w:rPr>
      </w:pPr>
    </w:p>
    <w:p w14:paraId="2D096BBB" w14:textId="77777777" w:rsidR="00B112DC" w:rsidRDefault="00B112DC" w:rsidP="00B112DC">
      <w:pPr>
        <w:rPr>
          <w:lang w:val="es-CL"/>
        </w:rPr>
      </w:pPr>
    </w:p>
    <w:p w14:paraId="2BCFCE27" w14:textId="77777777" w:rsidR="00B112DC" w:rsidRDefault="00B112DC" w:rsidP="00B112DC">
      <w:pPr>
        <w:rPr>
          <w:lang w:val="es-CL"/>
        </w:rPr>
      </w:pPr>
    </w:p>
    <w:p w14:paraId="36A892C2" w14:textId="77777777" w:rsidR="00B112DC" w:rsidRDefault="00B112DC" w:rsidP="00B112DC">
      <w:pPr>
        <w:rPr>
          <w:lang w:val="es-CL"/>
        </w:rPr>
      </w:pPr>
    </w:p>
    <w:p w14:paraId="7D8BFE16" w14:textId="77777777" w:rsidR="00B112DC" w:rsidRDefault="00B112DC" w:rsidP="00B112DC">
      <w:pPr>
        <w:rPr>
          <w:lang w:val="es-CL"/>
        </w:rPr>
      </w:pPr>
    </w:p>
    <w:p w14:paraId="4B6A91E4" w14:textId="77777777" w:rsidR="00B112DC" w:rsidRDefault="00B112DC" w:rsidP="00B112DC">
      <w:pPr>
        <w:rPr>
          <w:lang w:val="es-CL"/>
        </w:rPr>
      </w:pPr>
    </w:p>
    <w:p w14:paraId="0B7CDCEA" w14:textId="77777777" w:rsidR="00B112DC" w:rsidRDefault="00B112DC" w:rsidP="00B112DC">
      <w:pPr>
        <w:rPr>
          <w:lang w:val="es-CL"/>
        </w:rPr>
      </w:pPr>
    </w:p>
    <w:p w14:paraId="63247F49" w14:textId="77777777" w:rsidR="00B112DC" w:rsidRPr="00B112DC" w:rsidRDefault="00B112DC" w:rsidP="00B112DC">
      <w:pPr>
        <w:rPr>
          <w:lang w:val="es-CL"/>
        </w:rPr>
      </w:pPr>
    </w:p>
    <w:p w14:paraId="6BE9ADE4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6BC7BE9A">
          <v:rect id="_x0000_i1110" style="width:0;height:1.5pt" o:hralign="center" o:hrstd="t" o:hr="t" fillcolor="#a0a0a0" stroked="f"/>
        </w:pict>
      </w:r>
    </w:p>
    <w:p w14:paraId="7EC102C1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lastRenderedPageBreak/>
        <w:t>Módulo 3: Configuración del entorno de uso</w:t>
      </w:r>
    </w:p>
    <w:p w14:paraId="4D939AED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Este módulo permite al usuario revisar el estado general del sistema y garantizar que todas las funcionalidades estén operando correctamente.</w:t>
      </w:r>
    </w:p>
    <w:p w14:paraId="32AB56D5" w14:textId="77777777" w:rsid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68E7F847">
          <v:rect id="_x0000_i1111" style="width:0;height:1.5pt" o:hralign="center" o:hrstd="t" o:hr="t" fillcolor="#a0a0a0" stroked="f"/>
        </w:pict>
      </w:r>
    </w:p>
    <w:p w14:paraId="00EB13C0" w14:textId="77777777" w:rsidR="00B112DC" w:rsidRPr="00B112DC" w:rsidRDefault="00B112DC" w:rsidP="00B112DC">
      <w:pPr>
        <w:rPr>
          <w:lang w:val="es-CL"/>
        </w:rPr>
      </w:pPr>
    </w:p>
    <w:p w14:paraId="722EEFF5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3.1 Verificar conexión del sistema</w:t>
      </w:r>
    </w:p>
    <w:p w14:paraId="0DB88E41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7C361E04" w14:textId="77777777" w:rsidR="00B112DC" w:rsidRPr="00B112DC" w:rsidRDefault="00B112DC" w:rsidP="00B112DC">
      <w:pPr>
        <w:numPr>
          <w:ilvl w:val="0"/>
          <w:numId w:val="14"/>
        </w:numPr>
        <w:rPr>
          <w:lang w:val="es-CL"/>
        </w:rPr>
      </w:pPr>
      <w:r w:rsidRPr="00B112DC">
        <w:rPr>
          <w:lang w:val="es-CL"/>
        </w:rPr>
        <w:t xml:space="preserve">Ingrese al menú principal y seleccione la opción </w:t>
      </w:r>
      <w:r w:rsidRPr="00B112DC">
        <w:rPr>
          <w:b/>
          <w:bCs/>
          <w:lang w:val="es-CL"/>
        </w:rPr>
        <w:t>Configuración del sistema</w:t>
      </w:r>
      <w:r w:rsidRPr="00B112DC">
        <w:rPr>
          <w:lang w:val="es-CL"/>
        </w:rPr>
        <w:t>.</w:t>
      </w:r>
    </w:p>
    <w:p w14:paraId="432A6774" w14:textId="77777777" w:rsidR="00B112DC" w:rsidRPr="00B112DC" w:rsidRDefault="00B112DC" w:rsidP="00B112DC">
      <w:pPr>
        <w:numPr>
          <w:ilvl w:val="0"/>
          <w:numId w:val="14"/>
        </w:numPr>
        <w:rPr>
          <w:lang w:val="es-CL"/>
        </w:rPr>
      </w:pPr>
      <w:r w:rsidRPr="00B112DC">
        <w:rPr>
          <w:lang w:val="es-CL"/>
        </w:rPr>
        <w:t>Verifique que los indicadores de conexión estén activos (base de datos y servidor).</w:t>
      </w:r>
    </w:p>
    <w:p w14:paraId="4CCFAB7A" w14:textId="77777777" w:rsidR="00B112DC" w:rsidRPr="00B112DC" w:rsidRDefault="00B112DC" w:rsidP="00B112DC">
      <w:pPr>
        <w:numPr>
          <w:ilvl w:val="0"/>
          <w:numId w:val="14"/>
        </w:numPr>
        <w:rPr>
          <w:lang w:val="es-CL"/>
        </w:rPr>
      </w:pPr>
      <w:r w:rsidRPr="00B112DC">
        <w:rPr>
          <w:lang w:val="es-CL"/>
        </w:rPr>
        <w:t xml:space="preserve">Si alguno presenta un error, seleccione la opción </w:t>
      </w:r>
      <w:r w:rsidRPr="00B112DC">
        <w:rPr>
          <w:b/>
          <w:bCs/>
          <w:lang w:val="es-CL"/>
        </w:rPr>
        <w:t>Reintentar conexión</w:t>
      </w:r>
      <w:r w:rsidRPr="00B112DC">
        <w:rPr>
          <w:lang w:val="es-CL"/>
        </w:rPr>
        <w:t>.</w:t>
      </w:r>
    </w:p>
    <w:p w14:paraId="55F23518" w14:textId="77777777" w:rsidR="00B112DC" w:rsidRDefault="00B112DC" w:rsidP="00B112DC">
      <w:pPr>
        <w:numPr>
          <w:ilvl w:val="0"/>
          <w:numId w:val="14"/>
        </w:numPr>
        <w:rPr>
          <w:lang w:val="es-CL"/>
        </w:rPr>
      </w:pPr>
      <w:r w:rsidRPr="00B112DC">
        <w:rPr>
          <w:lang w:val="es-CL"/>
        </w:rPr>
        <w:t>Una vez restablecida la comunicación, el sistema confirmará el estado “Conectado”.</w:t>
      </w:r>
    </w:p>
    <w:p w14:paraId="4323F509" w14:textId="77777777" w:rsidR="00B112DC" w:rsidRDefault="00B112DC" w:rsidP="00B112DC">
      <w:pPr>
        <w:rPr>
          <w:lang w:val="es-CL"/>
        </w:rPr>
      </w:pPr>
    </w:p>
    <w:p w14:paraId="1647461C" w14:textId="77777777" w:rsidR="00B112DC" w:rsidRDefault="00B112DC" w:rsidP="00B112DC">
      <w:pPr>
        <w:rPr>
          <w:lang w:val="es-CL"/>
        </w:rPr>
      </w:pPr>
    </w:p>
    <w:p w14:paraId="49A2D0B3" w14:textId="77777777" w:rsidR="00B112DC" w:rsidRDefault="00B112DC" w:rsidP="00B112DC">
      <w:pPr>
        <w:rPr>
          <w:lang w:val="es-CL"/>
        </w:rPr>
      </w:pPr>
    </w:p>
    <w:p w14:paraId="112B9AD3" w14:textId="77777777" w:rsidR="00B112DC" w:rsidRDefault="00B112DC" w:rsidP="00B112DC">
      <w:pPr>
        <w:rPr>
          <w:lang w:val="es-CL"/>
        </w:rPr>
      </w:pPr>
    </w:p>
    <w:p w14:paraId="1EE107B3" w14:textId="77777777" w:rsidR="00B112DC" w:rsidRDefault="00B112DC" w:rsidP="00B112DC">
      <w:pPr>
        <w:rPr>
          <w:lang w:val="es-CL"/>
        </w:rPr>
      </w:pPr>
    </w:p>
    <w:p w14:paraId="71FF7F19" w14:textId="77777777" w:rsidR="00B112DC" w:rsidRDefault="00B112DC" w:rsidP="00B112DC">
      <w:pPr>
        <w:rPr>
          <w:lang w:val="es-CL"/>
        </w:rPr>
      </w:pPr>
    </w:p>
    <w:p w14:paraId="4FFBDB3B" w14:textId="77777777" w:rsidR="00B112DC" w:rsidRDefault="00B112DC" w:rsidP="00B112DC">
      <w:pPr>
        <w:rPr>
          <w:lang w:val="es-CL"/>
        </w:rPr>
      </w:pPr>
    </w:p>
    <w:p w14:paraId="4E787A69" w14:textId="77777777" w:rsidR="00B112DC" w:rsidRDefault="00B112DC" w:rsidP="00B112DC">
      <w:pPr>
        <w:rPr>
          <w:lang w:val="es-CL"/>
        </w:rPr>
      </w:pPr>
    </w:p>
    <w:p w14:paraId="46374D69" w14:textId="77777777" w:rsidR="00B112DC" w:rsidRDefault="00B112DC" w:rsidP="00B112DC">
      <w:pPr>
        <w:rPr>
          <w:lang w:val="es-CL"/>
        </w:rPr>
      </w:pPr>
    </w:p>
    <w:p w14:paraId="1AA6AED8" w14:textId="77777777" w:rsidR="00B112DC" w:rsidRDefault="00B112DC" w:rsidP="00B112DC">
      <w:pPr>
        <w:rPr>
          <w:lang w:val="es-CL"/>
        </w:rPr>
      </w:pPr>
    </w:p>
    <w:p w14:paraId="786520D7" w14:textId="77777777" w:rsidR="00B112DC" w:rsidRDefault="00B112DC" w:rsidP="00B112DC">
      <w:pPr>
        <w:rPr>
          <w:lang w:val="es-CL"/>
        </w:rPr>
      </w:pPr>
    </w:p>
    <w:p w14:paraId="420712FF" w14:textId="77777777" w:rsidR="00B112DC" w:rsidRDefault="00B112DC" w:rsidP="00B112DC">
      <w:pPr>
        <w:rPr>
          <w:lang w:val="es-CL"/>
        </w:rPr>
      </w:pPr>
    </w:p>
    <w:p w14:paraId="0EE02C20" w14:textId="77777777" w:rsidR="00B112DC" w:rsidRDefault="00B112DC" w:rsidP="00B112DC">
      <w:pPr>
        <w:rPr>
          <w:lang w:val="es-CL"/>
        </w:rPr>
      </w:pPr>
    </w:p>
    <w:p w14:paraId="12C8D27E" w14:textId="77777777" w:rsidR="00B112DC" w:rsidRPr="00B112DC" w:rsidRDefault="00B112DC" w:rsidP="00B112DC">
      <w:pPr>
        <w:rPr>
          <w:lang w:val="es-CL"/>
        </w:rPr>
      </w:pPr>
    </w:p>
    <w:p w14:paraId="4AFF5FE4" w14:textId="3D8703AB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262CB002">
          <v:rect id="_x0000_i1112" style="width:0;height:1.5pt" o:hralign="center" o:hrstd="t" o:hr="t" fillcolor="#a0a0a0" stroked="f"/>
        </w:pict>
      </w:r>
    </w:p>
    <w:p w14:paraId="3B7362AB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lastRenderedPageBreak/>
        <w:t>Módulo 4: Mantenimiento y respaldo</w:t>
      </w:r>
    </w:p>
    <w:p w14:paraId="549D18C1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>El Módulo 4 está diseñado para permitir al usuario mantener la estabilidad del sistema y respaldar su información financiera.</w:t>
      </w:r>
    </w:p>
    <w:p w14:paraId="29CB8DC4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1B690C01">
          <v:rect id="_x0000_i1113" style="width:0;height:1.5pt" o:hralign="center" o:hrstd="t" o:hr="t" fillcolor="#a0a0a0" stroked="f"/>
        </w:pict>
      </w:r>
    </w:p>
    <w:p w14:paraId="010A5007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4.1 Crear copia de respaldo</w:t>
      </w:r>
    </w:p>
    <w:p w14:paraId="03ACDC63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198F6C27" w14:textId="77777777" w:rsidR="00B112DC" w:rsidRPr="00B112DC" w:rsidRDefault="00B112DC" w:rsidP="00B112DC">
      <w:pPr>
        <w:numPr>
          <w:ilvl w:val="0"/>
          <w:numId w:val="15"/>
        </w:numPr>
        <w:rPr>
          <w:lang w:val="es-CL"/>
        </w:rPr>
      </w:pPr>
      <w:r w:rsidRPr="00B112DC">
        <w:rPr>
          <w:lang w:val="es-CL"/>
        </w:rPr>
        <w:t xml:space="preserve">Diríjase al menú </w:t>
      </w:r>
      <w:r w:rsidRPr="00B112DC">
        <w:rPr>
          <w:b/>
          <w:bCs/>
          <w:lang w:val="es-CL"/>
        </w:rPr>
        <w:t>Configuración &gt; Respaldo de datos</w:t>
      </w:r>
      <w:r w:rsidRPr="00B112DC">
        <w:rPr>
          <w:lang w:val="es-CL"/>
        </w:rPr>
        <w:t>.</w:t>
      </w:r>
    </w:p>
    <w:p w14:paraId="2E34DD42" w14:textId="77777777" w:rsidR="00B112DC" w:rsidRPr="00B112DC" w:rsidRDefault="00B112DC" w:rsidP="00B112DC">
      <w:pPr>
        <w:numPr>
          <w:ilvl w:val="0"/>
          <w:numId w:val="15"/>
        </w:numPr>
        <w:rPr>
          <w:lang w:val="es-CL"/>
        </w:rPr>
      </w:pPr>
      <w:r w:rsidRPr="00B112DC">
        <w:rPr>
          <w:lang w:val="es-CL"/>
        </w:rPr>
        <w:t xml:space="preserve">Seleccione la opción </w:t>
      </w:r>
      <w:r w:rsidRPr="00B112DC">
        <w:rPr>
          <w:b/>
          <w:bCs/>
          <w:lang w:val="es-CL"/>
        </w:rPr>
        <w:t>Crear respaldo</w:t>
      </w:r>
      <w:r w:rsidRPr="00B112DC">
        <w:rPr>
          <w:lang w:val="es-CL"/>
        </w:rPr>
        <w:t>.</w:t>
      </w:r>
    </w:p>
    <w:p w14:paraId="3D18F351" w14:textId="77777777" w:rsidR="00B112DC" w:rsidRPr="00B112DC" w:rsidRDefault="00B112DC" w:rsidP="00B112DC">
      <w:pPr>
        <w:numPr>
          <w:ilvl w:val="0"/>
          <w:numId w:val="15"/>
        </w:numPr>
        <w:rPr>
          <w:lang w:val="es-CL"/>
        </w:rPr>
      </w:pPr>
      <w:r w:rsidRPr="00B112DC">
        <w:rPr>
          <w:lang w:val="es-CL"/>
        </w:rPr>
        <w:t>Espere a que el sistema genere una copia de seguridad de todos los movimientos registrados.</w:t>
      </w:r>
    </w:p>
    <w:p w14:paraId="013B3B47" w14:textId="77777777" w:rsidR="00B112DC" w:rsidRPr="00B112DC" w:rsidRDefault="00B112DC" w:rsidP="00B112DC">
      <w:pPr>
        <w:numPr>
          <w:ilvl w:val="0"/>
          <w:numId w:val="15"/>
        </w:numPr>
        <w:rPr>
          <w:lang w:val="es-CL"/>
        </w:rPr>
      </w:pPr>
      <w:r w:rsidRPr="00B112DC">
        <w:rPr>
          <w:lang w:val="es-CL"/>
        </w:rPr>
        <w:t>Guarde el archivo en una ubicación segura de su dispositivo.</w:t>
      </w:r>
    </w:p>
    <w:p w14:paraId="585DC5E5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27FE3C96">
          <v:rect id="_x0000_i1114" style="width:0;height:1.5pt" o:hralign="center" o:hrstd="t" o:hr="t" fillcolor="#a0a0a0" stroked="f"/>
        </w:pict>
      </w:r>
    </w:p>
    <w:p w14:paraId="207DB763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4.2 Restaurar información</w:t>
      </w:r>
    </w:p>
    <w:p w14:paraId="11F12410" w14:textId="77777777" w:rsidR="00B112DC" w:rsidRPr="00B112DC" w:rsidRDefault="00B112DC" w:rsidP="00B112DC">
      <w:pPr>
        <w:rPr>
          <w:lang w:val="es-CL"/>
        </w:rPr>
      </w:pPr>
      <w:r w:rsidRPr="00B112DC">
        <w:rPr>
          <w:b/>
          <w:bCs/>
          <w:lang w:val="es-CL"/>
        </w:rPr>
        <w:t>Instrucciones para realizar esta funcionalidad:</w:t>
      </w:r>
    </w:p>
    <w:p w14:paraId="6B013E25" w14:textId="77777777" w:rsidR="00B112DC" w:rsidRPr="00B112DC" w:rsidRDefault="00B112DC" w:rsidP="00B112DC">
      <w:pPr>
        <w:numPr>
          <w:ilvl w:val="0"/>
          <w:numId w:val="16"/>
        </w:numPr>
        <w:rPr>
          <w:lang w:val="es-CL"/>
        </w:rPr>
      </w:pPr>
      <w:r w:rsidRPr="00B112DC">
        <w:rPr>
          <w:lang w:val="es-CL"/>
        </w:rPr>
        <w:t xml:space="preserve">Desde el mismo menú de configuración, elija </w:t>
      </w:r>
      <w:r w:rsidRPr="00B112DC">
        <w:rPr>
          <w:b/>
          <w:bCs/>
          <w:lang w:val="es-CL"/>
        </w:rPr>
        <w:t>Restaurar respaldo</w:t>
      </w:r>
      <w:r w:rsidRPr="00B112DC">
        <w:rPr>
          <w:lang w:val="es-CL"/>
        </w:rPr>
        <w:t>.</w:t>
      </w:r>
    </w:p>
    <w:p w14:paraId="29BA0475" w14:textId="77777777" w:rsidR="00B112DC" w:rsidRPr="00B112DC" w:rsidRDefault="00B112DC" w:rsidP="00B112DC">
      <w:pPr>
        <w:numPr>
          <w:ilvl w:val="0"/>
          <w:numId w:val="16"/>
        </w:numPr>
        <w:rPr>
          <w:lang w:val="es-CL"/>
        </w:rPr>
      </w:pPr>
      <w:r w:rsidRPr="00B112DC">
        <w:rPr>
          <w:lang w:val="es-CL"/>
        </w:rPr>
        <w:t>Seleccione el archivo de respaldo previamente guardado.</w:t>
      </w:r>
    </w:p>
    <w:p w14:paraId="6049CF73" w14:textId="77777777" w:rsidR="00B112DC" w:rsidRPr="00B112DC" w:rsidRDefault="00B112DC" w:rsidP="00B112DC">
      <w:pPr>
        <w:numPr>
          <w:ilvl w:val="0"/>
          <w:numId w:val="16"/>
        </w:numPr>
        <w:rPr>
          <w:lang w:val="es-CL"/>
        </w:rPr>
      </w:pPr>
      <w:r w:rsidRPr="00B112DC">
        <w:rPr>
          <w:lang w:val="es-CL"/>
        </w:rPr>
        <w:t>El sistema verificará la integridad del archivo y restaurará los datos en el sistema.</w:t>
      </w:r>
    </w:p>
    <w:p w14:paraId="0AA84B8B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pict w14:anchorId="5F66FF23">
          <v:rect id="_x0000_i1115" style="width:0;height:1.5pt" o:hralign="center" o:hrstd="t" o:hr="t" fillcolor="#a0a0a0" stroked="f"/>
        </w:pict>
      </w:r>
    </w:p>
    <w:p w14:paraId="7566C206" w14:textId="77777777" w:rsidR="00B112DC" w:rsidRPr="00B112DC" w:rsidRDefault="00B112DC" w:rsidP="00B112DC">
      <w:pPr>
        <w:rPr>
          <w:b/>
          <w:bCs/>
          <w:lang w:val="es-CL"/>
        </w:rPr>
      </w:pPr>
      <w:r w:rsidRPr="00B112DC">
        <w:rPr>
          <w:b/>
          <w:bCs/>
          <w:lang w:val="es-CL"/>
        </w:rPr>
        <w:t>Conclusión</w:t>
      </w:r>
    </w:p>
    <w:p w14:paraId="022E58AB" w14:textId="77777777" w:rsidR="00B112DC" w:rsidRPr="00B112DC" w:rsidRDefault="00B112DC" w:rsidP="00B112DC">
      <w:pPr>
        <w:rPr>
          <w:lang w:val="es-CL"/>
        </w:rPr>
      </w:pPr>
      <w:r w:rsidRPr="00B112DC">
        <w:rPr>
          <w:lang w:val="es-CL"/>
        </w:rPr>
        <w:t xml:space="preserve">El presente </w:t>
      </w:r>
      <w:r w:rsidRPr="00B112DC">
        <w:rPr>
          <w:b/>
          <w:bCs/>
          <w:lang w:val="es-CL"/>
        </w:rPr>
        <w:t>Manual de Usuario de CriticalFinance</w:t>
      </w:r>
      <w:r w:rsidRPr="00B112DC">
        <w:rPr>
          <w:lang w:val="es-CL"/>
        </w:rPr>
        <w:t xml:space="preserve"> detalla las funciones disponibles hasta la Fase 2 del proyecto. Estas funcionalidades permiten registrar y consultar movimientos financieros, obtener balances generales y mantener la operatividad del sistema.</w:t>
      </w:r>
      <w:r w:rsidRPr="00B112DC">
        <w:rPr>
          <w:lang w:val="es-CL"/>
        </w:rPr>
        <w:br/>
        <w:t>A futuro, se espera integrar nuevas funciones visuales y módulos predictivos que potencien la experiencia del usuario y mejoren la gestión de sus finanzas personales.</w:t>
      </w:r>
    </w:p>
    <w:p w14:paraId="15A42006" w14:textId="59125F3F" w:rsidR="003B148A" w:rsidRDefault="003B148A"/>
    <w:sectPr w:rsidR="003B14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B29EB"/>
    <w:multiLevelType w:val="multilevel"/>
    <w:tmpl w:val="99A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E02FD"/>
    <w:multiLevelType w:val="multilevel"/>
    <w:tmpl w:val="C3A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D6188"/>
    <w:multiLevelType w:val="multilevel"/>
    <w:tmpl w:val="DE3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1B03"/>
    <w:multiLevelType w:val="multilevel"/>
    <w:tmpl w:val="F39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502BA"/>
    <w:multiLevelType w:val="multilevel"/>
    <w:tmpl w:val="92D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D10E9"/>
    <w:multiLevelType w:val="multilevel"/>
    <w:tmpl w:val="F2B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5584E"/>
    <w:multiLevelType w:val="multilevel"/>
    <w:tmpl w:val="C30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570214">
    <w:abstractNumId w:val="8"/>
  </w:num>
  <w:num w:numId="2" w16cid:durableId="834609884">
    <w:abstractNumId w:val="6"/>
  </w:num>
  <w:num w:numId="3" w16cid:durableId="1802961559">
    <w:abstractNumId w:val="5"/>
  </w:num>
  <w:num w:numId="4" w16cid:durableId="1738824522">
    <w:abstractNumId w:val="4"/>
  </w:num>
  <w:num w:numId="5" w16cid:durableId="109083451">
    <w:abstractNumId w:val="7"/>
  </w:num>
  <w:num w:numId="6" w16cid:durableId="1730953845">
    <w:abstractNumId w:val="3"/>
  </w:num>
  <w:num w:numId="7" w16cid:durableId="1054934108">
    <w:abstractNumId w:val="2"/>
  </w:num>
  <w:num w:numId="8" w16cid:durableId="376049296">
    <w:abstractNumId w:val="1"/>
  </w:num>
  <w:num w:numId="9" w16cid:durableId="1482771605">
    <w:abstractNumId w:val="0"/>
  </w:num>
  <w:num w:numId="10" w16cid:durableId="805665845">
    <w:abstractNumId w:val="13"/>
  </w:num>
  <w:num w:numId="11" w16cid:durableId="1632859777">
    <w:abstractNumId w:val="15"/>
  </w:num>
  <w:num w:numId="12" w16cid:durableId="802847538">
    <w:abstractNumId w:val="11"/>
  </w:num>
  <w:num w:numId="13" w16cid:durableId="952129572">
    <w:abstractNumId w:val="10"/>
  </w:num>
  <w:num w:numId="14" w16cid:durableId="1901936918">
    <w:abstractNumId w:val="14"/>
  </w:num>
  <w:num w:numId="15" w16cid:durableId="903222472">
    <w:abstractNumId w:val="12"/>
  </w:num>
  <w:num w:numId="16" w16cid:durableId="1214078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793"/>
    <w:rsid w:val="0015074B"/>
    <w:rsid w:val="001A5B31"/>
    <w:rsid w:val="0029639D"/>
    <w:rsid w:val="00326F90"/>
    <w:rsid w:val="003B148A"/>
    <w:rsid w:val="0050252A"/>
    <w:rsid w:val="00A01140"/>
    <w:rsid w:val="00AA1D8D"/>
    <w:rsid w:val="00B112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CFB8D"/>
  <w14:defaultImageDpi w14:val="300"/>
  <w15:docId w15:val="{C7582F48-5A53-46B9-80B0-E20BAE4A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CATALINA IGNACIA MUJICA ABARCA</cp:lastModifiedBy>
  <cp:revision>2</cp:revision>
  <dcterms:created xsi:type="dcterms:W3CDTF">2025-11-01T22:20:00Z</dcterms:created>
  <dcterms:modified xsi:type="dcterms:W3CDTF">2025-11-01T22:20:00Z</dcterms:modified>
  <cp:category/>
</cp:coreProperties>
</file>