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Arial" w:cs="Arial" w:eastAsia="Arial" w:hAnsi="Arial"/>
          <w:b/>
          <w:bCs/>
          <w:color w:val="641E16"/>
          <w:sz w:val="72"/>
          <w:szCs w:val="72"/>
        </w:rPr>
        <w:t xml:space="preserve">NeuroCanopy</w:t>
      </w:r>
    </w:p>
    <w:p>
      <w:pPr>
        <w:spacing w:after="200" w:before="0"/>
        <w:jc w:val="center"/>
      </w:pPr>
      <w:r>
        <w:rPr>
          <w:rFonts w:ascii="Arial" w:cs="Arial" w:eastAsia="Arial" w:hAnsi="Arial"/>
          <w:b/>
          <w:bCs/>
          <w:color w:val="922B21"/>
          <w:sz w:val="36"/>
          <w:szCs w:val="36"/>
        </w:rPr>
        <w:t xml:space="preserve">AI-Driven Educational Ecosystem</w:t>
      </w:r>
    </w:p>
    <w:p>
      <w:pPr>
        <w:spacing w:after="80" w:before="0"/>
        <w:jc w:val="center"/>
      </w:pPr>
      <w:r>
        <w:rPr>
          <w:rFonts w:ascii="Arial" w:cs="Arial" w:eastAsia="Arial" w:hAnsi="Arial"/>
          <w:b w:val="false"/>
          <w:bCs w:val="false"/>
          <w:color w:val="555555"/>
          <w:sz w:val="28"/>
          <w:szCs w:val="28"/>
        </w:rPr>
        <w:t xml:space="preserve">Comprehensive Project Report</w:t>
      </w:r>
    </w:p>
    <w:p>
      <w:pPr>
        <w:pBdr>
          <w:bottom w:val="single" w:color="7B241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NeuroCanopy — AI-Driven Educational Ecosystem</w:t>
            </w:r>
          </w:p>
        </w:tc>
      </w:tr>
      <w:tr>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1.0 (MVP)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Report Date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In Development — Web Platform Functional, Android In Progress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Team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Project Veda Development Team</w:t>
            </w:r>
          </w:p>
        </w:tc>
      </w:tr>
      <w:tr>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Comprehensive Project Report (Integrates PRD, SRS, SDD, Test Plan, Use Cases)</w:t>
            </w:r>
          </w:p>
        </w:tc>
      </w:tr>
    </w:tbl>
    <w:p>
      <w:r>
        <w:br w:type="page"/>
      </w:r>
    </w:p>
    <w:p>
      <w:pPr>
        <w:pStyle w:val="Heading1"/>
        <w:spacing w:after="200" w:before="400"/>
      </w:pPr>
      <w:r>
        <w:rPr>
          <w:rFonts w:ascii="Arial" w:cs="Arial" w:eastAsia="Arial" w:hAnsi="Arial"/>
          <w:b/>
          <w:bCs/>
          <w:color w:val="641E16"/>
          <w:sz w:val="34"/>
          <w:szCs w:val="34"/>
        </w:rPr>
        <w:t xml:space="preserve">Table of Contents</w:t>
      </w:r>
    </w:p>
    <w:p>
      <w:pPr>
        <w:spacing w:after="80" w:before="80"/>
      </w:pPr>
      <w:r>
        <w:rPr>
          <w:rFonts w:ascii="Arial" w:cs="Arial" w:eastAsia="Arial" w:hAnsi="Arial"/>
          <w:sz w:val="22"/>
          <w:szCs w:val="22"/>
        </w:rPr>
        <w:t xml:space="preserve">1.   Executive Summary</w:t>
      </w:r>
    </w:p>
    <w:p>
      <w:pPr>
        <w:spacing w:after="80" w:before="80"/>
      </w:pPr>
      <w:r>
        <w:rPr>
          <w:rFonts w:ascii="Arial" w:cs="Arial" w:eastAsia="Arial" w:hAnsi="Arial"/>
          <w:sz w:val="22"/>
          <w:szCs w:val="22"/>
        </w:rPr>
        <w:t xml:space="preserve">2.   Introduction and Background</w:t>
      </w:r>
    </w:p>
    <w:p>
      <w:pPr>
        <w:spacing w:after="80" w:before="80"/>
      </w:pPr>
      <w:r>
        <w:rPr>
          <w:rFonts w:ascii="Arial" w:cs="Arial" w:eastAsia="Arial" w:hAnsi="Arial"/>
          <w:sz w:val="22"/>
          <w:szCs w:val="22"/>
        </w:rPr>
        <w:t xml:space="preserve">3.   Problem Statement</w:t>
      </w:r>
    </w:p>
    <w:p>
      <w:pPr>
        <w:spacing w:after="80" w:before="80"/>
      </w:pPr>
      <w:r>
        <w:rPr>
          <w:rFonts w:ascii="Arial" w:cs="Arial" w:eastAsia="Arial" w:hAnsi="Arial"/>
          <w:sz w:val="22"/>
          <w:szCs w:val="22"/>
        </w:rPr>
        <w:t xml:space="preserve">4.   Objectives</w:t>
      </w:r>
    </w:p>
    <w:p>
      <w:pPr>
        <w:spacing w:after="80" w:before="80"/>
      </w:pPr>
      <w:r>
        <w:rPr>
          <w:rFonts w:ascii="Arial" w:cs="Arial" w:eastAsia="Arial" w:hAnsi="Arial"/>
          <w:sz w:val="22"/>
          <w:szCs w:val="22"/>
        </w:rPr>
        <w:t xml:space="preserve">5.   Solution Architecture</w:t>
      </w:r>
    </w:p>
    <w:p>
      <w:pPr>
        <w:spacing w:after="80" w:before="80"/>
      </w:pPr>
      <w:r>
        <w:rPr>
          <w:rFonts w:ascii="Arial" w:cs="Arial" w:eastAsia="Arial" w:hAnsi="Arial"/>
          <w:sz w:val="22"/>
          <w:szCs w:val="22"/>
        </w:rPr>
        <w:t xml:space="preserve">6.   Project Scope</w:t>
      </w:r>
    </w:p>
    <w:p>
      <w:pPr>
        <w:spacing w:after="80" w:before="80"/>
      </w:pPr>
      <w:r>
        <w:rPr>
          <w:rFonts w:ascii="Arial" w:cs="Arial" w:eastAsia="Arial" w:hAnsi="Arial"/>
          <w:sz w:val="22"/>
          <w:szCs w:val="22"/>
        </w:rPr>
        <w:t xml:space="preserve">7.   Detailed Feature Specifications</w:t>
      </w:r>
    </w:p>
    <w:p>
      <w:pPr>
        <w:spacing w:after="80" w:before="80"/>
      </w:pPr>
      <w:r>
        <w:rPr>
          <w:rFonts w:ascii="Arial" w:cs="Arial" w:eastAsia="Arial" w:hAnsi="Arial"/>
          <w:sz w:val="22"/>
          <w:szCs w:val="22"/>
        </w:rPr>
        <w:t xml:space="preserve">     7.1   Module I — Mobile Companion (Android)</w:t>
      </w:r>
    </w:p>
    <w:p>
      <w:pPr>
        <w:spacing w:after="80" w:before="80"/>
      </w:pPr>
      <w:r>
        <w:rPr>
          <w:rFonts w:ascii="Arial" w:cs="Arial" w:eastAsia="Arial" w:hAnsi="Arial"/>
          <w:sz w:val="22"/>
          <w:szCs w:val="22"/>
        </w:rPr>
        <w:t xml:space="preserve">     7.2   Module II — Intelligent Web Platform (AI Dashboard)</w:t>
      </w:r>
    </w:p>
    <w:p>
      <w:pPr>
        <w:spacing w:after="80" w:before="80"/>
      </w:pPr>
      <w:r>
        <w:rPr>
          <w:rFonts w:ascii="Arial" w:cs="Arial" w:eastAsia="Arial" w:hAnsi="Arial"/>
          <w:sz w:val="22"/>
          <w:szCs w:val="22"/>
        </w:rPr>
        <w:t xml:space="preserve">     7.3   Module III — AI Assessment and Tutor Engine</w:t>
      </w:r>
    </w:p>
    <w:p>
      <w:pPr>
        <w:spacing w:after="80" w:before="80"/>
      </w:pPr>
      <w:r>
        <w:rPr>
          <w:rFonts w:ascii="Arial" w:cs="Arial" w:eastAsia="Arial" w:hAnsi="Arial"/>
          <w:sz w:val="22"/>
          <w:szCs w:val="22"/>
        </w:rPr>
        <w:t xml:space="preserve">8.   System Design and Technical Architecture</w:t>
      </w:r>
    </w:p>
    <w:p>
      <w:pPr>
        <w:spacing w:after="80" w:before="80"/>
      </w:pPr>
      <w:r>
        <w:rPr>
          <w:rFonts w:ascii="Arial" w:cs="Arial" w:eastAsia="Arial" w:hAnsi="Arial"/>
          <w:sz w:val="22"/>
          <w:szCs w:val="22"/>
        </w:rPr>
        <w:t xml:space="preserve">     8.1   High-Level Architecture</w:t>
      </w:r>
    </w:p>
    <w:p>
      <w:pPr>
        <w:spacing w:after="80" w:before="80"/>
      </w:pPr>
      <w:r>
        <w:rPr>
          <w:rFonts w:ascii="Arial" w:cs="Arial" w:eastAsia="Arial" w:hAnsi="Arial"/>
          <w:sz w:val="22"/>
          <w:szCs w:val="22"/>
        </w:rPr>
        <w:t xml:space="preserve">     8.2   Database Design (Firestore Schema)</w:t>
      </w:r>
    </w:p>
    <w:p>
      <w:pPr>
        <w:spacing w:after="80" w:before="80"/>
      </w:pPr>
      <w:r>
        <w:rPr>
          <w:rFonts w:ascii="Arial" w:cs="Arial" w:eastAsia="Arial" w:hAnsi="Arial"/>
          <w:sz w:val="22"/>
          <w:szCs w:val="22"/>
        </w:rPr>
        <w:t xml:space="preserve">     8.3   AI Integration Architecture</w:t>
      </w:r>
    </w:p>
    <w:p>
      <w:pPr>
        <w:spacing w:after="80" w:before="80"/>
      </w:pPr>
      <w:r>
        <w:rPr>
          <w:rFonts w:ascii="Arial" w:cs="Arial" w:eastAsia="Arial" w:hAnsi="Arial"/>
          <w:sz w:val="22"/>
          <w:szCs w:val="22"/>
        </w:rPr>
        <w:t xml:space="preserve">     8.4   Technology Stack</w:t>
      </w:r>
    </w:p>
    <w:p>
      <w:pPr>
        <w:spacing w:after="80" w:before="80"/>
      </w:pPr>
      <w:r>
        <w:rPr>
          <w:rFonts w:ascii="Arial" w:cs="Arial" w:eastAsia="Arial" w:hAnsi="Arial"/>
          <w:sz w:val="22"/>
          <w:szCs w:val="22"/>
        </w:rPr>
        <w:t xml:space="preserve">9.   Use Case Summary</w:t>
      </w:r>
    </w:p>
    <w:p>
      <w:pPr>
        <w:spacing w:after="80" w:before="80"/>
      </w:pPr>
      <w:r>
        <w:rPr>
          <w:rFonts w:ascii="Arial" w:cs="Arial" w:eastAsia="Arial" w:hAnsi="Arial"/>
          <w:sz w:val="22"/>
          <w:szCs w:val="22"/>
        </w:rPr>
        <w:t xml:space="preserve">10.  Requirements Overview (SRS Summary)</w:t>
      </w:r>
    </w:p>
    <w:p>
      <w:pPr>
        <w:spacing w:after="80" w:before="80"/>
      </w:pPr>
      <w:r>
        <w:rPr>
          <w:rFonts w:ascii="Arial" w:cs="Arial" w:eastAsia="Arial" w:hAnsi="Arial"/>
          <w:sz w:val="22"/>
          <w:szCs w:val="22"/>
        </w:rPr>
        <w:t xml:space="preserve">11.  Test Coverage Summary</w:t>
      </w:r>
    </w:p>
    <w:p>
      <w:pPr>
        <w:spacing w:after="80" w:before="80"/>
      </w:pPr>
      <w:r>
        <w:rPr>
          <w:rFonts w:ascii="Arial" w:cs="Arial" w:eastAsia="Arial" w:hAnsi="Arial"/>
          <w:sz w:val="22"/>
          <w:szCs w:val="22"/>
        </w:rPr>
        <w:t xml:space="preserve">12.  Security and Privacy Considerations</w:t>
      </w:r>
    </w:p>
    <w:p>
      <w:pPr>
        <w:spacing w:after="80" w:before="80"/>
      </w:pPr>
      <w:r>
        <w:rPr>
          <w:rFonts w:ascii="Arial" w:cs="Arial" w:eastAsia="Arial" w:hAnsi="Arial"/>
          <w:sz w:val="22"/>
          <w:szCs w:val="22"/>
        </w:rPr>
        <w:t xml:space="preserve">13.  Key Performance Indicators (KPIs)</w:t>
      </w:r>
    </w:p>
    <w:p>
      <w:pPr>
        <w:spacing w:after="80" w:before="80"/>
      </w:pPr>
      <w:r>
        <w:rPr>
          <w:rFonts w:ascii="Arial" w:cs="Arial" w:eastAsia="Arial" w:hAnsi="Arial"/>
          <w:sz w:val="22"/>
          <w:szCs w:val="22"/>
        </w:rPr>
        <w:t xml:space="preserve">14.  Development Methodology and Timeline</w:t>
      </w:r>
    </w:p>
    <w:p>
      <w:pPr>
        <w:spacing w:after="80" w:before="80"/>
      </w:pPr>
      <w:r>
        <w:rPr>
          <w:rFonts w:ascii="Arial" w:cs="Arial" w:eastAsia="Arial" w:hAnsi="Arial"/>
          <w:sz w:val="22"/>
          <w:szCs w:val="22"/>
        </w:rPr>
        <w:t xml:space="preserve">15.  Challenges and Mitigation Strategies</w:t>
      </w:r>
    </w:p>
    <w:p>
      <w:pPr>
        <w:spacing w:after="80" w:before="80"/>
      </w:pPr>
      <w:r>
        <w:rPr>
          <w:rFonts w:ascii="Arial" w:cs="Arial" w:eastAsia="Arial" w:hAnsi="Arial"/>
          <w:sz w:val="22"/>
          <w:szCs w:val="22"/>
        </w:rPr>
        <w:t xml:space="preserve">16.  Future Enhancements</w:t>
      </w:r>
    </w:p>
    <w:p>
      <w:pPr>
        <w:spacing w:after="80" w:before="80"/>
      </w:pPr>
      <w:r>
        <w:rPr>
          <w:rFonts w:ascii="Arial" w:cs="Arial" w:eastAsia="Arial" w:hAnsi="Arial"/>
          <w:sz w:val="22"/>
          <w:szCs w:val="22"/>
        </w:rPr>
        <w:t xml:space="preserve">17.  Conclusion</w:t>
      </w:r>
    </w:p>
    <w:p>
      <w:pPr>
        <w:spacing w:after="80" w:before="80"/>
      </w:pPr>
      <w:r>
        <w:rPr>
          <w:rFonts w:ascii="Arial" w:cs="Arial" w:eastAsia="Arial" w:hAnsi="Arial"/>
          <w:sz w:val="22"/>
          <w:szCs w:val="22"/>
        </w:rPr>
        <w:t xml:space="preserve">18.  References and Appendices</w:t>
      </w:r>
    </w:p>
    <w:p>
      <w:r>
        <w:br w:type="page"/>
      </w:r>
    </w:p>
    <w:p>
      <w:pPr>
        <w:pStyle w:val="Heading1"/>
        <w:spacing w:after="200" w:before="400"/>
      </w:pPr>
      <w:r>
        <w:rPr>
          <w:rFonts w:ascii="Arial" w:cs="Arial" w:eastAsia="Arial" w:hAnsi="Arial"/>
          <w:b/>
          <w:bCs/>
          <w:color w:val="641E16"/>
          <w:sz w:val="34"/>
          <w:szCs w:val="34"/>
        </w:rPr>
        <w:t xml:space="preserve">1. Executive Summary</w:t>
      </w:r>
    </w:p>
    <w:p>
      <w:pPr>
        <w:pBdr>
          <w:bottom w:val="single" w:color="7B241C" w:sz="4" w:space="1"/>
        </w:pBdr>
        <w:spacing w:after="200" w:before="200"/>
      </w:pPr>
    </w:p>
    <w:p>
      <w:pPr>
        <w:spacing w:after="80" w:before="80"/>
      </w:pPr>
      <w:r>
        <w:rPr>
          <w:rFonts w:ascii="Arial" w:cs="Arial" w:eastAsia="Arial" w:hAnsi="Arial"/>
          <w:sz w:val="22"/>
          <w:szCs w:val="22"/>
        </w:rPr>
        <w:t xml:space="preserve">NeuroCanopy is an AI-powered educational ecosystem engineered to bridge the persistent gap between a student's academic potential and their actual performance. The platform functions as a 'Digital Guardian' — actively enforcing discipline through device-level control while simultaneously optimizing learning retention through bio-mimetic visualization (the Knowledge Tree).</w:t>
      </w:r>
    </w:p>
    <w:p>
      <w:pPr>
        <w:spacing w:after="80" w:before="80"/>
      </w:pPr>
      <w:r>
        <w:rPr>
          <w:rFonts w:ascii="Arial" w:cs="Arial" w:eastAsia="Arial" w:hAnsi="Arial"/>
          <w:sz w:val="22"/>
          <w:szCs w:val="22"/>
        </w:rPr>
        <w:t xml:space="preserve">The system integrates two primary interfaces: a strict Android companion application that manages distractions at the OS level, and an intelligent React-based web dashboard that provides analytics, adaptive scheduling, AI-powered voice assessments, and the signature Knowledge Tree visualization. Together, these form a closed-loop productivity system that enforces focus, adapts to academic reality, and verifies concept mastery through active recall.</w:t>
      </w:r>
    </w:p>
    <w:p>
      <w:pPr>
        <w:spacing w:after="80" w:before="80"/>
      </w:pPr>
      <w:r>
        <w:rPr>
          <w:rFonts w:ascii="Arial" w:cs="Arial" w:eastAsia="Arial" w:hAnsi="Arial"/>
          <w:sz w:val="22"/>
          <w:szCs w:val="22"/>
        </w:rPr>
        <w:t xml:space="preserve">As of the report date, the web-based command center is fully functional across all major modules: authentication, dashboard analytics, Knowledge Tree, syllabus management, voice viva assessment, adaptive scheduling, and AI chat. The Android companion app and gamification refinements are the remaining development items.</w:t>
      </w:r>
    </w:p>
    <w:p>
      <w:r>
        <w:br w:type="page"/>
      </w:r>
    </w:p>
    <w:p>
      <w:pPr>
        <w:pStyle w:val="Heading1"/>
        <w:spacing w:after="200" w:before="400"/>
      </w:pPr>
      <w:r>
        <w:rPr>
          <w:rFonts w:ascii="Arial" w:cs="Arial" w:eastAsia="Arial" w:hAnsi="Arial"/>
          <w:b/>
          <w:bCs/>
          <w:color w:val="641E16"/>
          <w:sz w:val="34"/>
          <w:szCs w:val="34"/>
        </w:rPr>
        <w:t xml:space="preserve">2. Introduction and Background</w:t>
      </w:r>
    </w:p>
    <w:p>
      <w:pPr>
        <w:pBdr>
          <w:bottom w:val="single" w:color="7B241C" w:sz="4" w:space="1"/>
        </w:pBdr>
        <w:spacing w:after="200" w:before="200"/>
      </w:pPr>
    </w:p>
    <w:p>
      <w:pPr>
        <w:spacing w:after="80" w:before="80"/>
      </w:pPr>
      <w:r>
        <w:rPr>
          <w:rFonts w:ascii="Arial" w:cs="Arial" w:eastAsia="Arial" w:hAnsi="Arial"/>
          <w:sz w:val="22"/>
          <w:szCs w:val="22"/>
        </w:rPr>
        <w:t xml:space="preserve">The modern educational landscape presents students with unprecedented access to both knowledge and distraction in equal measure. Social media platforms, streaming services, and messaging apps compete directly with study sessions for attention — and they are designed to win.</w:t>
      </w:r>
    </w:p>
    <w:p>
      <w:pPr>
        <w:spacing w:after="80" w:before="80"/>
      </w:pPr>
      <w:r>
        <w:rPr>
          <w:rFonts w:ascii="Arial" w:cs="Arial" w:eastAsia="Arial" w:hAnsi="Arial"/>
          <w:sz w:val="22"/>
          <w:szCs w:val="22"/>
        </w:rPr>
        <w:t xml:space="preserve">Traditional academic tools — calendars, to-do apps, digital notes — are inherently passive systems. They require the student to already possess the discipline they are meant to help develop. A student in academic distress is the least likely person to voluntarily enforce their own productivity system.</w:t>
      </w:r>
    </w:p>
    <w:p>
      <w:pPr>
        <w:spacing w:after="80" w:before="80"/>
      </w:pPr>
      <w:r>
        <w:rPr>
          <w:rFonts w:ascii="Arial" w:cs="Arial" w:eastAsia="Arial" w:hAnsi="Arial"/>
          <w:sz w:val="22"/>
          <w:szCs w:val="22"/>
        </w:rPr>
        <w:t xml:space="preserve">NeuroCanopy was designed from the observation that effective academic intervention must be active, not passive. It must remove the choice of distraction, adapt to reality rather than breaking under it, and verify knowledge rather than merely presenting it.</w:t>
      </w:r>
    </w:p>
    <w:p>
      <w:r>
        <w:br w:type="page"/>
      </w:r>
    </w:p>
    <w:p>
      <w:pPr>
        <w:pStyle w:val="Heading1"/>
        <w:spacing w:after="200" w:before="400"/>
      </w:pPr>
      <w:r>
        <w:rPr>
          <w:rFonts w:ascii="Arial" w:cs="Arial" w:eastAsia="Arial" w:hAnsi="Arial"/>
          <w:b/>
          <w:bCs/>
          <w:color w:val="641E16"/>
          <w:sz w:val="34"/>
          <w:szCs w:val="34"/>
        </w:rPr>
        <w:t xml:space="preserve">3. Problem Statement</w:t>
      </w:r>
    </w:p>
    <w:p>
      <w:pPr>
        <w:pBdr>
          <w:bottom w:val="single" w:color="7B241C" w:sz="4" w:space="1"/>
        </w:pBdr>
        <w:spacing w:after="200" w:before="200"/>
      </w:pPr>
    </w:p>
    <w:p>
      <w:pPr>
        <w:pStyle w:val="Heading2"/>
        <w:spacing w:after="160" w:before="280"/>
      </w:pPr>
      <w:r>
        <w:rPr>
          <w:rFonts w:ascii="Arial" w:cs="Arial" w:eastAsia="Arial" w:hAnsi="Arial"/>
          <w:b/>
          <w:bCs/>
          <w:color w:val="922B21"/>
          <w:sz w:val="28"/>
          <w:szCs w:val="28"/>
        </w:rPr>
        <w:t xml:space="preserve">3.1 Digital Fragmentation</w:t>
      </w:r>
    </w:p>
    <w:p>
      <w:pPr>
        <w:spacing w:after="80" w:before="80"/>
      </w:pPr>
      <w:r>
        <w:rPr>
          <w:rFonts w:ascii="Arial" w:cs="Arial" w:eastAsia="Arial" w:hAnsi="Arial"/>
          <w:sz w:val="22"/>
          <w:szCs w:val="22"/>
        </w:rPr>
        <w:t xml:space="preserve">Students lose an average of 3 to 4 hours daily to social media and context switching between productive and non-productive applications. Existing solutions rely entirely on voluntary self-control, which is insufficient for sustained, long-term focus — particularly during high-stress examination periods.</w:t>
      </w:r>
    </w:p>
    <w:p>
      <w:pPr>
        <w:pStyle w:val="Heading2"/>
        <w:spacing w:after="160" w:before="280"/>
      </w:pPr>
      <w:r>
        <w:rPr>
          <w:rFonts w:ascii="Arial" w:cs="Arial" w:eastAsia="Arial" w:hAnsi="Arial"/>
          <w:b/>
          <w:bCs/>
          <w:color w:val="922B21"/>
          <w:sz w:val="28"/>
          <w:szCs w:val="28"/>
        </w:rPr>
        <w:t xml:space="preserve">3.2 Static and Fragile Planning</w:t>
      </w:r>
    </w:p>
    <w:p>
      <w:pPr>
        <w:spacing w:after="80" w:before="80"/>
      </w:pPr>
      <w:r>
        <w:rPr>
          <w:rFonts w:ascii="Arial" w:cs="Arial" w:eastAsia="Arial" w:hAnsi="Arial"/>
          <w:sz w:val="22"/>
          <w:szCs w:val="22"/>
        </w:rPr>
        <w:t xml:space="preserve">Traditional schedulers and planners do not adapt to real-world disruptions: sudden exam announcements, topic backlogs, burnout periods, or unexpected academic obligations. When a plan breaks even slightly, students tend to abandon it entirely and resort to unstructured, panic-driven cramming that is both ineffective and stressful.</w:t>
      </w:r>
    </w:p>
    <w:p>
      <w:pPr>
        <w:pStyle w:val="Heading2"/>
        <w:spacing w:after="160" w:before="280"/>
      </w:pPr>
      <w:r>
        <w:rPr>
          <w:rFonts w:ascii="Arial" w:cs="Arial" w:eastAsia="Arial" w:hAnsi="Arial"/>
          <w:b/>
          <w:bCs/>
          <w:color w:val="922B21"/>
          <w:sz w:val="28"/>
          <w:szCs w:val="28"/>
        </w:rPr>
        <w:t xml:space="preserve">3.3 Passive and Unverified Learning</w:t>
      </w:r>
    </w:p>
    <w:p>
      <w:pPr>
        <w:spacing w:after="80" w:before="80"/>
      </w:pPr>
      <w:r>
        <w:rPr>
          <w:rFonts w:ascii="Arial" w:cs="Arial" w:eastAsia="Arial" w:hAnsi="Arial"/>
          <w:sz w:val="22"/>
          <w:szCs w:val="22"/>
        </w:rPr>
        <w:t xml:space="preserve">Students frequently engage in passive reading without genuine retention. There is a critical absence of on-demand, active recall mechanisms available outside the classroom. Students have no reliable way to verify whether they have actually understood a concept until they sit an examination — at which point it is too late to recover.</w:t>
      </w:r>
    </w:p>
    <w:p>
      <w:r>
        <w:br w:type="page"/>
      </w:r>
    </w:p>
    <w:p>
      <w:pPr>
        <w:pStyle w:val="Heading1"/>
        <w:spacing w:after="200" w:before="400"/>
      </w:pPr>
      <w:r>
        <w:rPr>
          <w:rFonts w:ascii="Arial" w:cs="Arial" w:eastAsia="Arial" w:hAnsi="Arial"/>
          <w:b/>
          <w:bCs/>
          <w:color w:val="641E16"/>
          <w:sz w:val="34"/>
          <w:szCs w:val="34"/>
        </w:rPr>
        <w:t xml:space="preserve">4. Objectives</w:t>
      </w:r>
    </w:p>
    <w:p>
      <w:pPr>
        <w:pBdr>
          <w:bottom w:val="single" w:color="7B241C" w:sz="4" w:space="1"/>
        </w:pBdr>
        <w:spacing w:after="200" w:before="200"/>
      </w:pPr>
    </w:p>
    <w:p>
      <w:pPr>
        <w:spacing w:after="80" w:before="80"/>
      </w:pPr>
      <w:r>
        <w:rPr>
          <w:rFonts w:ascii="Arial" w:cs="Arial" w:eastAsia="Arial" w:hAnsi="Arial"/>
          <w:sz w:val="22"/>
          <w:szCs w:val="22"/>
        </w:rPr>
        <w:t xml:space="preserve">The primary objectives driving NeuroCanopy's development are:</w:t>
      </w:r>
    </w:p>
    <w:p>
      <w:pPr>
        <w:pStyle w:val="ListParagraph"/>
        <w:numPr>
          <w:ilvl w:val="0"/>
          <w:numId w:val="2"/>
        </w:numPr>
        <w:spacing w:after="60" w:before="60"/>
      </w:pPr>
      <w:r>
        <w:rPr>
          <w:rFonts w:ascii="Arial" w:cs="Arial" w:eastAsia="Arial" w:hAnsi="Arial"/>
          <w:sz w:val="22"/>
          <w:szCs w:val="22"/>
        </w:rPr>
        <w:t xml:space="preserve">Develop an Android companion application capable of enforcing distraction-free study sessions through OS-level app blocking and Device Administrator privileges, with a mechanism that prevents unauthorized removal during active academic terms.</w:t>
      </w:r>
    </w:p>
    <w:p>
      <w:pPr>
        <w:pStyle w:val="ListParagraph"/>
        <w:numPr>
          <w:ilvl w:val="0"/>
          <w:numId w:val="2"/>
        </w:numPr>
        <w:spacing w:after="60" w:before="60"/>
      </w:pPr>
      <w:r>
        <w:rPr>
          <w:rFonts w:ascii="Arial" w:cs="Arial" w:eastAsia="Arial" w:hAnsi="Arial"/>
          <w:sz w:val="22"/>
          <w:szCs w:val="22"/>
        </w:rPr>
        <w:t xml:space="preserve">Build an intelligent React-based web dashboard providing real-time academic analytics, the Knowledge Tree visualization, an adaptive AI-driven study schedule, and comprehensive syllabus management.</w:t>
      </w:r>
    </w:p>
    <w:p>
      <w:pPr>
        <w:pStyle w:val="ListParagraph"/>
        <w:numPr>
          <w:ilvl w:val="0"/>
          <w:numId w:val="2"/>
        </w:numPr>
        <w:spacing w:after="60" w:before="60"/>
      </w:pPr>
      <w:r>
        <w:rPr>
          <w:rFonts w:ascii="Arial" w:cs="Arial" w:eastAsia="Arial" w:hAnsi="Arial"/>
          <w:sz w:val="22"/>
          <w:szCs w:val="22"/>
        </w:rPr>
        <w:t xml:space="preserve">Integrate Google Gemini for automated syllabus parsing, AI-conducted voice viva examinations with speech analysis, intelligent doubt resolution, and document summarization.</w:t>
      </w:r>
    </w:p>
    <w:p>
      <w:pPr>
        <w:pStyle w:val="ListParagraph"/>
        <w:numPr>
          <w:ilvl w:val="0"/>
          <w:numId w:val="2"/>
        </w:numPr>
        <w:spacing w:after="60" w:before="60"/>
      </w:pPr>
      <w:r>
        <w:rPr>
          <w:rFonts w:ascii="Arial" w:cs="Arial" w:eastAsia="Arial" w:hAnsi="Arial"/>
          <w:sz w:val="22"/>
          <w:szCs w:val="22"/>
        </w:rPr>
        <w:t xml:space="preserve">Implement a gamification layer — Streak System and Redemption Store — that balances strict enforcement with positive reinforcement to maintain long-term student engagement.</w:t>
      </w:r>
    </w:p>
    <w:p>
      <w:pPr>
        <w:pStyle w:val="ListParagraph"/>
        <w:numPr>
          <w:ilvl w:val="0"/>
          <w:numId w:val="2"/>
        </w:numPr>
        <w:spacing w:after="60" w:before="60"/>
      </w:pPr>
      <w:r>
        <w:rPr>
          <w:rFonts w:ascii="Arial" w:cs="Arial" w:eastAsia="Arial" w:hAnsi="Arial"/>
          <w:sz w:val="22"/>
          <w:szCs w:val="22"/>
        </w:rPr>
        <w:t xml:space="preserve">Ensure real-time, bidirectional synchronization between mobile and web interfaces through Firebase Firestore, with offline resilience on the Android device.</w:t>
      </w:r>
    </w:p>
    <w:p>
      <w:r>
        <w:br w:type="page"/>
      </w:r>
    </w:p>
    <w:p>
      <w:pPr>
        <w:pStyle w:val="Heading1"/>
        <w:spacing w:after="200" w:before="400"/>
      </w:pPr>
      <w:r>
        <w:rPr>
          <w:rFonts w:ascii="Arial" w:cs="Arial" w:eastAsia="Arial" w:hAnsi="Arial"/>
          <w:b/>
          <w:bCs/>
          <w:color w:val="641E16"/>
          <w:sz w:val="34"/>
          <w:szCs w:val="34"/>
        </w:rPr>
        <w:t xml:space="preserve">5. Solution Architecture</w:t>
      </w:r>
    </w:p>
    <w:p>
      <w:pPr>
        <w:pBdr>
          <w:bottom w:val="single" w:color="7B241C" w:sz="4" w:space="1"/>
        </w:pBdr>
        <w:spacing w:after="200" w:before="200"/>
      </w:pPr>
    </w:p>
    <w:p>
      <w:pPr>
        <w:spacing w:after="80" w:before="80"/>
      </w:pPr>
      <w:r>
        <w:rPr>
          <w:rFonts w:ascii="Arial" w:cs="Arial" w:eastAsia="Arial" w:hAnsi="Arial"/>
          <w:sz w:val="22"/>
          <w:szCs w:val="22"/>
        </w:rPr>
        <w:t xml:space="preserve">NeuroCanopy is built on three interlocking subsystems that form a Closed-Loop Productivity System:</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4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45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Core Function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Enforcement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Android Companion App</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Removes the option of distraction by locking the digital environment. Uses Device Admin, Draw Over, and Usage Access permissions to enforce study sessions at the OS level.</w:t>
            </w:r>
          </w:p>
        </w:tc>
      </w:tr>
      <w:tr>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Adaptability</w:t>
            </w:r>
          </w:p>
        </w:tc>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AI Web Dashboard</w:t>
            </w:r>
          </w:p>
        </w:tc>
        <w:tc>
          <w:tcPr>
            <w:tcW w:type="dxa" w:w="4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Ingests schedules from informal channels (WhatsApp) and restructures study plans dynamically based on Panic, Alert, or Smooth preparation states, using AI to prioritize high-yield content.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Verification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 Assessment Engine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Replaces passive reading with active Voice Vivas. Uses AI to grade verbal answers, evaluate speech quality, and update the Knowledge Tree based on demonstrated mastery.</w:t>
            </w:r>
          </w:p>
        </w:tc>
      </w:tr>
    </w:tbl>
    <w:p>
      <w:r>
        <w:br w:type="page"/>
      </w:r>
    </w:p>
    <w:p>
      <w:pPr>
        <w:pStyle w:val="Heading1"/>
        <w:spacing w:after="200" w:before="400"/>
      </w:pPr>
      <w:r>
        <w:rPr>
          <w:rFonts w:ascii="Arial" w:cs="Arial" w:eastAsia="Arial" w:hAnsi="Arial"/>
          <w:b/>
          <w:bCs/>
          <w:color w:val="641E16"/>
          <w:sz w:val="34"/>
          <w:szCs w:val="34"/>
        </w:rPr>
        <w:t xml:space="preserve">6. Project Scope</w:t>
      </w:r>
    </w:p>
    <w:p>
      <w:pPr>
        <w:pBdr>
          <w:bottom w:val="single" w:color="7B241C" w:sz="4" w:space="1"/>
        </w:pBdr>
        <w:spacing w:after="200" w:before="200"/>
      </w:pPr>
    </w:p>
    <w:p>
      <w:pPr>
        <w:pStyle w:val="Heading2"/>
        <w:spacing w:after="160" w:before="280"/>
      </w:pPr>
      <w:r>
        <w:rPr>
          <w:rFonts w:ascii="Arial" w:cs="Arial" w:eastAsia="Arial" w:hAnsi="Arial"/>
          <w:b/>
          <w:bCs/>
          <w:color w:val="922B21"/>
          <w:sz w:val="28"/>
          <w:szCs w:val="28"/>
        </w:rPr>
        <w:t xml:space="preserve">6.1 In-Scope (Phase 1 — MVP)</w:t>
      </w:r>
    </w:p>
    <w:p>
      <w:pPr>
        <w:pStyle w:val="ListParagraph"/>
        <w:numPr>
          <w:ilvl w:val="0"/>
          <w:numId w:val="2"/>
        </w:numPr>
        <w:spacing w:after="60" w:before="60"/>
      </w:pPr>
      <w:r>
        <w:rPr>
          <w:rFonts w:ascii="Arial" w:cs="Arial" w:eastAsia="Arial" w:hAnsi="Arial"/>
          <w:sz w:val="22"/>
          <w:szCs w:val="22"/>
        </w:rPr>
        <w:t xml:space="preserve">Android Companion App: Non-uninstallable enforcement app with Draw Over, Usage Access, and Device Admin permissions.</w:t>
      </w:r>
    </w:p>
    <w:p>
      <w:pPr>
        <w:pStyle w:val="ListParagraph"/>
        <w:numPr>
          <w:ilvl w:val="0"/>
          <w:numId w:val="2"/>
        </w:numPr>
        <w:spacing w:after="60" w:before="60"/>
      </w:pPr>
      <w:r>
        <w:rPr>
          <w:rFonts w:ascii="Arial" w:cs="Arial" w:eastAsia="Arial" w:hAnsi="Arial"/>
          <w:sz w:val="22"/>
          <w:szCs w:val="22"/>
        </w:rPr>
        <w:t xml:space="preserve">Web Dashboard: React-based command center with analytics, Knowledge Tree, Quantum Calendar, and Redemption Store.</w:t>
      </w:r>
    </w:p>
    <w:p>
      <w:pPr>
        <w:pStyle w:val="ListParagraph"/>
        <w:numPr>
          <w:ilvl w:val="0"/>
          <w:numId w:val="2"/>
        </w:numPr>
        <w:spacing w:after="60" w:before="60"/>
      </w:pPr>
      <w:r>
        <w:rPr>
          <w:rFonts w:ascii="Arial" w:cs="Arial" w:eastAsia="Arial" w:hAnsi="Arial"/>
          <w:sz w:val="22"/>
          <w:szCs w:val="22"/>
        </w:rPr>
        <w:t xml:space="preserve">AI Backend: Google Gemini integration via Firebase Cloud Functions for syllabus parsing, viva generation, and speech analysis.</w:t>
      </w:r>
    </w:p>
    <w:p>
      <w:pPr>
        <w:pStyle w:val="ListParagraph"/>
        <w:numPr>
          <w:ilvl w:val="0"/>
          <w:numId w:val="2"/>
        </w:numPr>
        <w:spacing w:after="60" w:before="60"/>
      </w:pPr>
      <w:r>
        <w:rPr>
          <w:rFonts w:ascii="Arial" w:cs="Arial" w:eastAsia="Arial" w:hAnsi="Arial"/>
          <w:sz w:val="22"/>
          <w:szCs w:val="22"/>
        </w:rPr>
        <w:t xml:space="preserve">Real-Time Database: Firebase Firestore for instant synchronization between mobile and web.</w:t>
      </w:r>
    </w:p>
    <w:p>
      <w:pPr>
        <w:pStyle w:val="Heading2"/>
        <w:spacing w:after="160" w:before="280"/>
      </w:pPr>
      <w:r>
        <w:rPr>
          <w:rFonts w:ascii="Arial" w:cs="Arial" w:eastAsia="Arial" w:hAnsi="Arial"/>
          <w:b/>
          <w:bCs/>
          <w:color w:val="922B21"/>
          <w:sz w:val="28"/>
          <w:szCs w:val="28"/>
        </w:rPr>
        <w:t xml:space="preserve">6.2 Out-of-Scope (Phase 1)</w:t>
      </w:r>
    </w:p>
    <w:p>
      <w:pPr>
        <w:pStyle w:val="ListParagraph"/>
        <w:numPr>
          <w:ilvl w:val="0"/>
          <w:numId w:val="2"/>
        </w:numPr>
        <w:spacing w:after="60" w:before="60"/>
      </w:pPr>
      <w:r>
        <w:rPr>
          <w:rFonts w:ascii="Arial" w:cs="Arial" w:eastAsia="Arial" w:hAnsi="Arial"/>
          <w:sz w:val="22"/>
          <w:szCs w:val="22"/>
        </w:rPr>
        <w:t xml:space="preserve">iOS Application — Apple's platform restrictions prevent OS-level app blocking comparable to Android's Device Admin model.</w:t>
      </w:r>
    </w:p>
    <w:p>
      <w:pPr>
        <w:pStyle w:val="ListParagraph"/>
        <w:numPr>
          <w:ilvl w:val="0"/>
          <w:numId w:val="2"/>
        </w:numPr>
        <w:spacing w:after="60" w:before="60"/>
      </w:pPr>
      <w:r>
        <w:rPr>
          <w:rFonts w:ascii="Arial" w:cs="Arial" w:eastAsia="Arial" w:hAnsi="Arial"/>
          <w:sz w:val="22"/>
          <w:szCs w:val="22"/>
        </w:rPr>
        <w:t xml:space="preserve">Physical Hardware Integration — Smart wearables and EEG-based attention tracking are deferred to Phase 2.</w:t>
      </w:r>
    </w:p>
    <w:p>
      <w:pPr>
        <w:pStyle w:val="ListParagraph"/>
        <w:numPr>
          <w:ilvl w:val="0"/>
          <w:numId w:val="2"/>
        </w:numPr>
        <w:spacing w:after="60" w:before="60"/>
      </w:pPr>
      <w:r>
        <w:rPr>
          <w:rFonts w:ascii="Arial" w:cs="Arial" w:eastAsia="Arial" w:hAnsi="Arial"/>
          <w:sz w:val="22"/>
          <w:szCs w:val="22"/>
        </w:rPr>
        <w:t xml:space="preserve">Institutional Dashboards — Aggregate analytics for educators are a Phase 2 feature.</w:t>
      </w:r>
    </w:p>
    <w:p>
      <w:r>
        <w:br w:type="page"/>
      </w:r>
    </w:p>
    <w:p>
      <w:pPr>
        <w:pStyle w:val="Heading1"/>
        <w:spacing w:after="200" w:before="400"/>
      </w:pPr>
      <w:r>
        <w:rPr>
          <w:rFonts w:ascii="Arial" w:cs="Arial" w:eastAsia="Arial" w:hAnsi="Arial"/>
          <w:b/>
          <w:bCs/>
          <w:color w:val="641E16"/>
          <w:sz w:val="34"/>
          <w:szCs w:val="34"/>
        </w:rPr>
        <w:t xml:space="preserve">7. Detailed Feature Specifications</w:t>
      </w:r>
    </w:p>
    <w:p>
      <w:pPr>
        <w:pBdr>
          <w:bottom w:val="single" w:color="7B241C" w:sz="4" w:space="1"/>
        </w:pBdr>
        <w:spacing w:after="200" w:before="200"/>
      </w:pPr>
    </w:p>
    <w:p>
      <w:pPr>
        <w:pStyle w:val="Heading2"/>
        <w:spacing w:after="160" w:before="280"/>
      </w:pPr>
      <w:r>
        <w:rPr>
          <w:rFonts w:ascii="Arial" w:cs="Arial" w:eastAsia="Arial" w:hAnsi="Arial"/>
          <w:b/>
          <w:bCs/>
          <w:color w:val="922B21"/>
          <w:sz w:val="28"/>
          <w:szCs w:val="28"/>
        </w:rPr>
        <w:t xml:space="preserve">7.1 Module I — Mobile Companion (Android)</w:t>
      </w:r>
    </w:p>
    <w:p>
      <w:pPr>
        <w:spacing w:after="100" w:before="200"/>
      </w:pPr>
      <w:r>
        <w:rPr>
          <w:rFonts w:ascii="Arial" w:cs="Arial" w:eastAsia="Arial" w:hAnsi="Arial"/>
          <w:b/>
          <w:bCs/>
          <w:color w:val="CB4335"/>
          <w:sz w:val="24"/>
          <w:szCs w:val="24"/>
        </w:rPr>
        <w:t xml:space="preserve">A. Intelligent Schedule Parsing</w:t>
      </w:r>
    </w:p>
    <w:p>
      <w:pPr>
        <w:spacing w:after="80" w:before="80"/>
      </w:pPr>
      <w:r>
        <w:rPr>
          <w:rFonts w:ascii="Arial" w:cs="Arial" w:eastAsia="Arial" w:hAnsi="Arial"/>
          <w:sz w:val="22"/>
          <w:szCs w:val="22"/>
        </w:rPr>
        <w:t xml:space="preserve">The app uses Android Notification Listener Service to passively monitor WhatsApp group notifications. When academic keywords (exam, test, deadline, schedule, date, paper, midterm, final) are detected, the app sends the notification text to the AI Engine for structured parsing. The extracted event (subject, date, exam type) is presented to the student with a single-tap confirmation to add it to the Firestore schedule. If the student does not respond within 5 minutes, the alert escalates to a persistent, non-dismissible overlay.</w:t>
      </w:r>
    </w:p>
    <w:p>
      <w:pPr>
        <w:spacing w:after="100" w:before="200"/>
      </w:pPr>
      <w:r>
        <w:rPr>
          <w:rFonts w:ascii="Arial" w:cs="Arial" w:eastAsia="Arial" w:hAnsi="Arial"/>
          <w:b/>
          <w:bCs/>
          <w:color w:val="CB4335"/>
          <w:sz w:val="24"/>
          <w:szCs w:val="24"/>
        </w:rPr>
        <w:t xml:space="preserve">B. Distraction Management Protocol</w:t>
      </w:r>
    </w:p>
    <w:p>
      <w:pPr>
        <w:spacing w:after="80" w:before="80"/>
      </w:pPr>
      <w:r>
        <w:rPr>
          <w:rFonts w:ascii="Arial" w:cs="Arial" w:eastAsia="Arial" w:hAnsi="Arial"/>
          <w:sz w:val="22"/>
          <w:szCs w:val="22"/>
        </w:rPr>
        <w:t xml:space="preserve">Focus Mode is implemented as an Android Foreground Service that polls foreground app usage every 500ms via UsageStatsManager. When a blocked app is detected, a full-screen WindowManager overlay is rendered over it, making it inaccessible. A configurable Emergency Buff (5 to 10 minutes) is available per session for genuine emergencies, after which Focus Mode reinstates automatically.</w:t>
      </w:r>
    </w:p>
    <w:p>
      <w:pPr>
        <w:spacing w:after="100" w:before="200"/>
      </w:pPr>
      <w:r>
        <w:rPr>
          <w:rFonts w:ascii="Arial" w:cs="Arial" w:eastAsia="Arial" w:hAnsi="Arial"/>
          <w:b/>
          <w:bCs/>
          <w:color w:val="CB4335"/>
          <w:sz w:val="24"/>
          <w:szCs w:val="24"/>
        </w:rPr>
        <w:t xml:space="preserve">C. Persistent Accountability Alerts</w:t>
      </w:r>
    </w:p>
    <w:p>
      <w:pPr>
        <w:spacing w:after="80" w:before="80"/>
      </w:pPr>
      <w:r>
        <w:rPr>
          <w:rFonts w:ascii="Arial" w:cs="Arial" w:eastAsia="Arial" w:hAnsi="Arial"/>
          <w:sz w:val="22"/>
          <w:szCs w:val="22"/>
        </w:rPr>
        <w:t xml:space="preserve">Critical overdue tasks — such as a missing syllabus upload or repeated missed study sessions — trigger an overlay rendered using SYSTEM_ALERT_WINDOW (Draw Over Other Apps permission). Initial alerts are dismissible. If the task remains incomplete past a second threshold, the alert becomes non-dismissible until the student resolves it.</w:t>
      </w:r>
    </w:p>
    <w:p>
      <w:pPr>
        <w:spacing w:after="100" w:before="200"/>
      </w:pPr>
      <w:r>
        <w:rPr>
          <w:rFonts w:ascii="Arial" w:cs="Arial" w:eastAsia="Arial" w:hAnsi="Arial"/>
          <w:b/>
          <w:bCs/>
          <w:color w:val="CB4335"/>
          <w:sz w:val="24"/>
          <w:szCs w:val="24"/>
        </w:rPr>
        <w:t xml:space="preserve">D. Device Administration Security</w:t>
      </w:r>
    </w:p>
    <w:p>
      <w:pPr>
        <w:spacing w:after="80" w:before="80"/>
      </w:pPr>
      <w:r>
        <w:rPr>
          <w:rFonts w:ascii="Arial" w:cs="Arial" w:eastAsia="Arial" w:hAnsi="Arial"/>
          <w:sz w:val="22"/>
          <w:szCs w:val="22"/>
        </w:rPr>
        <w:t xml:space="preserve">The app is registered as a Device Administrator, preventing standard uninstallation flows. Any attempt to deactivate Device Admin status requires the student to enter a user-defined PIN, ensuring the app cannot be bypassed during active academic terms.</w:t>
      </w:r>
    </w:p>
    <w:p>
      <w:pPr>
        <w:spacing w:after="80" w:before="80"/>
      </w:pPr>
      <w:r>
        <w:rPr>
          <w:rFonts w:ascii="Arial" w:cs="Arial" w:eastAsia="Arial" w:hAnsi="Arial"/>
          <w:sz w:val="22"/>
          <w:szCs w:val="22"/>
        </w:rPr>
        <w:t xml:space="preserve"/>
      </w:r>
    </w:p>
    <w:p>
      <w:pPr>
        <w:pStyle w:val="Heading2"/>
        <w:spacing w:after="160" w:before="280"/>
      </w:pPr>
      <w:r>
        <w:rPr>
          <w:rFonts w:ascii="Arial" w:cs="Arial" w:eastAsia="Arial" w:hAnsi="Arial"/>
          <w:b/>
          <w:bCs/>
          <w:color w:val="922B21"/>
          <w:sz w:val="28"/>
          <w:szCs w:val="28"/>
        </w:rPr>
        <w:t xml:space="preserve">7.2 Module II — Intelligent Web Platform (AI Dashboard)</w:t>
      </w:r>
    </w:p>
    <w:p>
      <w:pPr>
        <w:spacing w:after="100" w:before="200"/>
      </w:pPr>
      <w:r>
        <w:rPr>
          <w:rFonts w:ascii="Arial" w:cs="Arial" w:eastAsia="Arial" w:hAnsi="Arial"/>
          <w:b/>
          <w:bCs/>
          <w:color w:val="CB4335"/>
          <w:sz w:val="24"/>
          <w:szCs w:val="24"/>
        </w:rPr>
        <w:t xml:space="preserve">A. Dynamic Pacing Engine</w:t>
      </w:r>
    </w:p>
    <w:p>
      <w:pPr>
        <w:spacing w:after="80" w:before="80"/>
      </w:pPr>
      <w:r>
        <w:rPr>
          <w:rFonts w:ascii="Arial" w:cs="Arial" w:eastAsia="Arial" w:hAnsi="Arial"/>
          <w:sz w:val="22"/>
          <w:szCs w:val="22"/>
        </w:rPr>
        <w:t xml:space="preserve">The dashboard evaluates the student's academic status in real time and categorizes it into one of three states: Smooth (on track, no intervention needed), Alert (mild backlog detected, schedule compresses slightly), or Panic (critical time deficit). In Panic Mode, the AI automatically restructures the schedule to ignore low-weightage topics and focus exclusively on high-yield content and past paper patterns for the nearest upcoming examination.</w:t>
      </w:r>
    </w:p>
    <w:p>
      <w:pPr>
        <w:spacing w:after="100" w:before="200"/>
      </w:pPr>
      <w:r>
        <w:rPr>
          <w:rFonts w:ascii="Arial" w:cs="Arial" w:eastAsia="Arial" w:hAnsi="Arial"/>
          <w:b/>
          <w:bCs/>
          <w:color w:val="CB4335"/>
          <w:sz w:val="24"/>
          <w:szCs w:val="24"/>
        </w:rPr>
        <w:t xml:space="preserve">B. Comprehensive Analytics Suite</w:t>
      </w:r>
    </w:p>
    <w:p>
      <w:pPr>
        <w:spacing w:after="80" w:before="80"/>
      </w:pPr>
      <w:r>
        <w:rPr>
          <w:rFonts w:ascii="Arial" w:cs="Arial" w:eastAsia="Arial" w:hAnsi="Arial"/>
          <w:sz w:val="22"/>
          <w:szCs w:val="22"/>
        </w:rPr>
        <w:t xml:space="preserve">The dashboard provides: a Concept Mastery Index tracking percentage of mastered topics, an Effort Estimation widget derived from Focus Mode session durations, Viva Performance Metrics showing average scores and session frequency, a Review Radar identifying at-risk topics based on Ebbinghaus forgetting curves, and a Subject Proficiency radar chart visualizing relative strength across all enrolled subjects.</w:t>
      </w:r>
    </w:p>
    <w:p>
      <w:pPr>
        <w:spacing w:after="100" w:before="200"/>
      </w:pPr>
      <w:r>
        <w:rPr>
          <w:rFonts w:ascii="Arial" w:cs="Arial" w:eastAsia="Arial" w:hAnsi="Arial"/>
          <w:b/>
          <w:bCs/>
          <w:color w:val="CB4335"/>
          <w:sz w:val="24"/>
          <w:szCs w:val="24"/>
        </w:rPr>
        <w:t xml:space="preserve">C. The Knowledge Tree</w:t>
      </w:r>
    </w:p>
    <w:p>
      <w:pPr>
        <w:spacing w:after="80" w:before="80"/>
      </w:pPr>
      <w:r>
        <w:rPr>
          <w:rFonts w:ascii="Arial" w:cs="Arial" w:eastAsia="Arial" w:hAnsi="Arial"/>
          <w:sz w:val="22"/>
          <w:szCs w:val="22"/>
        </w:rPr>
        <w:t xml:space="preserve">The Knowledge Tree is a D3.js-rendered living visualization of the student's entire curriculum. Topics not yet started appear as light-green buds. Mastered topics become vibrant full leaves. Topics not revised past their forgetting curve threshold progressively decay: leaves turn brown and eventually fall, providing an immediate, visceral signal that knowledge is being lost. The tree's size and complexity dynamically scale with the total topic count.</w:t>
      </w:r>
    </w:p>
    <w:p>
      <w:pPr>
        <w:spacing w:after="100" w:before="200"/>
      </w:pPr>
      <w:r>
        <w:rPr>
          <w:rFonts w:ascii="Arial" w:cs="Arial" w:eastAsia="Arial" w:hAnsi="Arial"/>
          <w:b/>
          <w:bCs/>
          <w:color w:val="CB4335"/>
          <w:sz w:val="24"/>
          <w:szCs w:val="24"/>
        </w:rPr>
        <w:t xml:space="preserve">D. Adaptive Scheduler (Quantum Calendar)</w:t>
      </w:r>
    </w:p>
    <w:p>
      <w:pPr>
        <w:spacing w:after="80" w:before="80"/>
      </w:pPr>
      <w:r>
        <w:rPr>
          <w:rFonts w:ascii="Arial" w:cs="Arial" w:eastAsia="Arial" w:hAnsi="Arial"/>
          <w:sz w:val="22"/>
          <w:szCs w:val="22"/>
        </w:rPr>
        <w:t xml:space="preserve">The Quantum Calendar is an AI-driven study schedule that never requires manual replanning. When any variable changes — a study block is missed, a new exam is announced, or the student enters Panic Mode — the AI automatically reshuffles all remaining study blocks to guarantee syllabus coverage. Students can also manually adjust blocks, and manual edits are respected in all future AI recalculations.</w:t>
      </w:r>
    </w:p>
    <w:p>
      <w:pPr>
        <w:spacing w:after="100" w:before="200"/>
      </w:pPr>
      <w:r>
        <w:rPr>
          <w:rFonts w:ascii="Arial" w:cs="Arial" w:eastAsia="Arial" w:hAnsi="Arial"/>
          <w:b/>
          <w:bCs/>
          <w:color w:val="CB4335"/>
          <w:sz w:val="24"/>
          <w:szCs w:val="24"/>
        </w:rPr>
        <w:t xml:space="preserve">E. Syllabus Commander and Resource Vault</w:t>
      </w:r>
    </w:p>
    <w:p>
      <w:pPr>
        <w:spacing w:after="80" w:before="80"/>
      </w:pPr>
      <w:r>
        <w:rPr>
          <w:rFonts w:ascii="Arial" w:cs="Arial" w:eastAsia="Arial" w:hAnsi="Arial"/>
          <w:sz w:val="22"/>
          <w:szCs w:val="22"/>
        </w:rPr>
        <w:t xml:space="preserve">Students upload their syllabi as PDFs, PPTs, or image scans. The AI Engine parses these documents and extracts a structured topic list, which the student can review, edit, and confirm before it is committed to Firestore. Once confirmed, topics populate the Knowledge Tree, schedule, and analytics immediately.</w:t>
      </w:r>
    </w:p>
    <w:p>
      <w:pPr>
        <w:spacing w:after="80" w:before="80"/>
      </w:pPr>
      <w:r>
        <w:rPr>
          <w:rFonts w:ascii="Arial" w:cs="Arial" w:eastAsia="Arial" w:hAnsi="Arial"/>
          <w:sz w:val="22"/>
          <w:szCs w:val="22"/>
        </w:rPr>
        <w:t xml:space="preserve"/>
      </w:r>
    </w:p>
    <w:p>
      <w:pPr>
        <w:pStyle w:val="Heading2"/>
        <w:spacing w:after="160" w:before="280"/>
      </w:pPr>
      <w:r>
        <w:rPr>
          <w:rFonts w:ascii="Arial" w:cs="Arial" w:eastAsia="Arial" w:hAnsi="Arial"/>
          <w:b/>
          <w:bCs/>
          <w:color w:val="922B21"/>
          <w:sz w:val="28"/>
          <w:szCs w:val="28"/>
        </w:rPr>
        <w:t xml:space="preserve">7.3 Module III — AI Assessment and Tutor Engine</w:t>
      </w:r>
    </w:p>
    <w:p>
      <w:pPr>
        <w:spacing w:after="100" w:before="200"/>
      </w:pPr>
      <w:r>
        <w:rPr>
          <w:rFonts w:ascii="Arial" w:cs="Arial" w:eastAsia="Arial" w:hAnsi="Arial"/>
          <w:b/>
          <w:bCs/>
          <w:color w:val="CB4335"/>
          <w:sz w:val="24"/>
          <w:szCs w:val="24"/>
        </w:rPr>
        <w:t xml:space="preserve">A. Voice Viva Examiner</w:t>
      </w:r>
    </w:p>
    <w:p>
      <w:pPr>
        <w:spacing w:after="80" w:before="80"/>
      </w:pPr>
      <w:r>
        <w:rPr>
          <w:rFonts w:ascii="Arial" w:cs="Arial" w:eastAsia="Arial" w:hAnsi="Arial"/>
          <w:sz w:val="22"/>
          <w:szCs w:val="22"/>
        </w:rPr>
        <w:t xml:space="preserve">The Voice Viva module conducts AI-powered oral examinations. The browser environment is locked during sessions: copy-paste is disabled, tab switching is monitored, and window minimization is blocked. Questions are generated by the AI Engine based on the student's syllabus, preparation level, and past performance. Voice responses are transcribed and evaluated for answer accuracy, conceptual depth, speech clarity, pronunciation quality, and confidence. Each answer receives a score of 0 to 100; partial credit is awarded for partial understanding.</w:t>
      </w:r>
    </w:p>
    <w:p>
      <w:pPr>
        <w:spacing w:after="100" w:before="200"/>
      </w:pPr>
      <w:r>
        <w:rPr>
          <w:rFonts w:ascii="Arial" w:cs="Arial" w:eastAsia="Arial" w:hAnsi="Arial"/>
          <w:b/>
          <w:bCs/>
          <w:color w:val="CB4335"/>
          <w:sz w:val="24"/>
          <w:szCs w:val="24"/>
        </w:rPr>
        <w:t xml:space="preserve">B. Anti-Cheat Integrity System</w:t>
      </w:r>
    </w:p>
    <w:p>
      <w:pPr>
        <w:spacing w:after="80" w:before="80"/>
      </w:pPr>
      <w:r>
        <w:rPr>
          <w:rFonts w:ascii="Arial" w:cs="Arial" w:eastAsia="Arial" w:hAnsi="Arial"/>
          <w:sz w:val="22"/>
          <w:szCs w:val="22"/>
        </w:rPr>
        <w:t xml:space="preserve">The first detected violation (tab switch, copy attempt, window blur) triggers a warning. The second violation immediately cancels the session and logs the event. Repeat offenders who exceed a weekly violation threshold trigger a Firebase-mediated Focus Mode lock on the Android device for 24 hours.</w:t>
      </w:r>
    </w:p>
    <w:p>
      <w:pPr>
        <w:spacing w:after="100" w:before="200"/>
      </w:pPr>
      <w:r>
        <w:rPr>
          <w:rFonts w:ascii="Arial" w:cs="Arial" w:eastAsia="Arial" w:hAnsi="Arial"/>
          <w:b/>
          <w:bCs/>
          <w:color w:val="CB4335"/>
          <w:sz w:val="24"/>
          <w:szCs w:val="24"/>
        </w:rPr>
        <w:t xml:space="preserve">C. Interactive Learning Assistant</w:t>
      </w:r>
    </w:p>
    <w:p>
      <w:pPr>
        <w:spacing w:after="80" w:before="80"/>
      </w:pPr>
      <w:r>
        <w:rPr>
          <w:rFonts w:ascii="Arial" w:cs="Arial" w:eastAsia="Arial" w:hAnsi="Arial"/>
          <w:sz w:val="22"/>
          <w:szCs w:val="22"/>
        </w:rPr>
        <w:t xml:space="preserve">The AI chat interface provides on-demand doubt resolution, grounded in the student's uploaded syllabi and materials. Students can also request concise summaries of uploaded documents — optimized for quick revision in the hours before Panic Mode sets in. AI responses stream in real time.</w:t>
      </w:r>
    </w:p>
    <w:p>
      <w:pPr>
        <w:spacing w:after="100" w:before="200"/>
      </w:pPr>
      <w:r>
        <w:rPr>
          <w:rFonts w:ascii="Arial" w:cs="Arial" w:eastAsia="Arial" w:hAnsi="Arial"/>
          <w:b/>
          <w:bCs/>
          <w:color w:val="CB4335"/>
          <w:sz w:val="24"/>
          <w:szCs w:val="24"/>
        </w:rPr>
        <w:t xml:space="preserve">D. Gamification and Redemption Store</w:t>
      </w:r>
    </w:p>
    <w:p>
      <w:pPr>
        <w:spacing w:after="80" w:before="80"/>
      </w:pPr>
      <w:r>
        <w:rPr>
          <w:rFonts w:ascii="Arial" w:cs="Arial" w:eastAsia="Arial" w:hAnsi="Arial"/>
          <w:sz w:val="22"/>
          <w:szCs w:val="22"/>
        </w:rPr>
        <w:t xml:space="preserve">A daily streak counter tracks consecutive days of meeting study goals. Points are awarded for completing sessions, achieving viva scores above 70%, and maintaining streaks. The Redemption Store allows students to exchange points for tangible rewards: restoring fallen Knowledge Tree leaves, unlocking temporary social media access, and acquiring streak shields — converting the punishment system's strictness into a motivating loop.</w:t>
      </w:r>
    </w:p>
    <w:p>
      <w:r>
        <w:br w:type="page"/>
      </w:r>
    </w:p>
    <w:p>
      <w:pPr>
        <w:pStyle w:val="Heading1"/>
        <w:spacing w:after="200" w:before="400"/>
      </w:pPr>
      <w:r>
        <w:rPr>
          <w:rFonts w:ascii="Arial" w:cs="Arial" w:eastAsia="Arial" w:hAnsi="Arial"/>
          <w:b/>
          <w:bCs/>
          <w:color w:val="641E16"/>
          <w:sz w:val="34"/>
          <w:szCs w:val="34"/>
        </w:rPr>
        <w:t xml:space="preserve">8. System Design and Technical Architecture</w:t>
      </w:r>
    </w:p>
    <w:p>
      <w:pPr>
        <w:pBdr>
          <w:bottom w:val="single" w:color="7B241C" w:sz="4" w:space="1"/>
        </w:pBdr>
        <w:spacing w:after="200" w:before="200"/>
      </w:pPr>
    </w:p>
    <w:p>
      <w:pPr>
        <w:pStyle w:val="Heading2"/>
        <w:spacing w:after="160" w:before="280"/>
      </w:pPr>
      <w:r>
        <w:rPr>
          <w:rFonts w:ascii="Arial" w:cs="Arial" w:eastAsia="Arial" w:hAnsi="Arial"/>
          <w:b/>
          <w:bCs/>
          <w:color w:val="922B21"/>
          <w:sz w:val="28"/>
          <w:szCs w:val="28"/>
        </w:rPr>
        <w:t xml:space="preserve">8.1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Client — Web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React.js + Vite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SPA dashboard, all user-facing web features.</w:t>
            </w:r>
          </w:p>
        </w:tc>
      </w:tr>
      <w:tr>
        <w:tc>
          <w:tcPr>
            <w:tcW w:type="dxa" w:w="2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Client — Mobile</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Kotlin (Android)</w:t>
            </w:r>
          </w:p>
        </w:tc>
        <w:tc>
          <w:tcPr>
            <w:tcW w:type="dxa" w:w="43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Enforcement, notification parsing, Firebase sync.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State Management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Zustand + React Context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Global auth, schedule, viva session state.</w:t>
            </w:r>
          </w:p>
        </w:tc>
      </w:tr>
      <w:tr>
        <w:tc>
          <w:tcPr>
            <w:tcW w:type="dxa" w:w="2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Real-Time Sync</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Firebase Firestore</w:t>
            </w:r>
          </w:p>
        </w:tc>
        <w:tc>
          <w:tcPr>
            <w:tcW w:type="dxa" w:w="43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NoSQL database, real-time WebSocket updates.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Firebase Storage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Uploaded PDFs, PPTs, images.</w:t>
            </w:r>
          </w:p>
        </w:tc>
      </w:tr>
      <w:tr>
        <w:tc>
          <w:tcPr>
            <w:tcW w:type="dxa" w:w="2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Firebase Auth</w:t>
            </w:r>
          </w:p>
        </w:tc>
        <w:tc>
          <w:tcPr>
            <w:tcW w:type="dxa" w:w="43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Email/password and Google OAuth.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Server Logic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Firebase Cloud Functions (Node.js)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 API proxy, scheduled jobs, triggers.</w:t>
            </w:r>
          </w:p>
        </w:tc>
      </w:tr>
      <w:tr>
        <w:tc>
          <w:tcPr>
            <w:tcW w:type="dxa" w:w="2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AI Inference</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Google Gemini API</w:t>
            </w:r>
          </w:p>
        </w:tc>
        <w:tc>
          <w:tcPr>
            <w:tcW w:type="dxa" w:w="43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LLM text, speech analysis, topic parsing.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Background Android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WorkManager + Foreground Service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Focus Mode enforcement, notification listening.</w:t>
            </w:r>
          </w:p>
        </w:tc>
      </w:tr>
      <w:tr>
        <w:tc>
          <w:tcPr>
            <w:tcW w:type="dxa" w:w="2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Hosting</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Firebase Hosting</w:t>
            </w:r>
          </w:p>
        </w:tc>
        <w:tc>
          <w:tcPr>
            <w:tcW w:type="dxa" w:w="43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CDN-backed static web hosting.</w:t>
            </w:r>
          </w:p>
        </w:tc>
      </w:tr>
    </w:tbl>
    <w:p>
      <w:pPr>
        <w:spacing w:after="80" w:before="80"/>
      </w:pPr>
      <w:r>
        <w:rPr>
          <w:rFonts w:ascii="Arial" w:cs="Arial" w:eastAsia="Arial" w:hAnsi="Arial"/>
          <w:sz w:val="22"/>
          <w:szCs w:val="22"/>
        </w:rPr>
        <w:t xml:space="preserve"/>
      </w:r>
    </w:p>
    <w:p>
      <w:pPr>
        <w:pStyle w:val="Heading2"/>
        <w:spacing w:after="160" w:before="280"/>
      </w:pPr>
      <w:r>
        <w:rPr>
          <w:rFonts w:ascii="Arial" w:cs="Arial" w:eastAsia="Arial" w:hAnsi="Arial"/>
          <w:b/>
          <w:bCs/>
          <w:color w:val="922B21"/>
          <w:sz w:val="28"/>
          <w:szCs w:val="28"/>
        </w:rPr>
        <w:t xml:space="preserve">8.2 Database Design — Firestore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Collection / Subcollection</w:t>
            </w:r>
          </w:p>
        </w:tc>
        <w:tc>
          <w:tcPr>
            <w:tcW w:type="dxa" w:w="51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/users/{userId}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displayName, email, streakCount, totalPoints, paceState, focusModeActive, settings{}</w:t>
            </w:r>
          </w:p>
        </w:tc>
      </w:tr>
      <w:tr>
        <w:tc>
          <w:tcPr>
            <w:tcW w:type="dxa" w:w="4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/users/{userId}/subjects/{subjectId}</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name, totalTopics, masteredTopics, progressGrade, avgStudyHoursPerDay</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/users/{userId}/subjects/{subjectId}/topics/{topicId}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name, unit, masteryPercent, status (enum), lastRevisedAt, nextRevisionDue, difficultyWeight</w:t>
            </w:r>
          </w:p>
        </w:tc>
      </w:tr>
      <w:tr>
        <w:tc>
          <w:tcPr>
            <w:tcW w:type="dxa" w:w="4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/users/{userId}/exams/{examId}</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subject, examType, date, preparedPercent, source (manual/whatsapp_parsed)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/users/{userId}/viva_sessions/{sessionId}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subjectId, date, totalScore, speechClarity, confidence, violations, questionScores[]</w:t>
            </w:r>
          </w:p>
        </w:tc>
      </w:tr>
      <w:tr>
        <w:tc>
          <w:tcPr>
            <w:tcW w:type="dxa" w:w="4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/users/{userId}/schedule/{blockId}</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date, startTime, endTime, subjectId, topicIds[], status (scheduled/completed/missed), isManuallyEdited</w:t>
            </w:r>
          </w:p>
        </w:tc>
      </w:tr>
    </w:tbl>
    <w:p>
      <w:pPr>
        <w:spacing w:after="80" w:before="80"/>
      </w:pPr>
      <w:r>
        <w:rPr>
          <w:rFonts w:ascii="Arial" w:cs="Arial" w:eastAsia="Arial" w:hAnsi="Arial"/>
          <w:sz w:val="22"/>
          <w:szCs w:val="22"/>
        </w:rPr>
        <w:t xml:space="preserve"/>
      </w:r>
    </w:p>
    <w:p>
      <w:pPr>
        <w:pStyle w:val="Heading2"/>
        <w:spacing w:after="160" w:before="280"/>
      </w:pPr>
      <w:r>
        <w:rPr>
          <w:rFonts w:ascii="Arial" w:cs="Arial" w:eastAsia="Arial" w:hAnsi="Arial"/>
          <w:b/>
          <w:bCs/>
          <w:color w:val="922B21"/>
          <w:sz w:val="28"/>
          <w:szCs w:val="28"/>
        </w:rPr>
        <w:t xml:space="preserve">8.3 AI Integration — Cloud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6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9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AI Task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parseSyllabus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File upload to Firebase Storage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Extract structured topics from PDF/PPT content.</w:t>
            </w:r>
          </w:p>
        </w:tc>
      </w:tr>
      <w:tr>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generateVivaQuestions</w:t>
            </w:r>
          </w:p>
        </w:tc>
        <w:tc>
          <w:tcPr>
            <w:tcW w:type="dxa" w:w="26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Viva session start event</w:t>
            </w:r>
          </w:p>
        </w:tc>
        <w:tc>
          <w:tcPr>
            <w:tcW w:type="dxa" w:w="39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Generate contextual questions from syllabus and performance history.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analyzeVivaResponse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Voice transcript submitted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Score accuracy, speech clarity, pronunciation, and confidence.</w:t>
            </w:r>
          </w:p>
        </w:tc>
      </w:tr>
      <w:tr>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rescheduleOnPanic</w:t>
            </w:r>
          </w:p>
        </w:tc>
        <w:tc>
          <w:tcPr>
            <w:tcW w:type="dxa" w:w="26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Pace state transition to Panic</w:t>
            </w:r>
          </w:p>
        </w:tc>
        <w:tc>
          <w:tcPr>
            <w:tcW w:type="dxa" w:w="39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Restructure schedule to high-yield topics for nearest exam.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generateSummary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User request from Learning Assistant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Summarize uploaded document content as bullet points.</w:t>
            </w:r>
          </w:p>
        </w:tc>
      </w:tr>
      <w:tr>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resolveDoubt</w:t>
            </w:r>
          </w:p>
        </w:tc>
        <w:tc>
          <w:tcPr>
            <w:tcW w:type="dxa" w:w="26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Chat message submitted</w:t>
            </w:r>
          </w:p>
        </w:tc>
        <w:tc>
          <w:tcPr>
            <w:tcW w:type="dxa" w:w="39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Contextual Q&amp;A grounded in student's uploaded syllabus materials.</w:t>
            </w:r>
          </w:p>
        </w:tc>
      </w:tr>
    </w:tbl>
    <w:p>
      <w:pPr>
        <w:spacing w:after="80" w:before="80"/>
      </w:pPr>
      <w:r>
        <w:rPr>
          <w:rFonts w:ascii="Arial" w:cs="Arial" w:eastAsia="Arial" w:hAnsi="Arial"/>
          <w:sz w:val="22"/>
          <w:szCs w:val="22"/>
        </w:rPr>
        <w:t xml:space="preserve"/>
      </w:r>
    </w:p>
    <w:p>
      <w:pPr>
        <w:pStyle w:val="Heading2"/>
        <w:spacing w:after="160" w:before="280"/>
      </w:pPr>
      <w:r>
        <w:rPr>
          <w:rFonts w:ascii="Arial" w:cs="Arial" w:eastAsia="Arial" w:hAnsi="Arial"/>
          <w:b/>
          <w:bCs/>
          <w:color w:val="922B21"/>
          <w:sz w:val="28"/>
          <w:szCs w:val="28"/>
        </w:rPr>
        <w:t xml:space="preserve">8.4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Web Frontend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React.js 18, Vite, Tailwind CSS, shadcn/ui (Radix UI primitives)</w:t>
            </w:r>
          </w:p>
        </w:tc>
      </w:tr>
      <w:tr>
        <w:tc>
          <w:tcPr>
            <w:tcW w:type="dxa" w:w="30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Data Visualization</w:t>
            </w:r>
          </w:p>
        </w:tc>
        <w:tc>
          <w:tcPr>
            <w:tcW w:type="dxa" w:w="63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D3.js v7 — Knowledge Tree SVG rendering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Android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Kotlin, Android SDK 26+, WorkManager, Foreground Services</w:t>
            </w:r>
          </w:p>
        </w:tc>
      </w:tr>
      <w:tr>
        <w:tc>
          <w:tcPr>
            <w:tcW w:type="dxa" w:w="30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Database</w:t>
            </w:r>
          </w:p>
        </w:tc>
        <w:tc>
          <w:tcPr>
            <w:tcW w:type="dxa" w:w="63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Firebase Firestore (NoSQL, real-time, offline-persistent)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Firebase Authentication</w:t>
            </w:r>
          </w:p>
        </w:tc>
      </w:tr>
      <w:tr>
        <w:tc>
          <w:tcPr>
            <w:tcW w:type="dxa" w:w="30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Storage</w:t>
            </w:r>
          </w:p>
        </w:tc>
        <w:tc>
          <w:tcPr>
            <w:tcW w:type="dxa" w:w="63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Firebase Storage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Functions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Firebase Cloud Functions — Node.js 18</w:t>
            </w:r>
          </w:p>
        </w:tc>
      </w:tr>
      <w:tr>
        <w:tc>
          <w:tcPr>
            <w:tcW w:type="dxa" w:w="30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AI</w:t>
            </w:r>
          </w:p>
        </w:tc>
        <w:tc>
          <w:tcPr>
            <w:tcW w:type="dxa" w:w="63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Google Gemini API (gemini-1.5-flash for low latency, gemini-1.5-pro for complex tasks)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Version Control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Git / GitHub with feature-branch strategy</w:t>
            </w:r>
          </w:p>
        </w:tc>
      </w:tr>
    </w:tbl>
    <w:p>
      <w:r>
        <w:br w:type="page"/>
      </w:r>
    </w:p>
    <w:p>
      <w:pPr>
        <w:pStyle w:val="Heading1"/>
        <w:spacing w:after="200" w:before="400"/>
      </w:pPr>
      <w:r>
        <w:rPr>
          <w:rFonts w:ascii="Arial" w:cs="Arial" w:eastAsia="Arial" w:hAnsi="Arial"/>
          <w:b/>
          <w:bCs/>
          <w:color w:val="641E16"/>
          <w:sz w:val="34"/>
          <w:szCs w:val="34"/>
        </w:rPr>
        <w:t xml:space="preserve">9. Use Case Summary</w:t>
      </w:r>
    </w:p>
    <w:p>
      <w:pPr>
        <w:pBdr>
          <w:bottom w:val="single" w:color="7B241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51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Module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UC-M01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Block Social Media During Focus Mode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Mobile Companion</w:t>
            </w:r>
          </w:p>
        </w:tc>
      </w:tr>
      <w:tr>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UC-M02</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Parse WhatsApp Notification for Exam Schedule</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Mobile Companion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UC-M03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Display Persistent Accountability Alert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Mobile Companion</w:t>
            </w:r>
          </w:p>
        </w:tc>
      </w:tr>
      <w:tr>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UC-M04</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Prevent Unauthorized App Uninstallation</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Mobile Companion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UC-W01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View Dashboard and Academic Pace Status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Web Dashboard</w:t>
            </w:r>
          </w:p>
        </w:tc>
      </w:tr>
      <w:tr>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UC-W02</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View and Interact with the Knowledge Tree</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Web Dashboard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UC-W03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View and Update Adaptive Study Schedule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Web Dashboard</w:t>
            </w:r>
          </w:p>
        </w:tc>
      </w:tr>
      <w:tr>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UC-W04</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Upload Syllabus and Auto-Parse Topics</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Web Dashboard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UC-A01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Conduct AI-Powered Voice Viva Session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 Assessment Engine</w:t>
            </w:r>
          </w:p>
        </w:tc>
      </w:tr>
      <w:tr>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UC-A02</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Anti-Cheat Enforcement During Assessment</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AI Assessment Engine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UC-A03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 Doubt Resolution and Document Summary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 Assessment Engine</w:t>
            </w:r>
          </w:p>
        </w:tc>
      </w:tr>
      <w:tr>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UC-A04</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Earn Streak Points and Redeem in Store</w:t>
            </w:r>
          </w:p>
        </w:tc>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Gamification</w:t>
            </w:r>
          </w:p>
        </w:tc>
      </w:tr>
    </w:tbl>
    <w:p>
      <w:r>
        <w:br w:type="page"/>
      </w:r>
    </w:p>
    <w:p>
      <w:pPr>
        <w:pStyle w:val="Heading1"/>
        <w:spacing w:after="200" w:before="400"/>
      </w:pPr>
      <w:r>
        <w:rPr>
          <w:rFonts w:ascii="Arial" w:cs="Arial" w:eastAsia="Arial" w:hAnsi="Arial"/>
          <w:b/>
          <w:bCs/>
          <w:color w:val="641E16"/>
          <w:sz w:val="34"/>
          <w:szCs w:val="34"/>
        </w:rPr>
        <w:t xml:space="preserve">10. Requirements Overview</w:t>
      </w:r>
    </w:p>
    <w:p>
      <w:pPr>
        <w:pBdr>
          <w:bottom w:val="single" w:color="7B241C" w:sz="4" w:space="1"/>
        </w:pBdr>
        <w:spacing w:after="200" w:before="200"/>
      </w:pPr>
    </w:p>
    <w:p>
      <w:pPr>
        <w:spacing w:after="80" w:before="80"/>
      </w:pPr>
      <w:r>
        <w:rPr>
          <w:rFonts w:ascii="Arial" w:cs="Arial" w:eastAsia="Arial" w:hAnsi="Arial"/>
          <w:sz w:val="22"/>
          <w:szCs w:val="22"/>
        </w:rPr>
        <w:t xml:space="preserve">The full Software Requirements Specification (SRS) is documented in 02_SRS_Document.docx. This section provides a summary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1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Priority Distribution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Mobile App Functional Requirements (MOB-FR)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 High, 5 Medium, 1 Low</w:t>
            </w:r>
          </w:p>
        </w:tc>
      </w:tr>
      <w:tr>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Web Dashboard Functional Requirements (WEB-FR)</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25</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18 High, 7 Medium, 0 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AI Engine Functional Requirements (AI-FR)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11 High, 6 Medium, 0 Low</w:t>
            </w:r>
          </w:p>
        </w:tc>
      </w:tr>
      <w:tr>
        <w:tc>
          <w:tcPr>
            <w:tcW w:type="dxa" w:w="28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System Non-Functional Requirements (SYS-NFR)</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15</w:t>
            </w:r>
          </w:p>
        </w:tc>
        <w:tc>
          <w:tcPr>
            <w:tcW w:type="dxa" w:w="51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9 High, 5 Medium, 1 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Total Requirements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75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50 High, 23 Medium, 2 Low</w:t>
            </w:r>
          </w:p>
        </w:tc>
      </w:tr>
    </w:tbl>
    <w:p>
      <w:r>
        <w:br w:type="page"/>
      </w:r>
    </w:p>
    <w:p>
      <w:pPr>
        <w:pStyle w:val="Heading1"/>
        <w:spacing w:after="200" w:before="400"/>
      </w:pPr>
      <w:r>
        <w:rPr>
          <w:rFonts w:ascii="Arial" w:cs="Arial" w:eastAsia="Arial" w:hAnsi="Arial"/>
          <w:b/>
          <w:bCs/>
          <w:color w:val="641E16"/>
          <w:sz w:val="34"/>
          <w:szCs w:val="34"/>
        </w:rPr>
        <w:t xml:space="preserve">11. Test Coverage Summary</w:t>
      </w:r>
    </w:p>
    <w:p>
      <w:pPr>
        <w:pBdr>
          <w:bottom w:val="single" w:color="7B241C" w:sz="4" w:space="1"/>
        </w:pBdr>
        <w:spacing w:after="200" w:before="200"/>
      </w:pPr>
    </w:p>
    <w:p>
      <w:pPr>
        <w:spacing w:after="80" w:before="80"/>
      </w:pPr>
      <w:r>
        <w:rPr>
          <w:rFonts w:ascii="Arial" w:cs="Arial" w:eastAsia="Arial" w:hAnsi="Arial"/>
          <w:sz w:val="22"/>
          <w:szCs w:val="22"/>
        </w:rPr>
        <w:t xml:space="preserve">The full Test Plan is documented in 04_Test_Plan_Document.docx. This section provides 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4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c>
          <w:tcPr>
            <w:tcW w:type="dxa" w:w="55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Key Coverage Areas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Mobile — Focus Mode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 blocking, Emergency Buff, logging, permission edge cases.</w:t>
            </w:r>
          </w:p>
        </w:tc>
      </w:tr>
      <w:tr>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Mobile — WhatsApp Parsing</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6</w:t>
            </w:r>
          </w:p>
        </w:tc>
        <w:tc>
          <w:tcPr>
            <w:tcW w:type="dxa" w:w="5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Keyword detection, Firebase sync, escalation, permission removal.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Mobile — Device Admin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Uninstall prevention, PIN challenge, correct/incorrect PIN flows.</w:t>
            </w:r>
          </w:p>
        </w:tc>
      </w:tr>
      <w:tr>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Web — Dashboard</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6</w:t>
            </w:r>
          </w:p>
        </w:tc>
        <w:tc>
          <w:tcPr>
            <w:tcW w:type="dxa" w:w="5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Pace state accuracy, Mastery Index, Review Radar, performance (Lighthouse).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Web — Knowledge Tree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Topic rendering, mastery state, forgetting curve decay, performance at scale.</w:t>
            </w:r>
          </w:p>
        </w:tc>
      </w:tr>
      <w:tr>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Web — Scheduler</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5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Auto-reschedule, missed blocks, manual edits, Panic Mode schedule.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Web — Syllabus Upload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PDF parsing accuracy, unsupported files, topic confirmation flow.</w:t>
            </w:r>
          </w:p>
        </w:tc>
      </w:tr>
      <w:tr>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AI — Voice Viva</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8</w:t>
            </w:r>
          </w:p>
        </w:tc>
        <w:tc>
          <w:tcPr>
            <w:tcW w:type="dxa" w:w="5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Full session flow, anti-cheat violations, scoring, speech feedback.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AI — Learning Assistant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Contextual accuracy, summary generation, streaming.</w:t>
            </w:r>
          </w:p>
        </w:tc>
      </w:tr>
      <w:tr>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AI — Gamification</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5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Streak tracking, point redemption, cross-platform reward sync.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Security &amp; NFR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Firestore RLS, API key exposure, Lighthouse audit, Android Profiler, cross-browser.</w:t>
            </w:r>
          </w:p>
        </w:tc>
      </w:tr>
      <w:tr>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Total</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62</w:t>
            </w:r>
          </w:p>
        </w:tc>
        <w:tc>
          <w:tcPr>
            <w:tcW w:type="dxa" w:w="5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All modules, functional, integration, performance, and security.</w:t>
            </w:r>
          </w:p>
        </w:tc>
      </w:tr>
    </w:tbl>
    <w:p>
      <w:r>
        <w:br w:type="page"/>
      </w:r>
    </w:p>
    <w:p>
      <w:pPr>
        <w:pStyle w:val="Heading1"/>
        <w:spacing w:after="200" w:before="400"/>
      </w:pPr>
      <w:r>
        <w:rPr>
          <w:rFonts w:ascii="Arial" w:cs="Arial" w:eastAsia="Arial" w:hAnsi="Arial"/>
          <w:b/>
          <w:bCs/>
          <w:color w:val="641E16"/>
          <w:sz w:val="34"/>
          <w:szCs w:val="34"/>
        </w:rPr>
        <w:t xml:space="preserve">12. Security and Privacy Considerations</w:t>
      </w:r>
    </w:p>
    <w:p>
      <w:pPr>
        <w:pBdr>
          <w:bottom w:val="single" w:color="7B241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59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API Key Exposure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All Gemini API calls are proxied through Firebase Cloud Functions. No API keys are present in client-side bundles.</w:t>
            </w:r>
          </w:p>
        </w:tc>
      </w:tr>
      <w:tr>
        <w:tc>
          <w:tcPr>
            <w:tcW w:type="dxa" w:w="3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Cross-User Data Access</w:t>
            </w:r>
          </w:p>
        </w:tc>
        <w:tc>
          <w:tcPr>
            <w:tcW w:type="dxa" w:w="59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Firestore Security Rules enforce strict user-scoped access. Users can only read and write their own documents.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WhatsApp Privacy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Notification content is processed in-memory on the device only. Raw notification text is never written to Firestore or any external storage.</w:t>
            </w:r>
          </w:p>
        </w:tc>
      </w:tr>
      <w:tr>
        <w:tc>
          <w:tcPr>
            <w:tcW w:type="dxa" w:w="3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Assessment Integrity</w:t>
            </w:r>
          </w:p>
        </w:tc>
        <w:tc>
          <w:tcPr>
            <w:tcW w:type="dxa" w:w="59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Tab Visibility API, clipboard intercepts, and window blur detection enforce a locked browser environment during viva sessions.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Android Uninstallation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Device Admin registration with PIN-gated deactivation prevents removal during active academic terms.</w:t>
            </w:r>
          </w:p>
        </w:tc>
      </w:tr>
      <w:tr>
        <w:tc>
          <w:tcPr>
            <w:tcW w:type="dxa" w:w="3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Data Transit</w:t>
            </w:r>
          </w:p>
        </w:tc>
        <w:tc>
          <w:tcPr>
            <w:tcW w:type="dxa" w:w="59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All communications occur over HTTPS/TLS. Firebase enforces TLS for all SDK connections.</w:t>
            </w:r>
          </w:p>
        </w:tc>
      </w:tr>
    </w:tbl>
    <w:p>
      <w:r>
        <w:br w:type="page"/>
      </w:r>
    </w:p>
    <w:p>
      <w:pPr>
        <w:pStyle w:val="Heading1"/>
        <w:spacing w:after="200" w:before="400"/>
      </w:pPr>
      <w:r>
        <w:rPr>
          <w:rFonts w:ascii="Arial" w:cs="Arial" w:eastAsia="Arial" w:hAnsi="Arial"/>
          <w:b/>
          <w:bCs/>
          <w:color w:val="641E16"/>
          <w:sz w:val="34"/>
          <w:szCs w:val="34"/>
        </w:rPr>
        <w:t xml:space="preserve">13. Key Performance Indicators</w:t>
      </w:r>
    </w:p>
    <w:p>
      <w:pPr>
        <w:pBdr>
          <w:bottom w:val="single" w:color="7B241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560"/>
      </w:tblGrid>
      <w:tr>
        <w:trPr>
          <w:tblHeader/>
        </w:trPr>
        <w:tc>
          <w:tcPr>
            <w:tcW w:type="dxa" w:w="12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6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KPI-1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Retention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Week-over-week green leaf percentage stable or improving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Knowledge Tree leaf status tracked in Firestore over time</w:t>
            </w:r>
          </w:p>
        </w:tc>
      </w:tr>
      <w:tr>
        <w:tc>
          <w:tcPr>
            <w:tcW w:type="dxa" w:w="1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KPI-2</w:t>
            </w:r>
          </w:p>
        </w:tc>
        <w:tc>
          <w:tcPr>
            <w:tcW w:type="dxa" w:w="26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Distraction Reduction</w:t>
            </w:r>
          </w:p>
        </w:tc>
        <w:tc>
          <w:tcPr>
            <w:tcW w:type="dxa" w:w="20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Social media usage reduced by &gt;= 40% during Focus Mode blocks</w:t>
            </w:r>
          </w:p>
        </w:tc>
        <w:tc>
          <w:tcPr>
            <w:tcW w:type="dxa" w:w="3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UsageStatsManager data logged per session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KPI-3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Viva Proficiency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Average Viva score improves &gt;= 10% over 30 days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Session scores tracked in Firestore viva_sessions collection</w:t>
            </w:r>
          </w:p>
        </w:tc>
      </w:tr>
      <w:tr>
        <w:tc>
          <w:tcPr>
            <w:tcW w:type="dxa" w:w="1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KPI-4</w:t>
            </w:r>
          </w:p>
        </w:tc>
        <w:tc>
          <w:tcPr>
            <w:tcW w:type="dxa" w:w="26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Schedule Adherence</w:t>
            </w:r>
          </w:p>
        </w:tc>
        <w:tc>
          <w:tcPr>
            <w:tcW w:type="dxa" w:w="20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&gt;= 80% of planned study blocks completed in Smooth state</w:t>
            </w:r>
          </w:p>
        </w:tc>
        <w:tc>
          <w:tcPr>
            <w:tcW w:type="dxa" w:w="35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Block status (completed vs. missed) logged per block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KPI-5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User Engagement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Daily active dashboard usage &gt;= 20 min average session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Firebase Analytics session duration tracking</w:t>
            </w:r>
          </w:p>
        </w:tc>
      </w:tr>
    </w:tbl>
    <w:p>
      <w:r>
        <w:br w:type="page"/>
      </w:r>
    </w:p>
    <w:p>
      <w:pPr>
        <w:pStyle w:val="Heading1"/>
        <w:spacing w:after="200" w:before="400"/>
      </w:pPr>
      <w:r>
        <w:rPr>
          <w:rFonts w:ascii="Arial" w:cs="Arial" w:eastAsia="Arial" w:hAnsi="Arial"/>
          <w:b/>
          <w:bCs/>
          <w:color w:val="641E16"/>
          <w:sz w:val="34"/>
          <w:szCs w:val="34"/>
        </w:rPr>
        <w:t xml:space="preserve">14. Development Methodology and Timeline</w:t>
      </w:r>
    </w:p>
    <w:p>
      <w:pPr>
        <w:pBdr>
          <w:bottom w:val="single" w:color="7B241C" w:sz="4" w:space="1"/>
        </w:pBdr>
        <w:spacing w:after="200" w:before="200"/>
      </w:pPr>
    </w:p>
    <w:p>
      <w:pPr>
        <w:pStyle w:val="Heading2"/>
        <w:spacing w:after="160" w:before="280"/>
      </w:pPr>
      <w:r>
        <w:rPr>
          <w:rFonts w:ascii="Arial" w:cs="Arial" w:eastAsia="Arial" w:hAnsi="Arial"/>
          <w:b/>
          <w:bCs/>
          <w:color w:val="922B21"/>
          <w:sz w:val="28"/>
          <w:szCs w:val="28"/>
        </w:rPr>
        <w:t xml:space="preserve">14.1 Methodology</w:t>
      </w:r>
    </w:p>
    <w:p>
      <w:pPr>
        <w:pStyle w:val="ListParagraph"/>
        <w:numPr>
          <w:ilvl w:val="0"/>
          <w:numId w:val="2"/>
        </w:numPr>
        <w:spacing w:after="60" w:before="60"/>
      </w:pPr>
      <w:r>
        <w:rPr>
          <w:rFonts w:ascii="Arial" w:cs="Arial" w:eastAsia="Arial" w:hAnsi="Arial"/>
          <w:sz w:val="22"/>
          <w:szCs w:val="22"/>
        </w:rPr>
        <w:t xml:space="preserve">Agile/Iterative development with weekly sprints.</w:t>
      </w:r>
    </w:p>
    <w:p>
      <w:pPr>
        <w:pStyle w:val="ListParagraph"/>
        <w:numPr>
          <w:ilvl w:val="0"/>
          <w:numId w:val="2"/>
        </w:numPr>
        <w:spacing w:after="60" w:before="60"/>
      </w:pPr>
      <w:r>
        <w:rPr>
          <w:rFonts w:ascii="Arial" w:cs="Arial" w:eastAsia="Arial" w:hAnsi="Arial"/>
          <w:sz w:val="22"/>
          <w:szCs w:val="22"/>
        </w:rPr>
        <w:t xml:space="preserve">Version-controlled via Git with a modular feature-branch strategy.</w:t>
      </w:r>
    </w:p>
    <w:p>
      <w:pPr>
        <w:pStyle w:val="ListParagraph"/>
        <w:numPr>
          <w:ilvl w:val="0"/>
          <w:numId w:val="2"/>
        </w:numPr>
        <w:spacing w:after="60" w:before="60"/>
      </w:pPr>
      <w:r>
        <w:rPr>
          <w:rFonts w:ascii="Arial" w:cs="Arial" w:eastAsia="Arial" w:hAnsi="Arial"/>
          <w:sz w:val="22"/>
          <w:szCs w:val="22"/>
        </w:rPr>
        <w:t xml:space="preserve">Continuous integration via GitHub Actions; automated tests run on every pull request.</w:t>
      </w:r>
    </w:p>
    <w:p>
      <w:pPr>
        <w:pStyle w:val="ListParagraph"/>
        <w:numPr>
          <w:ilvl w:val="0"/>
          <w:numId w:val="2"/>
        </w:numPr>
        <w:spacing w:after="60" w:before="60"/>
      </w:pPr>
      <w:r>
        <w:rPr>
          <w:rFonts w:ascii="Arial" w:cs="Arial" w:eastAsia="Arial" w:hAnsi="Arial"/>
          <w:sz w:val="22"/>
          <w:szCs w:val="22"/>
        </w:rPr>
        <w:t xml:space="preserve">Vite build system for fast development feedback cycles.</w:t>
      </w:r>
    </w:p>
    <w:p>
      <w:pPr>
        <w:spacing w:after="80" w:before="80"/>
      </w:pPr>
      <w:r>
        <w:rPr>
          <w:rFonts w:ascii="Arial" w:cs="Arial" w:eastAsia="Arial" w:hAnsi="Arial"/>
          <w:sz w:val="22"/>
          <w:szCs w:val="22"/>
        </w:rPr>
        <w:t xml:space="preserve"/>
      </w:r>
    </w:p>
    <w:p>
      <w:pPr>
        <w:pStyle w:val="Heading2"/>
        <w:spacing w:after="160" w:before="280"/>
      </w:pPr>
      <w:r>
        <w:rPr>
          <w:rFonts w:ascii="Arial" w:cs="Arial" w:eastAsia="Arial" w:hAnsi="Arial"/>
          <w:b/>
          <w:bCs/>
          <w:color w:val="922B21"/>
          <w:sz w:val="28"/>
          <w:szCs w:val="28"/>
        </w:rPr>
        <w:t xml:space="preserve">14.2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Project Setup, Firebase Auth, User Registration and Login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P2</w:t>
            </w:r>
          </w:p>
        </w:tc>
        <w:tc>
          <w:tcPr>
            <w:tcW w:type="dxa" w:w="57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Dashboard and Analytics Suite (Pace Engine, Mastery, Viva Stats)</w:t>
            </w:r>
          </w:p>
        </w:tc>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Knowledge Tree (D3.js Visualization, leaf states, decay mechanics)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P4</w:t>
            </w:r>
          </w:p>
        </w:tc>
        <w:tc>
          <w:tcPr>
            <w:tcW w:type="dxa" w:w="57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Syllabus Commander and Resource Vault (upload, AI parsing, topic management)</w:t>
            </w:r>
          </w:p>
        </w:tc>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Voice Viva and AI Assessment Engine (speech capture, scoring, anti-cheat)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P6</w:t>
            </w:r>
          </w:p>
        </w:tc>
        <w:tc>
          <w:tcPr>
            <w:tcW w:type="dxa" w:w="57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Adaptive Scheduler — Quantum Calendar (auto-reschedule, Panic Mode)</w:t>
            </w:r>
          </w:p>
        </w:tc>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 Chat — Learning Assistant (doubt resolution, document summarization)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P8</w:t>
            </w:r>
          </w:p>
        </w:tc>
        <w:tc>
          <w:tcPr>
            <w:tcW w:type="dxa" w:w="57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Gamification and Redemption Store (streak, points, rewards)</w:t>
            </w:r>
          </w:p>
        </w:tc>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In Progress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P9</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Android Companion App (Focus Mode, NotificationListener, DeviceAdmin)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P10</w:t>
            </w:r>
          </w:p>
        </w:tc>
        <w:tc>
          <w:tcPr>
            <w:tcW w:type="dxa" w:w="57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Integration Testing, UAT, and Production Launch</w:t>
            </w:r>
          </w:p>
        </w:tc>
        <w:tc>
          <w:tcPr>
            <w:tcW w:type="dxa" w:w="2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Planned</w:t>
            </w:r>
          </w:p>
        </w:tc>
      </w:tr>
    </w:tbl>
    <w:p>
      <w:r>
        <w:br w:type="page"/>
      </w:r>
    </w:p>
    <w:p>
      <w:pPr>
        <w:pStyle w:val="Heading1"/>
        <w:spacing w:after="200" w:before="400"/>
      </w:pPr>
      <w:r>
        <w:rPr>
          <w:rFonts w:ascii="Arial" w:cs="Arial" w:eastAsia="Arial" w:hAnsi="Arial"/>
          <w:b/>
          <w:bCs/>
          <w:color w:val="641E16"/>
          <w:sz w:val="34"/>
          <w:szCs w:val="34"/>
        </w:rPr>
        <w:t xml:space="preserve">15. Challenges and Mitigation Strategies</w:t>
      </w:r>
    </w:p>
    <w:p>
      <w:pPr>
        <w:pBdr>
          <w:bottom w:val="single" w:color="7B241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140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4760"/>
            <w:tcBorders>
              <w:top w:val="single" w:color="7B241C" w:sz="1"/>
              <w:left w:val="single" w:color="7B241C" w:sz="1"/>
              <w:bottom w:val="single" w:color="7B241C" w:sz="1"/>
              <w:right w:val="single" w:color="7B241C" w:sz="1"/>
            </w:tcBorders>
            <w:shd w:fill="641E16"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AI response latency for viva sessions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Implement streaming responses via SSE; use Gemini Flash model for time-critical viva interactions; preload question sets.</w:t>
            </w:r>
          </w:p>
        </w:tc>
      </w:tr>
      <w:tr>
        <w:tc>
          <w:tcPr>
            <w:tcW w:type="dxa" w:w="3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Speech-to-text accuracy in varied environments</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High</w:t>
            </w:r>
          </w:p>
        </w:tc>
        <w:tc>
          <w:tcPr>
            <w:tcW w:type="dxa" w:w="47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Provide audio quality feedback to users before recording; allow re-recording of unclear responses; calibrate scoring to penalize clarity separately from accuracy.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Android battery and CPU impact of Focus Mode service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Optimize polling interval using exponential backoff when no blocked apps are open; use Android WorkManager for scheduled checks; target &lt;= 3% CPU footprint.</w:t>
            </w:r>
          </w:p>
        </w:tc>
      </w:tr>
      <w:tr>
        <w:tc>
          <w:tcPr>
            <w:tcW w:type="dxa" w:w="3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Knowledge Tree rendering at 100+ topic scale</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Medium</w:t>
            </w:r>
          </w:p>
        </w:tc>
        <w:tc>
          <w:tcPr>
            <w:tcW w:type="dxa" w:w="47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Implement D3.js lazy rendering for off-screen nodes; cluster low-priority branches; virtualize the SVG viewport.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Schedule collapse in extreme Panic Mode scenarios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Design a guaranteed minimum viable schedule fallback: even with 1 day remaining, the system always produces a valid (if compressed) plan.</w:t>
            </w:r>
          </w:p>
        </w:tc>
      </w:tr>
      <w:tr>
        <w:tc>
          <w:tcPr>
            <w:tcW w:type="dxa" w:w="32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bCs/>
                <w:sz w:val="20"/>
                <w:szCs w:val="20"/>
              </w:rPr>
              <w:t xml:space="preserve">User resistance to strict enforcement features</w:t>
            </w:r>
          </w:p>
        </w:tc>
        <w:tc>
          <w:tcPr>
            <w:tcW w:type="dxa" w:w="140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Medium</w:t>
            </w:r>
          </w:p>
        </w:tc>
        <w:tc>
          <w:tcPr>
            <w:tcW w:type="dxa" w:w="4760"/>
            <w:tcBorders>
              <w:top w:val="single" w:color="CCCCCC" w:sz="1"/>
              <w:left w:val="single" w:color="CCCCCC" w:sz="1"/>
              <w:bottom w:val="single" w:color="CCCCCC" w:sz="1"/>
              <w:right w:val="single" w:color="CCCCCC" w:sz="1"/>
            </w:tcBorders>
            <w:shd w:fill="FFF9F8" w:val="clear"/>
            <w:tcMar>
              <w:top w:type="dxa" w:w="60"/>
              <w:left w:type="dxa" w:w="120"/>
              <w:bottom w:type="dxa" w:w="60"/>
              <w:right w:type="dxa" w:w="120"/>
            </w:tcMar>
          </w:tcPr>
          <w:p>
            <w:r>
              <w:rPr>
                <w:rFonts w:ascii="Arial" w:cs="Arial" w:eastAsia="Arial" w:hAnsi="Arial"/>
                <w:b w:val="false"/>
                <w:bCs w:val="false"/>
                <w:sz w:val="20"/>
                <w:szCs w:val="20"/>
              </w:rPr>
              <w:t xml:space="preserve">Allow customizable strictness levels in settings; position the Redemption Store prominently as the positive counterpart to enforcement.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WhatsApp API/policy changes affecting notification access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The integration uses Android's standard Notification Listener API, not the WhatsApp API — it reads system notifications and is not dependent on WhatsApp policy.</w:t>
            </w:r>
          </w:p>
        </w:tc>
      </w:tr>
    </w:tbl>
    <w:p>
      <w:r>
        <w:br w:type="page"/>
      </w:r>
    </w:p>
    <w:p>
      <w:pPr>
        <w:pStyle w:val="Heading1"/>
        <w:spacing w:after="200" w:before="400"/>
      </w:pPr>
      <w:r>
        <w:rPr>
          <w:rFonts w:ascii="Arial" w:cs="Arial" w:eastAsia="Arial" w:hAnsi="Arial"/>
          <w:b/>
          <w:bCs/>
          <w:color w:val="641E16"/>
          <w:sz w:val="34"/>
          <w:szCs w:val="34"/>
        </w:rPr>
        <w:t xml:space="preserve">16. Future Enhancements — Phase 2 and Beyond</w:t>
      </w:r>
    </w:p>
    <w:p>
      <w:pPr>
        <w:pBdr>
          <w:bottom w:val="single" w:color="7B241C" w:sz="4" w:space="1"/>
        </w:pBdr>
        <w:spacing w:after="200" w:before="200"/>
      </w:pPr>
    </w:p>
    <w:p>
      <w:pPr>
        <w:pStyle w:val="ListParagraph"/>
        <w:numPr>
          <w:ilvl w:val="0"/>
          <w:numId w:val="2"/>
        </w:numPr>
        <w:spacing w:after="60" w:before="60"/>
      </w:pPr>
      <w:r>
        <w:rPr>
          <w:rFonts w:ascii="Arial" w:cs="Arial" w:eastAsia="Arial" w:hAnsi="Arial"/>
          <w:sz w:val="22"/>
          <w:szCs w:val="22"/>
        </w:rPr>
        <w:t xml:space="preserve">iOS Companion App: Explore Apple's MDM (Mobile Device Management) APIs and Screen Time API as enforcement mechanisms, accepting that they are less powerful than Android's Device Admin model.</w:t>
      </w:r>
    </w:p>
    <w:p>
      <w:pPr>
        <w:pStyle w:val="ListParagraph"/>
        <w:numPr>
          <w:ilvl w:val="0"/>
          <w:numId w:val="2"/>
        </w:numPr>
        <w:spacing w:after="60" w:before="60"/>
      </w:pPr>
      <w:r>
        <w:rPr>
          <w:rFonts w:ascii="Arial" w:cs="Arial" w:eastAsia="Arial" w:hAnsi="Arial"/>
          <w:sz w:val="22"/>
          <w:szCs w:val="22"/>
        </w:rPr>
        <w:t xml:space="preserve">Smart Wearable Integration: EEG or HRV-based attention tracking via smartwatch sensors to automatically detect focus vs. distraction states and toggle Focus Mode accordingly.</w:t>
      </w:r>
    </w:p>
    <w:p>
      <w:pPr>
        <w:pStyle w:val="ListParagraph"/>
        <w:numPr>
          <w:ilvl w:val="0"/>
          <w:numId w:val="2"/>
        </w:numPr>
        <w:spacing w:after="60" w:before="60"/>
      </w:pPr>
      <w:r>
        <w:rPr>
          <w:rFonts w:ascii="Arial" w:cs="Arial" w:eastAsia="Arial" w:hAnsi="Arial"/>
          <w:sz w:val="22"/>
          <w:szCs w:val="22"/>
        </w:rPr>
        <w:t xml:space="preserve">Collaborative Study Rooms: Real-time virtual study groups with shared Knowledge Trees and peer accountability features — students can see each other's leaf states.</w:t>
      </w:r>
    </w:p>
    <w:p>
      <w:pPr>
        <w:pStyle w:val="ListParagraph"/>
        <w:numPr>
          <w:ilvl w:val="0"/>
          <w:numId w:val="2"/>
        </w:numPr>
        <w:spacing w:after="60" w:before="60"/>
      </w:pPr>
      <w:r>
        <w:rPr>
          <w:rFonts w:ascii="Arial" w:cs="Arial" w:eastAsia="Arial" w:hAnsi="Arial"/>
          <w:sz w:val="22"/>
          <w:szCs w:val="22"/>
        </w:rPr>
        <w:t xml:space="preserve">Institutional Dashboards: Aggregate, anonymized analytics for educators and institutions to monitor cohort-level topic mastery, viva performance trends, and at-risk student identification.</w:t>
      </w:r>
    </w:p>
    <w:p>
      <w:pPr>
        <w:pStyle w:val="ListParagraph"/>
        <w:numPr>
          <w:ilvl w:val="0"/>
          <w:numId w:val="2"/>
        </w:numPr>
        <w:spacing w:after="60" w:before="60"/>
      </w:pPr>
      <w:r>
        <w:rPr>
          <w:rFonts w:ascii="Arial" w:cs="Arial" w:eastAsia="Arial" w:hAnsi="Arial"/>
          <w:sz w:val="22"/>
          <w:szCs w:val="22"/>
        </w:rPr>
        <w:t xml:space="preserve">Advanced NLP Tutoring: Context-aware tutoring that cross-references the student's uploaded materials with their past viva transcripts to identify specific knowledge gaps and generate targeted follow-up questions.</w:t>
      </w:r>
    </w:p>
    <w:p>
      <w:pPr>
        <w:pStyle w:val="ListParagraph"/>
        <w:numPr>
          <w:ilvl w:val="0"/>
          <w:numId w:val="2"/>
        </w:numPr>
        <w:spacing w:after="60" w:before="60"/>
      </w:pPr>
      <w:r>
        <w:rPr>
          <w:rFonts w:ascii="Arial" w:cs="Arial" w:eastAsia="Arial" w:hAnsi="Arial"/>
          <w:sz w:val="22"/>
          <w:szCs w:val="22"/>
        </w:rPr>
        <w:t xml:space="preserve">Offline Mode: Full offline functionality for both web and mobile platforms with background synchronization on reconnection — priority for rural and low-connectivity users.</w:t>
      </w:r>
    </w:p>
    <w:p>
      <w:pPr>
        <w:pStyle w:val="ListParagraph"/>
        <w:numPr>
          <w:ilvl w:val="0"/>
          <w:numId w:val="2"/>
        </w:numPr>
        <w:spacing w:after="60" w:before="60"/>
      </w:pPr>
      <w:r>
        <w:rPr>
          <w:rFonts w:ascii="Arial" w:cs="Arial" w:eastAsia="Arial" w:hAnsi="Arial"/>
          <w:sz w:val="22"/>
          <w:szCs w:val="22"/>
        </w:rPr>
        <w:t xml:space="preserve">Multi-Language Support: Localization for regional Indian languages (Hindi, Gujarati, Marathi) to expand accessibility beyond English-medium institutions.</w:t>
      </w:r>
    </w:p>
    <w:p>
      <w:r>
        <w:br w:type="page"/>
      </w:r>
    </w:p>
    <w:p>
      <w:pPr>
        <w:pStyle w:val="Heading1"/>
        <w:spacing w:after="200" w:before="400"/>
      </w:pPr>
      <w:r>
        <w:rPr>
          <w:rFonts w:ascii="Arial" w:cs="Arial" w:eastAsia="Arial" w:hAnsi="Arial"/>
          <w:b/>
          <w:bCs/>
          <w:color w:val="641E16"/>
          <w:sz w:val="34"/>
          <w:szCs w:val="34"/>
        </w:rPr>
        <w:t xml:space="preserve">17. Conclusion</w:t>
      </w:r>
    </w:p>
    <w:p>
      <w:pPr>
        <w:pBdr>
          <w:bottom w:val="single" w:color="7B241C" w:sz="4" w:space="1"/>
        </w:pBdr>
        <w:spacing w:after="200" w:before="200"/>
      </w:pPr>
    </w:p>
    <w:p>
      <w:pPr>
        <w:spacing w:after="80" w:before="80"/>
      </w:pPr>
      <w:r>
        <w:rPr>
          <w:rFonts w:ascii="Arial" w:cs="Arial" w:eastAsia="Arial" w:hAnsi="Arial"/>
          <w:sz w:val="22"/>
          <w:szCs w:val="22"/>
        </w:rPr>
        <w:t xml:space="preserve">NeuroCanopy represents a fundamental reframing of what an educational tool can be. Rather than providing a passive organizational system that depends on the student's pre-existing discipline, it actively creates and enforces the conditions necessary for academic success.</w:t>
      </w:r>
    </w:p>
    <w:p>
      <w:pPr>
        <w:spacing w:after="80" w:before="80"/>
      </w:pPr>
      <w:r>
        <w:rPr>
          <w:rFonts w:ascii="Arial" w:cs="Arial" w:eastAsia="Arial" w:hAnsi="Arial"/>
          <w:sz w:val="22"/>
          <w:szCs w:val="22"/>
        </w:rPr>
        <w:t xml:space="preserve">By combining OS-level distraction management (Enforcement), intelligent adaptive scheduling (Adaptability), and AI-powered active recall verification (Verification), NeuroCanopy addresses all three root causes of academic underperformance in the digital age — fragmented focus, rigid planning, and passive learning — within a single, unified ecosystem.</w:t>
      </w:r>
    </w:p>
    <w:p>
      <w:pPr>
        <w:spacing w:after="80" w:before="80"/>
      </w:pPr>
      <w:r>
        <w:rPr>
          <w:rFonts w:ascii="Arial" w:cs="Arial" w:eastAsia="Arial" w:hAnsi="Arial"/>
          <w:sz w:val="22"/>
          <w:szCs w:val="22"/>
        </w:rPr>
        <w:t xml:space="preserve">The MVP has successfully delivered a fully functional web platform. The remaining development focus — gamification refinements and the Android companion app — will complete the closed-loop system and enable meaningful real-world validation of the defined KPIs.</w:t>
      </w:r>
    </w:p>
    <w:p>
      <w:pPr>
        <w:spacing w:after="80" w:before="80"/>
      </w:pPr>
      <w:r>
        <w:rPr>
          <w:rFonts w:ascii="Arial" w:cs="Arial" w:eastAsia="Arial" w:hAnsi="Arial"/>
          <w:sz w:val="22"/>
          <w:szCs w:val="22"/>
        </w:rPr>
        <w:t xml:space="preserve">Upon full deployment, NeuroCanopy aims to demonstrate measurable, data-backed improvements in student focus, study consistency, and concept retention — proving that the right combination of AI intelligence and behavioural design can bridge the gap between potential and performance.</w:t>
      </w:r>
    </w:p>
    <w:p>
      <w:r>
        <w:br w:type="page"/>
      </w:r>
    </w:p>
    <w:p>
      <w:pPr>
        <w:pStyle w:val="Heading1"/>
        <w:spacing w:after="200" w:before="400"/>
      </w:pPr>
      <w:r>
        <w:rPr>
          <w:rFonts w:ascii="Arial" w:cs="Arial" w:eastAsia="Arial" w:hAnsi="Arial"/>
          <w:b/>
          <w:bCs/>
          <w:color w:val="641E16"/>
          <w:sz w:val="34"/>
          <w:szCs w:val="34"/>
        </w:rPr>
        <w:t xml:space="preserve">18. References and Appendices</w:t>
      </w:r>
    </w:p>
    <w:p>
      <w:pPr>
        <w:pBdr>
          <w:bottom w:val="single" w:color="7B241C" w:sz="4" w:space="1"/>
        </w:pBdr>
        <w:spacing w:after="200" w:before="200"/>
      </w:pPr>
    </w:p>
    <w:p>
      <w:pPr>
        <w:pStyle w:val="Heading2"/>
        <w:spacing w:after="160" w:before="280"/>
      </w:pPr>
      <w:r>
        <w:rPr>
          <w:rFonts w:ascii="Arial" w:cs="Arial" w:eastAsia="Arial" w:hAnsi="Arial"/>
          <w:b/>
          <w:bCs/>
          <w:color w:val="922B21"/>
          <w:sz w:val="28"/>
          <w:szCs w:val="28"/>
        </w:rPr>
        <w:t xml:space="preserve">References</w:t>
      </w:r>
    </w:p>
    <w:p>
      <w:pPr>
        <w:pStyle w:val="ListParagraph"/>
        <w:numPr>
          <w:ilvl w:val="0"/>
          <w:numId w:val="2"/>
        </w:numPr>
        <w:spacing w:after="60" w:before="60"/>
      </w:pPr>
      <w:r>
        <w:rPr>
          <w:rFonts w:ascii="Arial" w:cs="Arial" w:eastAsia="Arial" w:hAnsi="Arial"/>
          <w:sz w:val="22"/>
          <w:szCs w:val="22"/>
        </w:rPr>
        <w:t xml:space="preserve">[1]  Google Gemini API Documentation — ai.google.dev</w:t>
      </w:r>
    </w:p>
    <w:p>
      <w:pPr>
        <w:pStyle w:val="ListParagraph"/>
        <w:numPr>
          <w:ilvl w:val="0"/>
          <w:numId w:val="2"/>
        </w:numPr>
        <w:spacing w:after="60" w:before="60"/>
      </w:pPr>
      <w:r>
        <w:rPr>
          <w:rFonts w:ascii="Arial" w:cs="Arial" w:eastAsia="Arial" w:hAnsi="Arial"/>
          <w:sz w:val="22"/>
          <w:szCs w:val="22"/>
        </w:rPr>
        <w:t xml:space="preserve">[2]  Firebase Documentation — firebase.google.com/docs</w:t>
      </w:r>
    </w:p>
    <w:p>
      <w:pPr>
        <w:pStyle w:val="ListParagraph"/>
        <w:numPr>
          <w:ilvl w:val="0"/>
          <w:numId w:val="2"/>
        </w:numPr>
        <w:spacing w:after="60" w:before="60"/>
      </w:pPr>
      <w:r>
        <w:rPr>
          <w:rFonts w:ascii="Arial" w:cs="Arial" w:eastAsia="Arial" w:hAnsi="Arial"/>
          <w:sz w:val="22"/>
          <w:szCs w:val="22"/>
        </w:rPr>
        <w:t xml:space="preserve">[3]  React.js Official Documentation — react.dev</w:t>
      </w:r>
    </w:p>
    <w:p>
      <w:pPr>
        <w:pStyle w:val="ListParagraph"/>
        <w:numPr>
          <w:ilvl w:val="0"/>
          <w:numId w:val="2"/>
        </w:numPr>
        <w:spacing w:after="60" w:before="60"/>
      </w:pPr>
      <w:r>
        <w:rPr>
          <w:rFonts w:ascii="Arial" w:cs="Arial" w:eastAsia="Arial" w:hAnsi="Arial"/>
          <w:sz w:val="22"/>
          <w:szCs w:val="22"/>
        </w:rPr>
        <w:t xml:space="preserve">[4]  D3.js Documentation — d3js.org</w:t>
      </w:r>
    </w:p>
    <w:p>
      <w:pPr>
        <w:pStyle w:val="ListParagraph"/>
        <w:numPr>
          <w:ilvl w:val="0"/>
          <w:numId w:val="2"/>
        </w:numPr>
        <w:spacing w:after="60" w:before="60"/>
      </w:pPr>
      <w:r>
        <w:rPr>
          <w:rFonts w:ascii="Arial" w:cs="Arial" w:eastAsia="Arial" w:hAnsi="Arial"/>
          <w:sz w:val="22"/>
          <w:szCs w:val="22"/>
        </w:rPr>
        <w:t xml:space="preserve">[5]  Ebbinghaus Forgetting Curve — Ebbinghaus, H. (1885). Memory: A Contribution to Experimental Psychology.</w:t>
      </w:r>
    </w:p>
    <w:p>
      <w:pPr>
        <w:pStyle w:val="ListParagraph"/>
        <w:numPr>
          <w:ilvl w:val="0"/>
          <w:numId w:val="2"/>
        </w:numPr>
        <w:spacing w:after="60" w:before="60"/>
      </w:pPr>
      <w:r>
        <w:rPr>
          <w:rFonts w:ascii="Arial" w:cs="Arial" w:eastAsia="Arial" w:hAnsi="Arial"/>
          <w:sz w:val="22"/>
          <w:szCs w:val="22"/>
        </w:rPr>
        <w:t xml:space="preserve">[6]  Android Device Administration API — developer.android.com/guide/topics/admin/device-admin</w:t>
      </w:r>
    </w:p>
    <w:p>
      <w:pPr>
        <w:pStyle w:val="ListParagraph"/>
        <w:numPr>
          <w:ilvl w:val="0"/>
          <w:numId w:val="2"/>
        </w:numPr>
        <w:spacing w:after="60" w:before="60"/>
      </w:pPr>
      <w:r>
        <w:rPr>
          <w:rFonts w:ascii="Arial" w:cs="Arial" w:eastAsia="Arial" w:hAnsi="Arial"/>
          <w:sz w:val="22"/>
          <w:szCs w:val="22"/>
        </w:rPr>
        <w:t xml:space="preserve">[7]  Android UsageStatsManager — developer.android.com/reference/android/app/usage/UsageStatsManager</w:t>
      </w:r>
    </w:p>
    <w:p>
      <w:pPr>
        <w:pStyle w:val="ListParagraph"/>
        <w:numPr>
          <w:ilvl w:val="0"/>
          <w:numId w:val="2"/>
        </w:numPr>
        <w:spacing w:after="60" w:before="60"/>
      </w:pPr>
      <w:r>
        <w:rPr>
          <w:rFonts w:ascii="Arial" w:cs="Arial" w:eastAsia="Arial" w:hAnsi="Arial"/>
          <w:sz w:val="22"/>
          <w:szCs w:val="22"/>
        </w:rPr>
        <w:t xml:space="preserve">[8]  Vite Build Tool — vitejs.dev</w:t>
      </w:r>
    </w:p>
    <w:p>
      <w:pPr>
        <w:pStyle w:val="ListParagraph"/>
        <w:numPr>
          <w:ilvl w:val="0"/>
          <w:numId w:val="2"/>
        </w:numPr>
        <w:spacing w:after="60" w:before="60"/>
      </w:pPr>
      <w:r>
        <w:rPr>
          <w:rFonts w:ascii="Arial" w:cs="Arial" w:eastAsia="Arial" w:hAnsi="Arial"/>
          <w:sz w:val="22"/>
          <w:szCs w:val="22"/>
        </w:rPr>
        <w:t xml:space="preserve">[9]  Tailwind CSS — tailwindcss.com</w:t>
      </w:r>
    </w:p>
    <w:p>
      <w:pPr>
        <w:pStyle w:val="ListParagraph"/>
        <w:numPr>
          <w:ilvl w:val="0"/>
          <w:numId w:val="2"/>
        </w:numPr>
        <w:spacing w:after="60" w:before="60"/>
      </w:pPr>
      <w:r>
        <w:rPr>
          <w:rFonts w:ascii="Arial" w:cs="Arial" w:eastAsia="Arial" w:hAnsi="Arial"/>
          <w:sz w:val="22"/>
          <w:szCs w:val="22"/>
        </w:rPr>
        <w:t xml:space="preserve">[10] shadcn/ui Component Library — ui.shadcn.com</w:t>
      </w:r>
    </w:p>
    <w:p>
      <w:pPr>
        <w:pStyle w:val="ListParagraph"/>
        <w:numPr>
          <w:ilvl w:val="0"/>
          <w:numId w:val="2"/>
        </w:numPr>
        <w:spacing w:after="60" w:before="60"/>
      </w:pPr>
      <w:r>
        <w:rPr>
          <w:rFonts w:ascii="Arial" w:cs="Arial" w:eastAsia="Arial" w:hAnsi="Arial"/>
          <w:sz w:val="22"/>
          <w:szCs w:val="22"/>
        </w:rPr>
        <w:t xml:space="preserve">[11] Firebase Cloud Functions — firebase.google.com/docs/functions</w:t>
      </w:r>
    </w:p>
    <w:p>
      <w:pPr>
        <w:spacing w:after="80" w:before="80"/>
      </w:pPr>
      <w:r>
        <w:rPr>
          <w:rFonts w:ascii="Arial" w:cs="Arial" w:eastAsia="Arial" w:hAnsi="Arial"/>
          <w:sz w:val="22"/>
          <w:szCs w:val="22"/>
        </w:rPr>
        <w:t xml:space="preserve"/>
      </w:r>
    </w:p>
    <w:p>
      <w:pPr>
        <w:pStyle w:val="Heading2"/>
        <w:spacing w:after="160" w:before="280"/>
      </w:pPr>
      <w:r>
        <w:rPr>
          <w:rFonts w:ascii="Arial" w:cs="Arial" w:eastAsia="Arial" w:hAnsi="Arial"/>
          <w:b/>
          <w:bCs/>
          <w:color w:val="922B21"/>
          <w:sz w:val="28"/>
          <w:szCs w:val="28"/>
        </w:rPr>
        <w:t xml:space="preserve">Companion Documents</w:t>
      </w:r>
    </w:p>
    <w:p>
      <w:pPr>
        <w:pStyle w:val="ListParagraph"/>
        <w:numPr>
          <w:ilvl w:val="0"/>
          <w:numId w:val="2"/>
        </w:numPr>
        <w:spacing w:after="60" w:before="60"/>
      </w:pPr>
      <w:r>
        <w:rPr>
          <w:rFonts w:ascii="Arial" w:cs="Arial" w:eastAsia="Arial" w:hAnsi="Arial"/>
          <w:sz w:val="22"/>
          <w:szCs w:val="22"/>
        </w:rPr>
        <w:t xml:space="preserve">01_Use_Case_Document.docx — Full use case specifications for all 12 use cases.</w:t>
      </w:r>
    </w:p>
    <w:p>
      <w:pPr>
        <w:pStyle w:val="ListParagraph"/>
        <w:numPr>
          <w:ilvl w:val="0"/>
          <w:numId w:val="2"/>
        </w:numPr>
        <w:spacing w:after="60" w:before="60"/>
      </w:pPr>
      <w:r>
        <w:rPr>
          <w:rFonts w:ascii="Arial" w:cs="Arial" w:eastAsia="Arial" w:hAnsi="Arial"/>
          <w:sz w:val="22"/>
          <w:szCs w:val="22"/>
        </w:rPr>
        <w:t xml:space="preserve">02_SRS_Document.docx — IEEE-aligned Software Requirements Specification with 75 requirements.</w:t>
      </w:r>
    </w:p>
    <w:p>
      <w:pPr>
        <w:pStyle w:val="ListParagraph"/>
        <w:numPr>
          <w:ilvl w:val="0"/>
          <w:numId w:val="2"/>
        </w:numPr>
        <w:spacing w:after="60" w:before="60"/>
      </w:pPr>
      <w:r>
        <w:rPr>
          <w:rFonts w:ascii="Arial" w:cs="Arial" w:eastAsia="Arial" w:hAnsi="Arial"/>
          <w:sz w:val="22"/>
          <w:szCs w:val="22"/>
        </w:rPr>
        <w:t xml:space="preserve">03_System_Design_Document.docx — Detailed architecture, database schema, and module design.</w:t>
      </w:r>
    </w:p>
    <w:p>
      <w:pPr>
        <w:pStyle w:val="ListParagraph"/>
        <w:numPr>
          <w:ilvl w:val="0"/>
          <w:numId w:val="2"/>
        </w:numPr>
        <w:spacing w:after="60" w:before="60"/>
      </w:pPr>
      <w:r>
        <w:rPr>
          <w:rFonts w:ascii="Arial" w:cs="Arial" w:eastAsia="Arial" w:hAnsi="Arial"/>
          <w:sz w:val="22"/>
          <w:szCs w:val="22"/>
        </w:rPr>
        <w:t xml:space="preserve">04_Test_Plan_Document.docx — 62 test cases covering all modules with tools and environment specifications.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41E16"/>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922B2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2026-04-09T13:08:29.805Z</dcterms:created>
  <dcterms:modified xsi:type="dcterms:W3CDTF">2026-04-09T13:08:29.806Z</dcterms:modified>
</cp:coreProperties>
</file>

<file path=docProps/custom.xml><?xml version="1.0" encoding="utf-8"?>
<Properties xmlns="http://schemas.openxmlformats.org/officeDocument/2006/custom-properties" xmlns:vt="http://schemas.openxmlformats.org/officeDocument/2006/docPropsVTypes"/>
</file>