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BÁO CÁO TỔNG KẾT DỰ ÁN</w:t>
      </w:r>
    </w:p>
    <w:p>
      <w:r>
        <w:t>PHÂN LOẠI NĂM LOẠI LỖI NGỮ PHÁP TIẾNG ANH TRÊN NUCLE</w:t>
      </w:r>
    </w:p>
    <w:p>
      <w:r>
        <w:t>Câu gốc và vị trí lỗi đã biết • Đặc trưng ngôn ngữ • Logistic Regression • Decision Tree • BERT-small</w:t>
      </w:r>
    </w:p>
    <w:p>
      <w:r>
        <w:t>Cập nhật ngày 26/10/2026. Báo cáo sử dụng kết quả thực nghiệm và kiểm chứng đã lưu đến ngày 23/10/2026. Lượt cập nhật này tổng hợp tài liệu, không huấn luyện lại hoặc chấm test mới. Ngôn ngữ: tiếng Việt.</w:t>
      </w:r>
    </w:p>
    <w:p>
      <w:pPr>
        <w:pStyle w:val="Heading2"/>
      </w:pPr>
      <w:r>
        <w:t>Tóm tắt</w:t>
      </w:r>
    </w:p>
    <w:p>
      <w:r>
        <w:t>Dự án nghiên cứu phân loại một lỗi đã được định vị trong câu tiếng Anh gốc thành năm nhãn ArtOrDet, Prep, Nn, Vform và SVA. Từ 44.912 annotation của 1.397 bài viết, pipeline giữ đủ 15.788 annotation mục tiêu, tương ứng 11.272 câu đầu vào. Dữ liệu được chia theo nhóm bài viết có quan hệ trùng lặp, với 11.052 mẫu train, 2.368 validation và 2.368 test. Encoder đặc trưng chỉ fit trên train; cấu hình được chọn trên validation và khóa trước khi chấm test.</w:t>
      </w:r>
    </w:p>
    <w:p>
      <w:r>
        <w:t>Trên test, LR Full đạt macro-F1 0,8163 và accuracy 0,8357; Tree Full đạt 0,7996; POS rule đạt 0,7106; Majority đạt 0,1184. Chênh lệch LR−Tree là 0,0166, CI95% [0,0018; 0,0301]; LR−POS là 0,1057, CI95% [0,0829; 0,1288]. Ablation cho thấy POS và lexical mang thông tin hữu ích, trong khi bằng chứng cải thiện do morphology/dependency phụ thuộc mô hình và thiết kế phép so sánh. BERT-small đạt validation macro-F1 trung bình 0,1984 ± 0,0030 trên ba seed và chưa được chấm test. Các phép chẩn đoán cho thấy mô hình có gradient và có thể học thuộc tập nhỏ, nhưng chưa chứng minh khả năng tổng quát hóa tốt.</w:t>
      </w:r>
    </w:p>
    <w:p>
      <w:r>
        <w:t>Phân tích lỗi tập trung vào Nn/ArtOrDet, Vform/SVA, span nhiều token, lỗi thiếu từ được neo vào span không rỗng và giới hạn parser. Kiểm chứng đã tái lập chuỗi từ SGML đến 52 lượt fit của đợt đánh giá, không có khác biệt prediction test. Audit ngôn ngữ có hỗ trợ AI; 17 ca còn chờ chuyên gia. Báo cáo phân biệt kết quả đo được, diễn giải và giả thuyết cho nghiên cứu tiếp theo.</w:t>
      </w:r>
    </w:p>
    <w:p>
      <w:pPr>
        <w:pStyle w:val="Heading2"/>
      </w:pPr>
      <w:r>
        <w:t>Hướng dẫn đọc và quy ước</w:t>
      </w:r>
    </w:p>
    <w:p>
      <w:r>
        <w:t>Các chỉ số P/R/F1 và accuracy nằm trên thang 0–1; 0,01 tương đương 1 điểm phần trăm trên thang 0–100. Bảng định lượng được sinh trực tiếp từ CSV/JSON; dấu chấm được giữ trong các bảng số để dễ đối chiếu artifact. CI là khoảng tin cậy bootstrap theo connected group, còn ± của BERT là độ lệch chuẩn mẫu giữa seed. N/A nghĩa là không có dữ liệu hoặc phép ước lượng không đủ điều kiện, không phải 0.</w:t>
      </w:r>
    </w:p>
    <w:p>
      <w:r>
        <w:t>Ưu tiên bằng chứng: reviewed_overall_results.csv và review_report.md → artifact final_evaluation → báo cáo validation/chẩn đoán → proposal và tài liệu tiến độ lịch sử. Các dòng “test chưa chấm” trong tài liệu tuần 1 là trạng thái lịch sử. selection_summary.json có test_scored=false vì được ghi trước chấm test; test_metrics.json và các kiểm chứng sau đó xác nhận test đã hoàn tất. Lượt tạo báo cáo này không huấn luyện lại hoặc thay đổi gold.</w:t>
      </w:r>
    </w:p>
    <w:p>
      <w:r>
        <w:t>Mục lục nội dung: 1. Bài toán; 2. Nghiên cứu liên quan; 3. Dữ liệu; 4. Phương pháp; 5. Thiết kế thực nghiệm; 6. Kết quả test; 7. Ablation; 8. Phân tích lỗi; 9. BERT; 10. Tái lập; 11. Thảo luận và kết luận; Phụ lục và tài liệu tham khảo.</w:t>
      </w:r>
    </w:p>
    <w:p>
      <w:pPr>
        <w:pStyle w:val="Heading1"/>
      </w:pPr>
      <w:r>
        <w:t>1. Bài toán và câu hỏi nghiên cứu</w:t>
      </w:r>
    </w:p>
    <w:p>
      <w:r>
        <w:t>Đơn vị quan sát là một annotation, không phải một câu độc lập. Đầu vào x=(sentence, error_start, error_end, error_span); đầu ra là một nhãn trong tập năm lớp. Hai annotation trong cùng câu có thể có nhãn khác nhau. Đây là bài toán phân loại tại gold span, không đánh giá tự phát hiện vị trí lỗi, sinh câu sửa hay chất lượng phản hồi học tập. Correction chỉ phục vụ kiểm tra dữ liệu và đọc lỗi sau prediction; không đi vào predictor.</w:t>
      </w:r>
    </w:p>
    <w:p>
      <w:pPr>
        <w:pStyle w:val="Caption"/>
        <w:keepNext/>
      </w:pPr>
      <w:r>
        <w:t>Bảng 1. Năm nhãn và nội dung phân loại</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Nhãn</w:t>
            </w:r>
          </w:p>
        </w:tc>
        <w:tc>
          <w:tcPr>
            <w:tcW w:type="dxa" w:w="4762"/>
          </w:tcPr>
          <w:p>
            <w:pPr>
              <w:spacing w:after="60"/>
            </w:pPr>
            <w:r>
              <w:rPr>
                <w:sz w:val="18"/>
              </w:rPr>
              <w:t>Ý nghĩa</w:t>
            </w:r>
          </w:p>
        </w:tc>
      </w:tr>
      <w:tr>
        <w:trPr>
          <w:cantSplit/>
        </w:trPr>
        <w:tc>
          <w:tcPr>
            <w:tcW w:type="dxa" w:w="4762"/>
          </w:tcPr>
          <w:p>
            <w:pPr>
              <w:spacing w:after="60"/>
            </w:pPr>
            <w:r>
              <w:rPr>
                <w:sz w:val="18"/>
              </w:rPr>
              <w:t>ArtOrDet</w:t>
            </w:r>
          </w:p>
        </w:tc>
        <w:tc>
          <w:tcPr>
            <w:tcW w:type="dxa" w:w="4762"/>
          </w:tcPr>
          <w:p>
            <w:pPr>
              <w:spacing w:after="60"/>
            </w:pPr>
            <w:r>
              <w:rPr>
                <w:sz w:val="18"/>
              </w:rPr>
              <w:t>Mạo từ và từ hạn định</w:t>
            </w:r>
          </w:p>
        </w:tc>
      </w:tr>
      <w:tr>
        <w:trPr>
          <w:cantSplit/>
        </w:trPr>
        <w:tc>
          <w:tcPr>
            <w:tcW w:type="dxa" w:w="4762"/>
          </w:tcPr>
          <w:p>
            <w:pPr>
              <w:spacing w:after="60"/>
            </w:pPr>
            <w:r>
              <w:rPr>
                <w:sz w:val="18"/>
              </w:rPr>
              <w:t>Prep</w:t>
            </w:r>
          </w:p>
        </w:tc>
        <w:tc>
          <w:tcPr>
            <w:tcW w:type="dxa" w:w="4762"/>
          </w:tcPr>
          <w:p>
            <w:pPr>
              <w:spacing w:after="60"/>
            </w:pPr>
            <w:r>
              <w:rPr>
                <w:sz w:val="18"/>
              </w:rPr>
              <w:t>Giới từ</w:t>
            </w:r>
          </w:p>
        </w:tc>
      </w:tr>
      <w:tr>
        <w:trPr>
          <w:cantSplit/>
        </w:trPr>
        <w:tc>
          <w:tcPr>
            <w:tcW w:type="dxa" w:w="4762"/>
          </w:tcPr>
          <w:p>
            <w:pPr>
              <w:spacing w:after="60"/>
            </w:pPr>
            <w:r>
              <w:rPr>
                <w:sz w:val="18"/>
              </w:rPr>
              <w:t>Nn</w:t>
            </w:r>
          </w:p>
        </w:tc>
        <w:tc>
          <w:tcPr>
            <w:tcW w:type="dxa" w:w="4762"/>
          </w:tcPr>
          <w:p>
            <w:pPr>
              <w:spacing w:after="60"/>
            </w:pPr>
            <w:r>
              <w:rPr>
                <w:sz w:val="18"/>
              </w:rPr>
              <w:t>Số danh từ</w:t>
            </w:r>
          </w:p>
        </w:tc>
      </w:tr>
      <w:tr>
        <w:trPr>
          <w:cantSplit/>
        </w:trPr>
        <w:tc>
          <w:tcPr>
            <w:tcW w:type="dxa" w:w="4762"/>
          </w:tcPr>
          <w:p>
            <w:pPr>
              <w:spacing w:after="60"/>
            </w:pPr>
            <w:r>
              <w:rPr>
                <w:sz w:val="18"/>
              </w:rPr>
              <w:t>Vform</w:t>
            </w:r>
          </w:p>
        </w:tc>
        <w:tc>
          <w:tcPr>
            <w:tcW w:type="dxa" w:w="4762"/>
          </w:tcPr>
          <w:p>
            <w:pPr>
              <w:spacing w:after="60"/>
            </w:pPr>
            <w:r>
              <w:rPr>
                <w:sz w:val="18"/>
              </w:rPr>
              <w:t>Dạng động từ</w:t>
            </w:r>
          </w:p>
        </w:tc>
      </w:tr>
      <w:tr>
        <w:trPr>
          <w:cantSplit/>
        </w:trPr>
        <w:tc>
          <w:tcPr>
            <w:tcW w:type="dxa" w:w="4762"/>
          </w:tcPr>
          <w:p>
            <w:pPr>
              <w:spacing w:after="60"/>
            </w:pPr>
            <w:r>
              <w:rPr>
                <w:sz w:val="18"/>
              </w:rPr>
              <w:t>SVA</w:t>
            </w:r>
          </w:p>
        </w:tc>
        <w:tc>
          <w:tcPr>
            <w:tcW w:type="dxa" w:w="4762"/>
          </w:tcPr>
          <w:p>
            <w:pPr>
              <w:spacing w:after="60"/>
            </w:pPr>
            <w:r>
              <w:rPr>
                <w:sz w:val="18"/>
              </w:rPr>
              <w:t>Hòa hợp chủ ngữ–động từ</w:t>
            </w:r>
          </w:p>
        </w:tc>
      </w:tr>
    </w:tbl>
    <w:p/>
    <w:p>
      <w:pPr>
        <w:spacing w:after="160"/>
      </w:pPr>
      <w:r>
        <w:rPr>
          <w:i/>
          <w:sz w:val="16"/>
        </w:rPr>
        <w:t>Nguồn: docs/note_project_guide.md; src/data/constants.py</w:t>
      </w:r>
    </w:p>
    <w:p>
      <w:pPr>
        <w:pStyle w:val="Caption"/>
        <w:keepNext/>
      </w:pPr>
      <w:r>
        <w:t>Bảng 2. Câu hỏi nghiên cứu</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RQ</w:t>
            </w:r>
          </w:p>
        </w:tc>
        <w:tc>
          <w:tcPr>
            <w:tcW w:type="dxa" w:w="3175"/>
          </w:tcPr>
          <w:p>
            <w:pPr>
              <w:spacing w:after="60"/>
            </w:pPr>
            <w:r>
              <w:rPr>
                <w:sz w:val="18"/>
              </w:rPr>
              <w:t>Câu hỏi</w:t>
            </w:r>
          </w:p>
        </w:tc>
        <w:tc>
          <w:tcPr>
            <w:tcW w:type="dxa" w:w="3175"/>
          </w:tcPr>
          <w:p>
            <w:pPr>
              <w:spacing w:after="60"/>
            </w:pPr>
            <w:r>
              <w:rPr>
                <w:sz w:val="18"/>
              </w:rPr>
              <w:t>Bằng chứng</w:t>
            </w:r>
          </w:p>
        </w:tc>
      </w:tr>
      <w:tr>
        <w:trPr>
          <w:cantSplit/>
        </w:trPr>
        <w:tc>
          <w:tcPr>
            <w:tcW w:type="dxa" w:w="3175"/>
          </w:tcPr>
          <w:p>
            <w:pPr>
              <w:spacing w:after="60"/>
            </w:pPr>
            <w:r>
              <w:rPr>
                <w:sz w:val="18"/>
              </w:rPr>
              <w:t>RQ1</w:t>
            </w:r>
          </w:p>
        </w:tc>
        <w:tc>
          <w:tcPr>
            <w:tcW w:type="dxa" w:w="3175"/>
          </w:tcPr>
          <w:p>
            <w:pPr>
              <w:spacing w:after="60"/>
            </w:pPr>
            <w:r>
              <w:rPr>
                <w:sz w:val="18"/>
              </w:rPr>
              <w:t>LR và Tree tốt đến đâu so với Majority/POS?</w:t>
            </w:r>
          </w:p>
        </w:tc>
        <w:tc>
          <w:tcPr>
            <w:tcW w:type="dxa" w:w="3175"/>
          </w:tcPr>
          <w:p>
            <w:pPr>
              <w:spacing w:after="60"/>
            </w:pPr>
            <w:r>
              <w:rPr>
                <w:sz w:val="18"/>
              </w:rPr>
              <w:t>Test, metric từng lớp, paired bootstrap</w:t>
            </w:r>
          </w:p>
        </w:tc>
      </w:tr>
      <w:tr>
        <w:trPr>
          <w:cantSplit/>
        </w:trPr>
        <w:tc>
          <w:tcPr>
            <w:tcW w:type="dxa" w:w="3175"/>
          </w:tcPr>
          <w:p>
            <w:pPr>
              <w:spacing w:after="60"/>
            </w:pPr>
            <w:r>
              <w:rPr>
                <w:sz w:val="18"/>
              </w:rPr>
              <w:t>RQ2</w:t>
            </w:r>
          </w:p>
        </w:tc>
        <w:tc>
          <w:tcPr>
            <w:tcW w:type="dxa" w:w="3175"/>
          </w:tcPr>
          <w:p>
            <w:pPr>
              <w:spacing w:after="60"/>
            </w:pPr>
            <w:r>
              <w:rPr>
                <w:sz w:val="18"/>
              </w:rPr>
              <w:t>Lexical/POS/morphology/dependency đóng góp thế nào?</w:t>
            </w:r>
          </w:p>
        </w:tc>
        <w:tc>
          <w:tcPr>
            <w:tcW w:type="dxa" w:w="3175"/>
          </w:tcPr>
          <w:p>
            <w:pPr>
              <w:spacing w:after="60"/>
            </w:pPr>
            <w:r>
              <w:rPr>
                <w:sz w:val="18"/>
              </w:rPr>
              <w:t>Incremental, masking, nonlexical, bỏ P/M/D</w:t>
            </w:r>
          </w:p>
        </w:tc>
      </w:tr>
      <w:tr>
        <w:trPr>
          <w:cantSplit/>
        </w:trPr>
        <w:tc>
          <w:tcPr>
            <w:tcW w:type="dxa" w:w="3175"/>
          </w:tcPr>
          <w:p>
            <w:pPr>
              <w:spacing w:after="60"/>
            </w:pPr>
            <w:r>
              <w:rPr>
                <w:sz w:val="18"/>
              </w:rPr>
              <w:t>RQ3</w:t>
            </w:r>
          </w:p>
        </w:tc>
        <w:tc>
          <w:tcPr>
            <w:tcW w:type="dxa" w:w="3175"/>
          </w:tcPr>
          <w:p>
            <w:pPr>
              <w:spacing w:after="60"/>
            </w:pPr>
            <w:r>
              <w:rPr>
                <w:sz w:val="18"/>
              </w:rPr>
              <w:t>Những nhầm lẫn nào nổi bật và đặc điểm nào liên quan?</w:t>
            </w:r>
          </w:p>
        </w:tc>
        <w:tc>
          <w:tcPr>
            <w:tcW w:type="dxa" w:w="3175"/>
          </w:tcPr>
          <w:p>
            <w:pPr>
              <w:spacing w:after="60"/>
            </w:pPr>
            <w:r>
              <w:rPr>
                <w:sz w:val="18"/>
              </w:rPr>
              <w:t>Confusion, span/POS slices, audit theo ID</w:t>
            </w:r>
          </w:p>
        </w:tc>
      </w:tr>
    </w:tbl>
    <w:p/>
    <w:p>
      <w:pPr>
        <w:spacing w:after="160"/>
      </w:pPr>
      <w:r>
        <w:rPr>
          <w:i/>
          <w:sz w:val="16"/>
        </w:rPr>
        <w:t>Nguồn: docs/note_project_guide.md; docs/final_evaluation_protocol.md</w:t>
      </w:r>
    </w:p>
    <w:p>
      <w:r>
        <w:t>Đóng góp thực tế gồm pipeline giữ offset và provenance, split chống rò rỉ theo nhóm, triển khai LR/Tree và các đối chứng có thể truy vết, thí nghiệm BERT nhỏ có kết quả âm được báo cáo đầy đủ, cùng phân tích định lượng và audit không tự sửa nhãn sau test.</w:t>
      </w:r>
    </w:p>
    <w:p>
      <w:pPr>
        <w:pStyle w:val="Heading1"/>
      </w:pPr>
      <w:r>
        <w:t>2. Cơ sở nghiên cứu và tài liệu liên quan</w:t>
      </w:r>
    </w:p>
    <w:p>
      <w:r>
        <w:t>NUCLE [REF01] cung cấp nguồn annotation; CoNLL-2013 [REF02] và tổng quan GEC [REF03] đặt bài toán trong bối cảnh xử lý lỗi người học. Dự án thu hẹp phạm vi để đo trực tiếp khả năng phân loại loại lỗi từ câu gốc tại vị trí đã biết. Điểm F0.5 của hệ sửa câu hay điểm chất lượng giải thích không thể so trực tiếp với macro-F1 năm lớp ở đây.</w:t>
      </w:r>
    </w:p>
    <w:p>
      <w:pPr>
        <w:pStyle w:val="Caption"/>
        <w:keepNext/>
      </w:pPr>
      <w:r>
        <w:t>Bảng 3. Nghiên cứu liên quan được vận dụng và giới hạn so sánh</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Nguồn</w:t>
            </w:r>
          </w:p>
        </w:tc>
        <w:tc>
          <w:tcPr>
            <w:tcW w:type="dxa" w:w="2381"/>
          </w:tcPr>
          <w:p>
            <w:pPr>
              <w:spacing w:after="60"/>
            </w:pPr>
            <w:r>
              <w:rPr>
                <w:sz w:val="18"/>
              </w:rPr>
              <w:t>Input → output</w:t>
            </w:r>
          </w:p>
        </w:tc>
        <w:tc>
          <w:tcPr>
            <w:tcW w:type="dxa" w:w="2381"/>
          </w:tcPr>
          <w:p>
            <w:pPr>
              <w:spacing w:after="60"/>
            </w:pPr>
            <w:r>
              <w:rPr>
                <w:sz w:val="18"/>
              </w:rPr>
              <w:t>Dữ liệu/đánh giá</w:t>
            </w:r>
          </w:p>
        </w:tc>
        <w:tc>
          <w:tcPr>
            <w:tcW w:type="dxa" w:w="2381"/>
          </w:tcPr>
          <w:p>
            <w:pPr>
              <w:spacing w:after="60"/>
            </w:pPr>
            <w:r>
              <w:rPr>
                <w:sz w:val="18"/>
              </w:rPr>
              <w:t>Vận dụng và giới hạn</w:t>
            </w:r>
          </w:p>
        </w:tc>
      </w:tr>
      <w:tr>
        <w:trPr>
          <w:cantSplit/>
        </w:trPr>
        <w:tc>
          <w:tcPr>
            <w:tcW w:type="dxa" w:w="2381"/>
          </w:tcPr>
          <w:p>
            <w:pPr>
              <w:spacing w:after="60"/>
            </w:pPr>
            <w:r>
              <w:rPr>
                <w:sz w:val="18"/>
              </w:rPr>
              <w:t>REF01, NUCLE (https://aclanthology.org/W13-1703/)</w:t>
            </w:r>
          </w:p>
        </w:tc>
        <w:tc>
          <w:tcPr>
            <w:tcW w:type="dxa" w:w="2381"/>
          </w:tcPr>
          <w:p>
            <w:pPr>
              <w:spacing w:after="60"/>
            </w:pPr>
            <w:r>
              <w:rPr>
                <w:sz w:val="18"/>
              </w:rPr>
              <w:t>Bài người học → annotation lỗi</w:t>
            </w:r>
          </w:p>
        </w:tc>
        <w:tc>
          <w:tcPr>
            <w:tcW w:type="dxa" w:w="2381"/>
          </w:tcPr>
          <w:p>
            <w:pPr>
              <w:spacing w:after="60"/>
            </w:pPr>
            <w:r>
              <w:rPr>
                <w:sz w:val="18"/>
              </w:rPr>
              <w:t>Corpus learner English</w:t>
            </w:r>
          </w:p>
        </w:tc>
        <w:tc>
          <w:tcPr>
            <w:tcW w:type="dxa" w:w="2381"/>
          </w:tcPr>
          <w:p>
            <w:pPr>
              <w:spacing w:after="60"/>
            </w:pPr>
            <w:r>
              <w:rPr>
                <w:sz w:val="18"/>
              </w:rPr>
              <w:t>Nguồn dữ liệu và taxonomy; không phải baseline phân loại.</w:t>
            </w:r>
          </w:p>
        </w:tc>
      </w:tr>
      <w:tr>
        <w:trPr>
          <w:cantSplit/>
        </w:trPr>
        <w:tc>
          <w:tcPr>
            <w:tcW w:type="dxa" w:w="2381"/>
          </w:tcPr>
          <w:p>
            <w:pPr>
              <w:spacing w:after="60"/>
            </w:pPr>
            <w:r>
              <w:rPr>
                <w:sz w:val="18"/>
              </w:rPr>
              <w:t>REF04, Davis 2022 (https://aclanthology.org/2022.conll-1.25/)</w:t>
            </w:r>
          </w:p>
        </w:tc>
        <w:tc>
          <w:tcPr>
            <w:tcW w:type="dxa" w:w="2381"/>
          </w:tcPr>
          <w:p>
            <w:pPr>
              <w:spacing w:after="60"/>
            </w:pPr>
            <w:r>
              <w:rPr>
                <w:sz w:val="18"/>
              </w:rPr>
              <w:t>Token trong ngữ cảnh → phát hiện lỗi</w:t>
            </w:r>
          </w:p>
        </w:tc>
        <w:tc>
          <w:tcPr>
            <w:tcW w:type="dxa" w:w="2381"/>
          </w:tcPr>
          <w:p>
            <w:pPr>
              <w:spacing w:after="60"/>
            </w:pPr>
            <w:r>
              <w:rPr>
                <w:sz w:val="18"/>
              </w:rPr>
              <w:t>Probe kiến thức SVA</w:t>
            </w:r>
          </w:p>
        </w:tc>
        <w:tc>
          <w:tcPr>
            <w:tcW w:type="dxa" w:w="2381"/>
          </w:tcPr>
          <w:p>
            <w:pPr>
              <w:spacing w:after="60"/>
            </w:pPr>
            <w:r>
              <w:rPr>
                <w:sz w:val="18"/>
              </w:rPr>
              <w:t>Động cơ đánh giá riêng SVA; detection khác five-class span classification.</w:t>
            </w:r>
          </w:p>
        </w:tc>
      </w:tr>
      <w:tr>
        <w:trPr>
          <w:cantSplit/>
        </w:trPr>
        <w:tc>
          <w:tcPr>
            <w:tcW w:type="dxa" w:w="2381"/>
          </w:tcPr>
          <w:p>
            <w:pPr>
              <w:spacing w:after="60"/>
            </w:pPr>
            <w:r>
              <w:rPr>
                <w:sz w:val="18"/>
              </w:rPr>
              <w:t>REF07, LET (https://aclanthology.org/2023.findings-acl.371/)</w:t>
            </w:r>
          </w:p>
        </w:tc>
        <w:tc>
          <w:tcPr>
            <w:tcW w:type="dxa" w:w="2381"/>
          </w:tcPr>
          <w:p>
            <w:pPr>
              <w:spacing w:after="60"/>
            </w:pPr>
            <w:r>
              <w:rPr>
                <w:sz w:val="18"/>
              </w:rPr>
              <w:t>Câu → loại lỗi theo token và câu sửa</w:t>
            </w:r>
          </w:p>
        </w:tc>
        <w:tc>
          <w:tcPr>
            <w:tcW w:type="dxa" w:w="2381"/>
          </w:tcPr>
          <w:p>
            <w:pPr>
              <w:spacing w:after="60"/>
            </w:pPr>
            <w:r>
              <w:rPr>
                <w:sz w:val="18"/>
              </w:rPr>
              <w:t>ERRANT, benchmark GEC; F0.5</w:t>
            </w:r>
          </w:p>
        </w:tc>
        <w:tc>
          <w:tcPr>
            <w:tcW w:type="dxa" w:w="2381"/>
          </w:tcPr>
          <w:p>
            <w:pPr>
              <w:spacing w:after="60"/>
            </w:pPr>
            <w:r>
              <w:rPr>
                <w:sz w:val="18"/>
              </w:rPr>
              <w:t>Loại lỗi có vai trò trong GEC; không so F0.5 với macro-F1 của nhóm.</w:t>
            </w:r>
          </w:p>
        </w:tc>
      </w:tr>
      <w:tr>
        <w:trPr>
          <w:cantSplit/>
        </w:trPr>
        <w:tc>
          <w:tcPr>
            <w:tcW w:type="dxa" w:w="2381"/>
          </w:tcPr>
          <w:p>
            <w:pPr>
              <w:spacing w:after="60"/>
            </w:pPr>
            <w:r>
              <w:rPr>
                <w:sz w:val="18"/>
              </w:rPr>
              <w:t>REF08, MoECE (https://aclanthology.org/2024.findings-emnlp.997/)</w:t>
            </w:r>
          </w:p>
        </w:tc>
        <w:tc>
          <w:tcPr>
            <w:tcW w:type="dxa" w:w="2381"/>
          </w:tcPr>
          <w:p>
            <w:pPr>
              <w:spacing w:after="60"/>
            </w:pPr>
            <w:r>
              <w:rPr>
                <w:sz w:val="18"/>
              </w:rPr>
              <w:t>Câu → câu sửa, router dự đoán loại lỗi</w:t>
            </w:r>
          </w:p>
        </w:tc>
        <w:tc>
          <w:tcPr>
            <w:tcW w:type="dxa" w:w="2381"/>
          </w:tcPr>
          <w:p>
            <w:pPr>
              <w:spacing w:after="60"/>
            </w:pPr>
            <w:r>
              <w:rPr>
                <w:sz w:val="18"/>
              </w:rPr>
              <w:t>GEC với error-type loss và ablation</w:t>
            </w:r>
          </w:p>
        </w:tc>
        <w:tc>
          <w:tcPr>
            <w:tcW w:type="dxa" w:w="2381"/>
          </w:tcPr>
          <w:p>
            <w:pPr>
              <w:spacing w:after="60"/>
            </w:pPr>
            <w:r>
              <w:rPr>
                <w:sz w:val="18"/>
              </w:rPr>
              <w:t>Tham khảo ablation; không triển khai MoE.</w:t>
            </w:r>
          </w:p>
        </w:tc>
      </w:tr>
      <w:tr>
        <w:trPr>
          <w:cantSplit/>
        </w:trPr>
        <w:tc>
          <w:tcPr>
            <w:tcW w:type="dxa" w:w="2381"/>
          </w:tcPr>
          <w:p>
            <w:pPr>
              <w:spacing w:after="60"/>
            </w:pPr>
            <w:r>
              <w:rPr>
                <w:sz w:val="18"/>
              </w:rPr>
              <w:t>REF09, GEE! (https://aclanthology.org/2024.findings-naacl.49/)</w:t>
            </w:r>
          </w:p>
        </w:tc>
        <w:tc>
          <w:tcPr>
            <w:tcW w:type="dxa" w:w="2381"/>
          </w:tcPr>
          <w:p>
            <w:pPr>
              <w:spacing w:after="60"/>
            </w:pPr>
            <w:r>
              <w:rPr>
                <w:sz w:val="18"/>
              </w:rPr>
              <w:t>Cặp sai–sửa → giải thích edit</w:t>
            </w:r>
          </w:p>
        </w:tc>
        <w:tc>
          <w:tcPr>
            <w:tcW w:type="dxa" w:w="2381"/>
          </w:tcPr>
          <w:p>
            <w:pPr>
              <w:spacing w:after="60"/>
            </w:pPr>
            <w:r>
              <w:rPr>
                <w:sz w:val="18"/>
              </w:rPr>
              <w:t>Đánh giá giải thích lỗi</w:t>
            </w:r>
          </w:p>
        </w:tc>
        <w:tc>
          <w:tcPr>
            <w:tcW w:type="dxa" w:w="2381"/>
          </w:tcPr>
          <w:p>
            <w:pPr>
              <w:spacing w:after="60"/>
            </w:pPr>
            <w:r>
              <w:rPr>
                <w:sz w:val="18"/>
              </w:rPr>
              <w:t>Bối cảnh ứng dụng, không dùng correction vào predictor.</w:t>
            </w:r>
          </w:p>
        </w:tc>
      </w:tr>
      <w:tr>
        <w:trPr>
          <w:cantSplit/>
        </w:trPr>
        <w:tc>
          <w:tcPr>
            <w:tcW w:type="dxa" w:w="2381"/>
          </w:tcPr>
          <w:p>
            <w:pPr>
              <w:spacing w:after="60"/>
            </w:pPr>
            <w:r>
              <w:rPr>
                <w:sz w:val="18"/>
              </w:rPr>
              <w:t>REF10, Coyne 2025 (https://arxiv.org/abs/2508.06810)</w:t>
            </w:r>
          </w:p>
        </w:tc>
        <w:tc>
          <w:tcPr>
            <w:tcW w:type="dxa" w:w="2381"/>
          </w:tcPr>
          <w:p>
            <w:pPr>
              <w:spacing w:after="60"/>
            </w:pPr>
            <w:r>
              <w:rPr>
                <w:sz w:val="18"/>
              </w:rPr>
              <w:t>Annotation upstream đã biết → feedback</w:t>
            </w:r>
          </w:p>
        </w:tc>
        <w:tc>
          <w:tcPr>
            <w:tcW w:type="dxa" w:w="2381"/>
          </w:tcPr>
          <w:p>
            <w:pPr>
              <w:spacing w:after="60"/>
            </w:pPr>
            <w:r>
              <w:rPr>
                <w:sz w:val="18"/>
              </w:rPr>
              <w:t>Phản hồi học tập</w:t>
            </w:r>
          </w:p>
        </w:tc>
        <w:tc>
          <w:tcPr>
            <w:tcW w:type="dxa" w:w="2381"/>
          </w:tcPr>
          <w:p>
            <w:pPr>
              <w:spacing w:after="60"/>
            </w:pPr>
            <w:r>
              <w:rPr>
                <w:sz w:val="18"/>
              </w:rPr>
              <w:t>Không coi oracle annotation là năng lực phân loại lỗi.</w:t>
            </w:r>
          </w:p>
        </w:tc>
      </w:tr>
      <w:tr>
        <w:trPr>
          <w:cantSplit/>
        </w:trPr>
        <w:tc>
          <w:tcPr>
            <w:tcW w:type="dxa" w:w="2381"/>
          </w:tcPr>
          <w:p>
            <w:pPr>
              <w:spacing w:after="60"/>
            </w:pPr>
            <w:r>
              <w:rPr>
                <w:sz w:val="18"/>
              </w:rPr>
              <w:t>REF11, Nagata 2022 (https://aclanthology.org/2022.findings-acl.324/)</w:t>
            </w:r>
          </w:p>
        </w:tc>
        <w:tc>
          <w:tcPr>
            <w:tcW w:type="dxa" w:w="2381"/>
          </w:tcPr>
          <w:p>
            <w:pPr>
              <w:spacing w:after="60"/>
            </w:pPr>
            <w:r>
              <w:rPr>
                <w:sz w:val="18"/>
              </w:rPr>
              <w:t>Token ngữ cảnh → đúng/sai hoặc loại lỗi giả lập</w:t>
            </w:r>
          </w:p>
        </w:tc>
        <w:tc>
          <w:tcPr>
            <w:tcW w:type="dxa" w:w="2381"/>
          </w:tcPr>
          <w:p>
            <w:pPr>
              <w:spacing w:after="60"/>
            </w:pPr>
            <w:r>
              <w:rPr>
                <w:sz w:val="18"/>
              </w:rPr>
              <w:t>Learner corpora: nhị phân; giả lập: nhiều loại</w:t>
            </w:r>
          </w:p>
        </w:tc>
        <w:tc>
          <w:tcPr>
            <w:tcW w:type="dxa" w:w="2381"/>
          </w:tcPr>
          <w:p>
            <w:pPr>
              <w:spacing w:after="60"/>
            </w:pPr>
            <w:r>
              <w:rPr>
                <w:sz w:val="18"/>
              </w:rPr>
              <w:t>Cơ sở thử BERT. Năm loại giả lập khác năm nhãn NUCLE; thiết kế span marker là điều chỉnh riêng.</w:t>
            </w:r>
          </w:p>
        </w:tc>
      </w:tr>
      <w:tr>
        <w:trPr>
          <w:cantSplit/>
        </w:trPr>
        <w:tc>
          <w:tcPr>
            <w:tcW w:type="dxa" w:w="2381"/>
          </w:tcPr>
          <w:p>
            <w:pPr>
              <w:spacing w:after="60"/>
            </w:pPr>
            <w:r>
              <w:rPr>
                <w:sz w:val="18"/>
              </w:rPr>
              <w:t>REF12, Koyama 2025 (https://aclanthology.org/2025.acl-long.1026/)</w:t>
            </w:r>
          </w:p>
        </w:tc>
        <w:tc>
          <w:tcPr>
            <w:tcW w:type="dxa" w:w="2381"/>
          </w:tcPr>
          <w:p>
            <w:pPr>
              <w:spacing w:after="60"/>
            </w:pPr>
            <w:r>
              <w:rPr>
                <w:sz w:val="18"/>
              </w:rPr>
              <w:t>Cặp câu tối thiểu → đánh giá khả năng sửa từng hiện tượng</w:t>
            </w:r>
          </w:p>
        </w:tc>
        <w:tc>
          <w:tcPr>
            <w:tcW w:type="dxa" w:w="2381"/>
          </w:tcPr>
          <w:p>
            <w:pPr>
              <w:spacing w:after="60"/>
            </w:pPr>
            <w:r>
              <w:rPr>
                <w:sz w:val="18"/>
              </w:rPr>
              <w:t>CTSEG do giáo viên xây dựng</w:t>
            </w:r>
          </w:p>
        </w:tc>
        <w:tc>
          <w:tcPr>
            <w:tcW w:type="dxa" w:w="2381"/>
          </w:tcPr>
          <w:p>
            <w:pPr>
              <w:spacing w:after="60"/>
            </w:pPr>
            <w:r>
              <w:rPr>
                <w:sz w:val="18"/>
              </w:rPr>
              <w:t>Cơ sở báo kết quả theo nhóm ngữ pháp; các lát cắt NUCLE không phải CTSEG.</w:t>
            </w:r>
          </w:p>
        </w:tc>
      </w:tr>
      <w:tr>
        <w:trPr>
          <w:cantSplit/>
        </w:trPr>
        <w:tc>
          <w:tcPr>
            <w:tcW w:type="dxa" w:w="2381"/>
          </w:tcPr>
          <w:p>
            <w:pPr>
              <w:spacing w:after="60"/>
            </w:pPr>
            <w:r>
              <w:rPr>
                <w:sz w:val="18"/>
              </w:rPr>
              <w:t>REF13, SERCL (https://aclanthology.org/2020.conll-1.7/)</w:t>
            </w:r>
          </w:p>
        </w:tc>
        <w:tc>
          <w:tcPr>
            <w:tcW w:type="dxa" w:w="2381"/>
          </w:tcPr>
          <w:p>
            <w:pPr>
              <w:spacing w:after="60"/>
            </w:pPr>
            <w:r>
              <w:rPr>
                <w:sz w:val="18"/>
              </w:rPr>
              <w:t>Parse câu sai và câu sửa → loại edit</w:t>
            </w:r>
          </w:p>
        </w:tc>
        <w:tc>
          <w:tcPr>
            <w:tcW w:type="dxa" w:w="2381"/>
          </w:tcPr>
          <w:p>
            <w:pPr>
              <w:spacing w:after="60"/>
            </w:pPr>
            <w:r>
              <w:rPr>
                <w:sz w:val="18"/>
              </w:rPr>
              <w:t>Phân loại cấu trúc của edit</w:t>
            </w:r>
          </w:p>
        </w:tc>
        <w:tc>
          <w:tcPr>
            <w:tcW w:type="dxa" w:w="2381"/>
          </w:tcPr>
          <w:p>
            <w:pPr>
              <w:spacing w:after="60"/>
            </w:pPr>
            <w:r>
              <w:rPr>
                <w:sz w:val="18"/>
              </w:rPr>
              <w:t>Giải thích POS/morph/dependency; không tương đương classifier chỉ dùng câu gốc.</w:t>
            </w:r>
          </w:p>
        </w:tc>
      </w:tr>
      <w:tr>
        <w:trPr>
          <w:cantSplit/>
        </w:trPr>
        <w:tc>
          <w:tcPr>
            <w:tcW w:type="dxa" w:w="2381"/>
          </w:tcPr>
          <w:p>
            <w:pPr>
              <w:spacing w:after="60"/>
            </w:pPr>
            <w:r>
              <w:rPr>
                <w:sz w:val="18"/>
              </w:rPr>
              <w:t>REF14, BERT (https://aclanthology.org/N19-1423/)</w:t>
            </w:r>
          </w:p>
        </w:tc>
        <w:tc>
          <w:tcPr>
            <w:tcW w:type="dxa" w:w="2381"/>
          </w:tcPr>
          <w:p>
            <w:pPr>
              <w:spacing w:after="60"/>
            </w:pPr>
            <w:r>
              <w:rPr>
                <w:sz w:val="18"/>
              </w:rPr>
              <w:t>Token/subword ngữ cảnh → representation và task head</w:t>
            </w:r>
          </w:p>
        </w:tc>
        <w:tc>
          <w:tcPr>
            <w:tcW w:type="dxa" w:w="2381"/>
          </w:tcPr>
          <w:p>
            <w:pPr>
              <w:spacing w:after="60"/>
            </w:pPr>
            <w:r>
              <w:rPr>
                <w:sz w:val="18"/>
              </w:rPr>
              <w:t>Pretraining rồi fine-tuning</w:t>
            </w:r>
          </w:p>
        </w:tc>
        <w:tc>
          <w:tcPr>
            <w:tcW w:type="dxa" w:w="2381"/>
          </w:tcPr>
          <w:p>
            <w:pPr>
              <w:spacing w:after="60"/>
            </w:pPr>
            <w:r>
              <w:rPr>
                <w:sz w:val="18"/>
              </w:rPr>
              <w:t>Cơ sở mô hình; không bảo đảm hơn LR.</w:t>
            </w:r>
          </w:p>
        </w:tc>
      </w:tr>
      <w:tr>
        <w:trPr>
          <w:cantSplit/>
        </w:trPr>
        <w:tc>
          <w:tcPr>
            <w:tcW w:type="dxa" w:w="2381"/>
          </w:tcPr>
          <w:p>
            <w:pPr>
              <w:spacing w:after="60"/>
            </w:pPr>
            <w:r>
              <w:rPr>
                <w:sz w:val="18"/>
              </w:rPr>
              <w:t>REF15, parser robustness (https://aclanthology.org/D16-1182/)</w:t>
            </w:r>
          </w:p>
        </w:tc>
        <w:tc>
          <w:tcPr>
            <w:tcW w:type="dxa" w:w="2381"/>
          </w:tcPr>
          <w:p>
            <w:pPr>
              <w:spacing w:after="60"/>
            </w:pPr>
            <w:r>
              <w:rPr>
                <w:sz w:val="18"/>
              </w:rPr>
              <w:t>Câu sai/câu sửa → đối chiếu parse</w:t>
            </w:r>
          </w:p>
        </w:tc>
        <w:tc>
          <w:tcPr>
            <w:tcW w:type="dxa" w:w="2381"/>
          </w:tcPr>
          <w:p>
            <w:pPr>
              <w:spacing w:after="60"/>
            </w:pPr>
            <w:r>
              <w:rPr>
                <w:sz w:val="18"/>
              </w:rPr>
              <w:t>Độ bền parser</w:t>
            </w:r>
          </w:p>
        </w:tc>
        <w:tc>
          <w:tcPr>
            <w:tcW w:type="dxa" w:w="2381"/>
          </w:tcPr>
          <w:p>
            <w:pPr>
              <w:spacing w:after="60"/>
            </w:pPr>
            <w:r>
              <w:rPr>
                <w:sz w:val="18"/>
              </w:rPr>
              <w:t>Lý do audit parser; không suy tỷ lệ lỗi của spaCy từ parser khác.</w:t>
            </w:r>
          </w:p>
        </w:tc>
      </w:tr>
    </w:tbl>
    <w:p/>
    <w:p>
      <w:pPr>
        <w:spacing w:after="160"/>
      </w:pPr>
      <w:r>
        <w:rPr>
          <w:i/>
          <w:sz w:val="16"/>
        </w:rPr>
        <w:t>Nguồn: docs/literature/contextual_models_related_work.md; reference.md</w:t>
      </w:r>
    </w:p>
    <w:p>
      <w:r>
        <w:t>LET [REF07] và MoECE [REF08] củng cố động cơ nghiên cứu thông tin loại lỗi và ablation. GEE! [REF09] dùng cặp câu sai–sửa, còn Coyne et al. [REF10] nghiên cứu feedback với annotation upstream đã biết. Các thiết lập đó không phải đối chứng cùng đầu vào với dự án. Nagata et al. [REF11] cùng BERT [REF14] tạo cơ sở thử biểu diễn ngữ cảnh; checkpoint compact gắn với [REF20]. Koyama et al. [REF12] hỗ trợ đánh giá theo hiện tượng. SERCL [REF13] và nghiên cứu độ bền parser [REF15] giúp xác định giới hạn của đặc trưng tự động.</w:t>
      </w:r>
    </w:p>
    <w:p>
      <w:r>
        <w:t>Báo cáo kế thừa tổng hợp literature có trong repository, không tuyên bố systematic review/PRISMA hoàn chỉnh hoặc khoảng trống tuyệt đối của toàn lĩnh vực. Không triển khai LET, MoE, XGEC hay SHAP. Các nguồn chỉ dành cho screening hoặc chưa được dùng trong lập luận không được đưa vào danh mục trích dẫn chính.</w:t>
      </w:r>
    </w:p>
    <w:p>
      <w:pPr>
        <w:pStyle w:val="Heading1"/>
      </w:pPr>
      <w:r>
        <w:t>3. Dữ liệu, chất lượng và tiền xử lý</w:t>
      </w:r>
    </w:p>
    <w:p>
      <w:pPr>
        <w:pStyle w:val="Caption"/>
        <w:keepNext/>
      </w:pPr>
      <w:r>
        <w:t>Bảng 4. Quy mô dữ liệu sử dụng</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Đại lượng</w:t>
            </w:r>
          </w:p>
        </w:tc>
        <w:tc>
          <w:tcPr>
            <w:tcW w:type="dxa" w:w="4762"/>
          </w:tcPr>
          <w:p>
            <w:pPr>
              <w:spacing w:after="60"/>
            </w:pPr>
            <w:r>
              <w:rPr>
                <w:sz w:val="18"/>
              </w:rPr>
              <w:t>Giá trị</w:t>
            </w:r>
          </w:p>
        </w:tc>
      </w:tr>
      <w:tr>
        <w:trPr>
          <w:cantSplit/>
        </w:trPr>
        <w:tc>
          <w:tcPr>
            <w:tcW w:type="dxa" w:w="4762"/>
          </w:tcPr>
          <w:p>
            <w:pPr>
              <w:spacing w:after="60"/>
            </w:pPr>
            <w:r>
              <w:rPr>
                <w:sz w:val="18"/>
              </w:rPr>
              <w:t>Annotation toàn nguồn</w:t>
            </w:r>
          </w:p>
        </w:tc>
        <w:tc>
          <w:tcPr>
            <w:tcW w:type="dxa" w:w="4762"/>
          </w:tcPr>
          <w:p>
            <w:pPr>
              <w:spacing w:after="60"/>
            </w:pPr>
            <w:r>
              <w:rPr>
                <w:sz w:val="18"/>
              </w:rPr>
              <w:t>44912</w:t>
            </w:r>
          </w:p>
        </w:tc>
      </w:tr>
      <w:tr>
        <w:trPr>
          <w:cantSplit/>
        </w:trPr>
        <w:tc>
          <w:tcPr>
            <w:tcW w:type="dxa" w:w="4762"/>
          </w:tcPr>
          <w:p>
            <w:pPr>
              <w:spacing w:after="60"/>
            </w:pPr>
            <w:r>
              <w:rPr>
                <w:sz w:val="18"/>
              </w:rPr>
              <w:t>Bài có annotation</w:t>
            </w:r>
          </w:p>
        </w:tc>
        <w:tc>
          <w:tcPr>
            <w:tcW w:type="dxa" w:w="4762"/>
          </w:tcPr>
          <w:p>
            <w:pPr>
              <w:spacing w:after="60"/>
            </w:pPr>
            <w:r>
              <w:rPr>
                <w:sz w:val="18"/>
              </w:rPr>
              <w:t>1397</w:t>
            </w:r>
          </w:p>
        </w:tc>
      </w:tr>
      <w:tr>
        <w:trPr>
          <w:cantSplit/>
        </w:trPr>
        <w:tc>
          <w:tcPr>
            <w:tcW w:type="dxa" w:w="4762"/>
          </w:tcPr>
          <w:p>
            <w:pPr>
              <w:spacing w:after="60"/>
            </w:pPr>
            <w:r>
              <w:rPr>
                <w:sz w:val="18"/>
              </w:rPr>
              <w:t>Loại lỗi toàn nguồn</w:t>
            </w:r>
          </w:p>
        </w:tc>
        <w:tc>
          <w:tcPr>
            <w:tcW w:type="dxa" w:w="4762"/>
          </w:tcPr>
          <w:p>
            <w:pPr>
              <w:spacing w:after="60"/>
            </w:pPr>
            <w:r>
              <w:rPr>
                <w:sz w:val="18"/>
              </w:rPr>
              <w:t>28</w:t>
            </w:r>
          </w:p>
        </w:tc>
      </w:tr>
      <w:tr>
        <w:trPr>
          <w:cantSplit/>
        </w:trPr>
        <w:tc>
          <w:tcPr>
            <w:tcW w:type="dxa" w:w="4762"/>
          </w:tcPr>
          <w:p>
            <w:pPr>
              <w:spacing w:after="60"/>
            </w:pPr>
            <w:r>
              <w:rPr>
                <w:sz w:val="18"/>
              </w:rPr>
              <w:t>Annotation thuộc năm lớp</w:t>
            </w:r>
          </w:p>
        </w:tc>
        <w:tc>
          <w:tcPr>
            <w:tcW w:type="dxa" w:w="4762"/>
          </w:tcPr>
          <w:p>
            <w:pPr>
              <w:spacing w:after="60"/>
            </w:pPr>
            <w:r>
              <w:rPr>
                <w:sz w:val="18"/>
              </w:rPr>
              <w:t>15788</w:t>
            </w:r>
          </w:p>
        </w:tc>
      </w:tr>
      <w:tr>
        <w:trPr>
          <w:cantSplit/>
        </w:trPr>
        <w:tc>
          <w:tcPr>
            <w:tcW w:type="dxa" w:w="4762"/>
          </w:tcPr>
          <w:p>
            <w:pPr>
              <w:spacing w:after="60"/>
            </w:pPr>
            <w:r>
              <w:rPr>
                <w:sz w:val="18"/>
              </w:rPr>
              <w:t>Bài có ít nhất một lỗi mục tiêu</w:t>
            </w:r>
          </w:p>
        </w:tc>
        <w:tc>
          <w:tcPr>
            <w:tcW w:type="dxa" w:w="4762"/>
          </w:tcPr>
          <w:p>
            <w:pPr>
              <w:spacing w:after="60"/>
            </w:pPr>
            <w:r>
              <w:rPr>
                <w:sz w:val="18"/>
              </w:rPr>
              <w:t>1355</w:t>
            </w:r>
          </w:p>
        </w:tc>
      </w:tr>
      <w:tr>
        <w:trPr>
          <w:cantSplit/>
        </w:trPr>
        <w:tc>
          <w:tcPr>
            <w:tcW w:type="dxa" w:w="4762"/>
          </w:tcPr>
          <w:p>
            <w:pPr>
              <w:spacing w:after="60"/>
            </w:pPr>
            <w:r>
              <w:rPr>
                <w:sz w:val="18"/>
              </w:rPr>
              <w:t>Câu đầu vào preparation v2</w:t>
            </w:r>
          </w:p>
        </w:tc>
        <w:tc>
          <w:tcPr>
            <w:tcW w:type="dxa" w:w="4762"/>
          </w:tcPr>
          <w:p>
            <w:pPr>
              <w:spacing w:after="60"/>
            </w:pPr>
            <w:r>
              <w:rPr>
                <w:sz w:val="18"/>
              </w:rPr>
              <w:t>11272</w:t>
            </w:r>
          </w:p>
        </w:tc>
      </w:tr>
      <w:tr>
        <w:trPr>
          <w:cantSplit/>
        </w:trPr>
        <w:tc>
          <w:tcPr>
            <w:tcW w:type="dxa" w:w="4762"/>
          </w:tcPr>
          <w:p>
            <w:pPr>
              <w:spacing w:after="60"/>
            </w:pPr>
            <w:r>
              <w:rPr>
                <w:sz w:val="18"/>
              </w:rPr>
              <w:t>Annotation ngoài phạm vi</w:t>
            </w:r>
          </w:p>
        </w:tc>
        <w:tc>
          <w:tcPr>
            <w:tcW w:type="dxa" w:w="4762"/>
          </w:tcPr>
          <w:p>
            <w:pPr>
              <w:spacing w:after="60"/>
            </w:pPr>
            <w:r>
              <w:rPr>
                <w:sz w:val="18"/>
              </w:rPr>
              <w:t>29124</w:t>
            </w:r>
          </w:p>
        </w:tc>
      </w:tr>
      <w:tr>
        <w:trPr>
          <w:cantSplit/>
        </w:trPr>
        <w:tc>
          <w:tcPr>
            <w:tcW w:type="dxa" w:w="4762"/>
          </w:tcPr>
          <w:p>
            <w:pPr>
              <w:spacing w:after="60"/>
            </w:pPr>
            <w:r>
              <w:rPr>
                <w:sz w:val="18"/>
              </w:rPr>
              <w:t>Mẫu mục tiêu không dựng được</w:t>
            </w:r>
          </w:p>
        </w:tc>
        <w:tc>
          <w:tcPr>
            <w:tcW w:type="dxa" w:w="4762"/>
          </w:tcPr>
          <w:p>
            <w:pPr>
              <w:spacing w:after="60"/>
            </w:pPr>
            <w:r>
              <w:rPr>
                <w:sz w:val="18"/>
              </w:rPr>
              <w:t>0</w:t>
            </w:r>
          </w:p>
        </w:tc>
      </w:tr>
    </w:tbl>
    <w:p/>
    <w:p>
      <w:pPr>
        <w:spacing w:after="160"/>
      </w:pPr>
      <w:r>
        <w:rPr>
          <w:i/>
          <w:sz w:val="16"/>
        </w:rPr>
        <w:t>Nguồn: reports/summaries/data/nucle_data_understanding.md; preparation v2 summary.json</w:t>
      </w:r>
    </w:p>
    <w:p>
      <w:pPr>
        <w:pStyle w:val="Caption"/>
        <w:keepNext/>
      </w:pPr>
      <w:r>
        <w:t>Bảng 5. Phân bố nhãn toàn tập và từng partition</w:t>
      </w:r>
    </w:p>
    <w:tbl>
      <w:tblPr>
        <w:tblStyle w:val="LightShading-Accent1"/>
        <w:tblW w:type="auto" w:w="0"/>
        <w:tblLook w:firstColumn="1" w:firstRow="1" w:lastColumn="0" w:lastRow="0" w:noHBand="0" w:noVBand="1" w:val="04A0"/>
      </w:tblPr>
      <w:tblGrid>
        <w:gridCol w:w="1587"/>
        <w:gridCol w:w="1587"/>
        <w:gridCol w:w="1587"/>
        <w:gridCol w:w="1587"/>
        <w:gridCol w:w="1587"/>
        <w:gridCol w:w="1587"/>
      </w:tblGrid>
      <w:tr>
        <w:trPr>
          <w:tblHeader/>
          <w:cantSplit/>
        </w:trPr>
        <w:tc>
          <w:tcPr>
            <w:tcW w:type="dxa" w:w="1587"/>
          </w:tcPr>
          <w:p>
            <w:pPr>
              <w:spacing w:after="60"/>
            </w:pPr>
            <w:r>
              <w:rPr>
                <w:sz w:val="18"/>
              </w:rPr>
              <w:t>Nhãn</w:t>
            </w:r>
          </w:p>
        </w:tc>
        <w:tc>
          <w:tcPr>
            <w:tcW w:type="dxa" w:w="1587"/>
          </w:tcPr>
          <w:p>
            <w:pPr>
              <w:spacing w:after="60"/>
            </w:pPr>
            <w:r>
              <w:rPr>
                <w:sz w:val="18"/>
              </w:rPr>
              <w:t>Toàn tập</w:t>
            </w:r>
          </w:p>
        </w:tc>
        <w:tc>
          <w:tcPr>
            <w:tcW w:type="dxa" w:w="1587"/>
          </w:tcPr>
          <w:p>
            <w:pPr>
              <w:spacing w:after="60"/>
            </w:pPr>
            <w:r>
              <w:rPr>
                <w:sz w:val="18"/>
              </w:rPr>
              <w:t>Tỷ lệ %</w:t>
            </w:r>
          </w:p>
        </w:tc>
        <w:tc>
          <w:tcPr>
            <w:tcW w:type="dxa" w:w="1587"/>
          </w:tcPr>
          <w:p>
            <w:pPr>
              <w:spacing w:after="60"/>
            </w:pPr>
            <w:r>
              <w:rPr>
                <w:sz w:val="18"/>
              </w:rPr>
              <w:t>Train</w:t>
            </w:r>
          </w:p>
        </w:tc>
        <w:tc>
          <w:tcPr>
            <w:tcW w:type="dxa" w:w="1587"/>
          </w:tcPr>
          <w:p>
            <w:pPr>
              <w:spacing w:after="60"/>
            </w:pPr>
            <w:r>
              <w:rPr>
                <w:sz w:val="18"/>
              </w:rPr>
              <w:t>Validation</w:t>
            </w:r>
          </w:p>
        </w:tc>
        <w:tc>
          <w:tcPr>
            <w:tcW w:type="dxa" w:w="1587"/>
          </w:tcPr>
          <w:p>
            <w:pPr>
              <w:spacing w:after="60"/>
            </w:pPr>
            <w:r>
              <w:rPr>
                <w:sz w:val="18"/>
              </w:rPr>
              <w:t>Test</w:t>
            </w:r>
          </w:p>
        </w:tc>
      </w:tr>
      <w:tr>
        <w:trPr>
          <w:cantSplit/>
        </w:trPr>
        <w:tc>
          <w:tcPr>
            <w:tcW w:type="dxa" w:w="1587"/>
          </w:tcPr>
          <w:p>
            <w:pPr>
              <w:spacing w:after="60"/>
            </w:pPr>
            <w:r>
              <w:rPr>
                <w:sz w:val="18"/>
              </w:rPr>
              <w:t>ArtOrDet</w:t>
            </w:r>
          </w:p>
        </w:tc>
        <w:tc>
          <w:tcPr>
            <w:tcW w:type="dxa" w:w="1587"/>
          </w:tcPr>
          <w:p>
            <w:pPr>
              <w:spacing w:after="60"/>
            </w:pPr>
            <w:r>
              <w:rPr>
                <w:sz w:val="18"/>
              </w:rPr>
              <w:t>6640</w:t>
            </w:r>
          </w:p>
        </w:tc>
        <w:tc>
          <w:tcPr>
            <w:tcW w:type="dxa" w:w="1587"/>
          </w:tcPr>
          <w:p>
            <w:pPr>
              <w:spacing w:after="60"/>
            </w:pPr>
            <w:r>
              <w:rPr>
                <w:sz w:val="18"/>
              </w:rPr>
              <w:t>42.06</w:t>
            </w:r>
          </w:p>
        </w:tc>
        <w:tc>
          <w:tcPr>
            <w:tcW w:type="dxa" w:w="1587"/>
          </w:tcPr>
          <w:p>
            <w:pPr>
              <w:spacing w:after="60"/>
            </w:pPr>
            <w:r>
              <w:rPr>
                <w:sz w:val="18"/>
              </w:rPr>
              <w:t>4648</w:t>
            </w:r>
          </w:p>
        </w:tc>
        <w:tc>
          <w:tcPr>
            <w:tcW w:type="dxa" w:w="1587"/>
          </w:tcPr>
          <w:p>
            <w:pPr>
              <w:spacing w:after="60"/>
            </w:pPr>
            <w:r>
              <w:rPr>
                <w:sz w:val="18"/>
              </w:rPr>
              <w:t>996</w:t>
            </w:r>
          </w:p>
        </w:tc>
        <w:tc>
          <w:tcPr>
            <w:tcW w:type="dxa" w:w="1587"/>
          </w:tcPr>
          <w:p>
            <w:pPr>
              <w:spacing w:after="60"/>
            </w:pPr>
            <w:r>
              <w:rPr>
                <w:sz w:val="18"/>
              </w:rPr>
              <w:t>996</w:t>
            </w:r>
          </w:p>
        </w:tc>
      </w:tr>
      <w:tr>
        <w:trPr>
          <w:cantSplit/>
        </w:trPr>
        <w:tc>
          <w:tcPr>
            <w:tcW w:type="dxa" w:w="1587"/>
          </w:tcPr>
          <w:p>
            <w:pPr>
              <w:spacing w:after="60"/>
            </w:pPr>
            <w:r>
              <w:rPr>
                <w:sz w:val="18"/>
              </w:rPr>
              <w:t>Prep</w:t>
            </w:r>
          </w:p>
        </w:tc>
        <w:tc>
          <w:tcPr>
            <w:tcW w:type="dxa" w:w="1587"/>
          </w:tcPr>
          <w:p>
            <w:pPr>
              <w:spacing w:after="60"/>
            </w:pPr>
            <w:r>
              <w:rPr>
                <w:sz w:val="18"/>
              </w:rPr>
              <w:t>2413</w:t>
            </w:r>
          </w:p>
        </w:tc>
        <w:tc>
          <w:tcPr>
            <w:tcW w:type="dxa" w:w="1587"/>
          </w:tcPr>
          <w:p>
            <w:pPr>
              <w:spacing w:after="60"/>
            </w:pPr>
            <w:r>
              <w:rPr>
                <w:sz w:val="18"/>
              </w:rPr>
              <w:t>15.28</w:t>
            </w:r>
          </w:p>
        </w:tc>
        <w:tc>
          <w:tcPr>
            <w:tcW w:type="dxa" w:w="1587"/>
          </w:tcPr>
          <w:p>
            <w:pPr>
              <w:spacing w:after="60"/>
            </w:pPr>
            <w:r>
              <w:rPr>
                <w:sz w:val="18"/>
              </w:rPr>
              <w:t>1689</w:t>
            </w:r>
          </w:p>
        </w:tc>
        <w:tc>
          <w:tcPr>
            <w:tcW w:type="dxa" w:w="1587"/>
          </w:tcPr>
          <w:p>
            <w:pPr>
              <w:spacing w:after="60"/>
            </w:pPr>
            <w:r>
              <w:rPr>
                <w:sz w:val="18"/>
              </w:rPr>
              <w:t>362</w:t>
            </w:r>
          </w:p>
        </w:tc>
        <w:tc>
          <w:tcPr>
            <w:tcW w:type="dxa" w:w="1587"/>
          </w:tcPr>
          <w:p>
            <w:pPr>
              <w:spacing w:after="60"/>
            </w:pPr>
            <w:r>
              <w:rPr>
                <w:sz w:val="18"/>
              </w:rPr>
              <w:t>362</w:t>
            </w:r>
          </w:p>
        </w:tc>
      </w:tr>
      <w:tr>
        <w:trPr>
          <w:cantSplit/>
        </w:trPr>
        <w:tc>
          <w:tcPr>
            <w:tcW w:type="dxa" w:w="1587"/>
          </w:tcPr>
          <w:p>
            <w:pPr>
              <w:spacing w:after="60"/>
            </w:pPr>
            <w:r>
              <w:rPr>
                <w:sz w:val="18"/>
              </w:rPr>
              <w:t>Nn</w:t>
            </w:r>
          </w:p>
        </w:tc>
        <w:tc>
          <w:tcPr>
            <w:tcW w:type="dxa" w:w="1587"/>
          </w:tcPr>
          <w:p>
            <w:pPr>
              <w:spacing w:after="60"/>
            </w:pPr>
            <w:r>
              <w:rPr>
                <w:sz w:val="18"/>
              </w:rPr>
              <w:t>3768</w:t>
            </w:r>
          </w:p>
        </w:tc>
        <w:tc>
          <w:tcPr>
            <w:tcW w:type="dxa" w:w="1587"/>
          </w:tcPr>
          <w:p>
            <w:pPr>
              <w:spacing w:after="60"/>
            </w:pPr>
            <w:r>
              <w:rPr>
                <w:sz w:val="18"/>
              </w:rPr>
              <w:t>23.87</w:t>
            </w:r>
          </w:p>
        </w:tc>
        <w:tc>
          <w:tcPr>
            <w:tcW w:type="dxa" w:w="1587"/>
          </w:tcPr>
          <w:p>
            <w:pPr>
              <w:spacing w:after="60"/>
            </w:pPr>
            <w:r>
              <w:rPr>
                <w:sz w:val="18"/>
              </w:rPr>
              <w:t>2638</w:t>
            </w:r>
          </w:p>
        </w:tc>
        <w:tc>
          <w:tcPr>
            <w:tcW w:type="dxa" w:w="1587"/>
          </w:tcPr>
          <w:p>
            <w:pPr>
              <w:spacing w:after="60"/>
            </w:pPr>
            <w:r>
              <w:rPr>
                <w:sz w:val="18"/>
              </w:rPr>
              <w:t>565</w:t>
            </w:r>
          </w:p>
        </w:tc>
        <w:tc>
          <w:tcPr>
            <w:tcW w:type="dxa" w:w="1587"/>
          </w:tcPr>
          <w:p>
            <w:pPr>
              <w:spacing w:after="60"/>
            </w:pPr>
            <w:r>
              <w:rPr>
                <w:sz w:val="18"/>
              </w:rPr>
              <w:t>565</w:t>
            </w:r>
          </w:p>
        </w:tc>
      </w:tr>
      <w:tr>
        <w:trPr>
          <w:cantSplit/>
        </w:trPr>
        <w:tc>
          <w:tcPr>
            <w:tcW w:type="dxa" w:w="1587"/>
          </w:tcPr>
          <w:p>
            <w:pPr>
              <w:spacing w:after="60"/>
            </w:pPr>
            <w:r>
              <w:rPr>
                <w:sz w:val="18"/>
              </w:rPr>
              <w:t>Vform</w:t>
            </w:r>
          </w:p>
        </w:tc>
        <w:tc>
          <w:tcPr>
            <w:tcW w:type="dxa" w:w="1587"/>
          </w:tcPr>
          <w:p>
            <w:pPr>
              <w:spacing w:after="60"/>
            </w:pPr>
            <w:r>
              <w:rPr>
                <w:sz w:val="18"/>
              </w:rPr>
              <w:t>1443</w:t>
            </w:r>
          </w:p>
        </w:tc>
        <w:tc>
          <w:tcPr>
            <w:tcW w:type="dxa" w:w="1587"/>
          </w:tcPr>
          <w:p>
            <w:pPr>
              <w:spacing w:after="60"/>
            </w:pPr>
            <w:r>
              <w:rPr>
                <w:sz w:val="18"/>
              </w:rPr>
              <w:t>9.14</w:t>
            </w:r>
          </w:p>
        </w:tc>
        <w:tc>
          <w:tcPr>
            <w:tcW w:type="dxa" w:w="1587"/>
          </w:tcPr>
          <w:p>
            <w:pPr>
              <w:spacing w:after="60"/>
            </w:pPr>
            <w:r>
              <w:rPr>
                <w:sz w:val="18"/>
              </w:rPr>
              <w:t>1011</w:t>
            </w:r>
          </w:p>
        </w:tc>
        <w:tc>
          <w:tcPr>
            <w:tcW w:type="dxa" w:w="1587"/>
          </w:tcPr>
          <w:p>
            <w:pPr>
              <w:spacing w:after="60"/>
            </w:pPr>
            <w:r>
              <w:rPr>
                <w:sz w:val="18"/>
              </w:rPr>
              <w:t>216</w:t>
            </w:r>
          </w:p>
        </w:tc>
        <w:tc>
          <w:tcPr>
            <w:tcW w:type="dxa" w:w="1587"/>
          </w:tcPr>
          <w:p>
            <w:pPr>
              <w:spacing w:after="60"/>
            </w:pPr>
            <w:r>
              <w:rPr>
                <w:sz w:val="18"/>
              </w:rPr>
              <w:t>216</w:t>
            </w:r>
          </w:p>
        </w:tc>
      </w:tr>
      <w:tr>
        <w:trPr>
          <w:cantSplit/>
        </w:trPr>
        <w:tc>
          <w:tcPr>
            <w:tcW w:type="dxa" w:w="1587"/>
          </w:tcPr>
          <w:p>
            <w:pPr>
              <w:spacing w:after="60"/>
            </w:pPr>
            <w:r>
              <w:rPr>
                <w:sz w:val="18"/>
              </w:rPr>
              <w:t>SVA</w:t>
            </w:r>
          </w:p>
        </w:tc>
        <w:tc>
          <w:tcPr>
            <w:tcW w:type="dxa" w:w="1587"/>
          </w:tcPr>
          <w:p>
            <w:pPr>
              <w:spacing w:after="60"/>
            </w:pPr>
            <w:r>
              <w:rPr>
                <w:sz w:val="18"/>
              </w:rPr>
              <w:t>1524</w:t>
            </w:r>
          </w:p>
        </w:tc>
        <w:tc>
          <w:tcPr>
            <w:tcW w:type="dxa" w:w="1587"/>
          </w:tcPr>
          <w:p>
            <w:pPr>
              <w:spacing w:after="60"/>
            </w:pPr>
            <w:r>
              <w:rPr>
                <w:sz w:val="18"/>
              </w:rPr>
              <w:t>9.65</w:t>
            </w:r>
          </w:p>
        </w:tc>
        <w:tc>
          <w:tcPr>
            <w:tcW w:type="dxa" w:w="1587"/>
          </w:tcPr>
          <w:p>
            <w:pPr>
              <w:spacing w:after="60"/>
            </w:pPr>
            <w:r>
              <w:rPr>
                <w:sz w:val="18"/>
              </w:rPr>
              <w:t>1066</w:t>
            </w:r>
          </w:p>
        </w:tc>
        <w:tc>
          <w:tcPr>
            <w:tcW w:type="dxa" w:w="1587"/>
          </w:tcPr>
          <w:p>
            <w:pPr>
              <w:spacing w:after="60"/>
            </w:pPr>
            <w:r>
              <w:rPr>
                <w:sz w:val="18"/>
              </w:rPr>
              <w:t>229</w:t>
            </w:r>
          </w:p>
        </w:tc>
        <w:tc>
          <w:tcPr>
            <w:tcW w:type="dxa" w:w="1587"/>
          </w:tcPr>
          <w:p>
            <w:pPr>
              <w:spacing w:after="60"/>
            </w:pPr>
            <w:r>
              <w:rPr>
                <w:sz w:val="18"/>
              </w:rPr>
              <w:t>229</w:t>
            </w:r>
          </w:p>
        </w:tc>
      </w:tr>
    </w:tbl>
    <w:p/>
    <w:p>
      <w:pPr>
        <w:spacing w:after="160"/>
      </w:pPr>
      <w:r>
        <w:rPr>
          <w:i/>
          <w:sz w:val="16"/>
        </w:rPr>
        <w:t>Nguồn: data_set/split/nucle_group_split/split_summary.json</w:t>
      </w:r>
    </w:p>
    <w:p>
      <w:pPr>
        <w:jc w:val="center"/>
      </w:pPr>
      <w:r>
        <w:drawing>
          <wp:inline xmlns:a="http://schemas.openxmlformats.org/drawingml/2006/main" xmlns:pic="http://schemas.openxmlformats.org/drawingml/2006/picture">
            <wp:extent cx="5943600" cy="2783711"/>
            <wp:docPr id="1" name="Picture 1"/>
            <wp:cNvGraphicFramePr>
              <a:graphicFrameLocks noChangeAspect="1"/>
            </wp:cNvGraphicFramePr>
            <a:graphic>
              <a:graphicData uri="http://schemas.openxmlformats.org/drawingml/2006/picture">
                <pic:pic>
                  <pic:nvPicPr>
                    <pic:cNvPr id="0" name="01_label_distribution.png"/>
                    <pic:cNvPicPr/>
                  </pic:nvPicPr>
                  <pic:blipFill>
                    <a:blip r:embed="rId11"/>
                    <a:stretch>
                      <a:fillRect/>
                    </a:stretch>
                  </pic:blipFill>
                  <pic:spPr>
                    <a:xfrm>
                      <a:off x="0" y="0"/>
                      <a:ext cx="5943600" cy="2783711"/>
                    </a:xfrm>
                    <a:prstGeom prst="rect"/>
                  </pic:spPr>
                </pic:pic>
              </a:graphicData>
            </a:graphic>
          </wp:inline>
        </w:drawing>
      </w:r>
    </w:p>
    <w:p>
      <w:pPr>
        <w:pStyle w:val="Caption"/>
      </w:pPr>
      <w:r>
        <w:t>Hình 1. Phân bố năm nhãn mục tiêu trên 15.788 annotation.</w:t>
      </w:r>
    </w:p>
    <w:p>
      <w:pPr>
        <w:spacing w:after="160"/>
      </w:pPr>
      <w:r>
        <w:rPr>
          <w:i/>
          <w:sz w:val="16"/>
        </w:rPr>
        <w:t>Nguồn: preparation v2 summary.json</w:t>
      </w:r>
    </w:p>
    <w:p>
      <w:r>
        <w:t>ArtOrDet chiếm 42,06%, cao khoảng 4,60 lần Vform. Vì mất cân bằng này, accuracy đơn lẻ dễ che khuất thất bại ở lớp nhỏ: chỉ luôn dự đoán ArtOrDet đã đạt accuracy 42,06%, nhưng macro-F1 chỉ 0,1184. Macro-F1 được dùng làm chỉ số chọn mô hình để mỗi lớp có trọng số ngang nhau. Validation và test có cùng số lượng mỗi nhãn do thiết kế chia tập, nhưng là những bài/nhóm riêng biệt.</w:t>
      </w:r>
    </w:p>
    <w:p>
      <w:pPr>
        <w:pStyle w:val="Caption"/>
        <w:keepNext/>
      </w:pPr>
      <w:r>
        <w:t>Bảng 6. Cờ chất lượng dữ liệu, không đồng nghĩa lỗi annotation</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Quality flag</w:t>
            </w:r>
          </w:p>
        </w:tc>
        <w:tc>
          <w:tcPr>
            <w:tcW w:type="dxa" w:w="3175"/>
          </w:tcPr>
          <w:p>
            <w:pPr>
              <w:spacing w:after="60"/>
            </w:pPr>
            <w:r>
              <w:rPr>
                <w:sz w:val="18"/>
              </w:rPr>
              <w:t>All annotations</w:t>
            </w:r>
          </w:p>
        </w:tc>
        <w:tc>
          <w:tcPr>
            <w:tcW w:type="dxa" w:w="3175"/>
          </w:tcPr>
          <w:p>
            <w:pPr>
              <w:spacing w:after="60"/>
            </w:pPr>
            <w:r>
              <w:rPr>
                <w:sz w:val="18"/>
              </w:rPr>
              <w:t>Target annotations</w:t>
            </w:r>
          </w:p>
        </w:tc>
      </w:tr>
      <w:tr>
        <w:trPr>
          <w:cantSplit/>
        </w:trPr>
        <w:tc>
          <w:tcPr>
            <w:tcW w:type="dxa" w:w="3175"/>
          </w:tcPr>
          <w:p>
            <w:pPr>
              <w:spacing w:after="60"/>
            </w:pPr>
            <w:r>
              <w:rPr>
                <w:sz w:val="18"/>
              </w:rPr>
              <w:t>invalid_offset</w:t>
            </w:r>
          </w:p>
        </w:tc>
        <w:tc>
          <w:tcPr>
            <w:tcW w:type="dxa" w:w="3175"/>
          </w:tcPr>
          <w:p>
            <w:pPr>
              <w:spacing w:after="60"/>
            </w:pPr>
            <w:r>
              <w:rPr>
                <w:sz w:val="18"/>
              </w:rPr>
              <w:t>0</w:t>
            </w:r>
          </w:p>
        </w:tc>
        <w:tc>
          <w:tcPr>
            <w:tcW w:type="dxa" w:w="3175"/>
          </w:tcPr>
          <w:p>
            <w:pPr>
              <w:spacing w:after="60"/>
            </w:pPr>
            <w:r>
              <w:rPr>
                <w:sz w:val="18"/>
              </w:rPr>
              <w:t>0</w:t>
            </w:r>
          </w:p>
        </w:tc>
      </w:tr>
      <w:tr>
        <w:trPr>
          <w:cantSplit/>
        </w:trPr>
        <w:tc>
          <w:tcPr>
            <w:tcW w:type="dxa" w:w="3175"/>
          </w:tcPr>
          <w:p>
            <w:pPr>
              <w:spacing w:after="60"/>
            </w:pPr>
            <w:r>
              <w:rPr>
                <w:sz w:val="18"/>
              </w:rPr>
              <w:t>cross_paragraph</w:t>
            </w:r>
          </w:p>
        </w:tc>
        <w:tc>
          <w:tcPr>
            <w:tcW w:type="dxa" w:w="3175"/>
          </w:tcPr>
          <w:p>
            <w:pPr>
              <w:spacing w:after="60"/>
            </w:pPr>
            <w:r>
              <w:rPr>
                <w:sz w:val="18"/>
              </w:rPr>
              <w:t>4</w:t>
            </w:r>
          </w:p>
        </w:tc>
        <w:tc>
          <w:tcPr>
            <w:tcW w:type="dxa" w:w="3175"/>
          </w:tcPr>
          <w:p>
            <w:pPr>
              <w:spacing w:after="60"/>
            </w:pPr>
            <w:r>
              <w:rPr>
                <w:sz w:val="18"/>
              </w:rPr>
              <w:t>0</w:t>
            </w:r>
          </w:p>
        </w:tc>
      </w:tr>
      <w:tr>
        <w:trPr>
          <w:cantSplit/>
        </w:trPr>
        <w:tc>
          <w:tcPr>
            <w:tcW w:type="dxa" w:w="3175"/>
          </w:tcPr>
          <w:p>
            <w:pPr>
              <w:spacing w:after="60"/>
            </w:pPr>
            <w:r>
              <w:rPr>
                <w:sz w:val="18"/>
              </w:rPr>
              <w:t>missing_label</w:t>
            </w:r>
          </w:p>
        </w:tc>
        <w:tc>
          <w:tcPr>
            <w:tcW w:type="dxa" w:w="3175"/>
          </w:tcPr>
          <w:p>
            <w:pPr>
              <w:spacing w:after="60"/>
            </w:pPr>
            <w:r>
              <w:rPr>
                <w:sz w:val="18"/>
              </w:rPr>
              <w:t>0</w:t>
            </w:r>
          </w:p>
        </w:tc>
        <w:tc>
          <w:tcPr>
            <w:tcW w:type="dxa" w:w="3175"/>
          </w:tcPr>
          <w:p>
            <w:pPr>
              <w:spacing w:after="60"/>
            </w:pPr>
            <w:r>
              <w:rPr>
                <w:sz w:val="18"/>
              </w:rPr>
              <w:t>0</w:t>
            </w:r>
          </w:p>
        </w:tc>
      </w:tr>
      <w:tr>
        <w:trPr>
          <w:cantSplit/>
        </w:trPr>
        <w:tc>
          <w:tcPr>
            <w:tcW w:type="dxa" w:w="3175"/>
          </w:tcPr>
          <w:p>
            <w:pPr>
              <w:spacing w:after="60"/>
            </w:pPr>
            <w:r>
              <w:rPr>
                <w:sz w:val="18"/>
              </w:rPr>
              <w:t>missing_correction</w:t>
            </w:r>
          </w:p>
        </w:tc>
        <w:tc>
          <w:tcPr>
            <w:tcW w:type="dxa" w:w="3175"/>
          </w:tcPr>
          <w:p>
            <w:pPr>
              <w:spacing w:after="60"/>
            </w:pPr>
            <w:r>
              <w:rPr>
                <w:sz w:val="18"/>
              </w:rPr>
              <w:t>0</w:t>
            </w:r>
          </w:p>
        </w:tc>
        <w:tc>
          <w:tcPr>
            <w:tcW w:type="dxa" w:w="3175"/>
          </w:tcPr>
          <w:p>
            <w:pPr>
              <w:spacing w:after="60"/>
            </w:pPr>
            <w:r>
              <w:rPr>
                <w:sz w:val="18"/>
              </w:rPr>
              <w:t>0</w:t>
            </w:r>
          </w:p>
        </w:tc>
      </w:tr>
      <w:tr>
        <w:trPr>
          <w:cantSplit/>
        </w:trPr>
        <w:tc>
          <w:tcPr>
            <w:tcW w:type="dxa" w:w="3175"/>
          </w:tcPr>
          <w:p>
            <w:pPr>
              <w:spacing w:after="60"/>
            </w:pPr>
            <w:r>
              <w:rPr>
                <w:sz w:val="18"/>
              </w:rPr>
              <w:t>no_op</w:t>
            </w:r>
          </w:p>
        </w:tc>
        <w:tc>
          <w:tcPr>
            <w:tcW w:type="dxa" w:w="3175"/>
          </w:tcPr>
          <w:p>
            <w:pPr>
              <w:spacing w:after="60"/>
            </w:pPr>
            <w:r>
              <w:rPr>
                <w:sz w:val="18"/>
              </w:rPr>
              <w:t>30</w:t>
            </w:r>
          </w:p>
        </w:tc>
        <w:tc>
          <w:tcPr>
            <w:tcW w:type="dxa" w:w="3175"/>
          </w:tcPr>
          <w:p>
            <w:pPr>
              <w:spacing w:after="60"/>
            </w:pPr>
            <w:r>
              <w:rPr>
                <w:sz w:val="18"/>
              </w:rPr>
              <w:t>6</w:t>
            </w:r>
          </w:p>
        </w:tc>
      </w:tr>
      <w:tr>
        <w:trPr>
          <w:cantSplit/>
        </w:trPr>
        <w:tc>
          <w:tcPr>
            <w:tcW w:type="dxa" w:w="3175"/>
          </w:tcPr>
          <w:p>
            <w:pPr>
              <w:spacing w:after="60"/>
            </w:pPr>
            <w:r>
              <w:rPr>
                <w:sz w:val="18"/>
              </w:rPr>
              <w:t>empty_edit</w:t>
            </w:r>
          </w:p>
        </w:tc>
        <w:tc>
          <w:tcPr>
            <w:tcW w:type="dxa" w:w="3175"/>
          </w:tcPr>
          <w:p>
            <w:pPr>
              <w:spacing w:after="60"/>
            </w:pPr>
            <w:r>
              <w:rPr>
                <w:sz w:val="18"/>
              </w:rPr>
              <w:t>0</w:t>
            </w:r>
          </w:p>
        </w:tc>
        <w:tc>
          <w:tcPr>
            <w:tcW w:type="dxa" w:w="3175"/>
          </w:tcPr>
          <w:p>
            <w:pPr>
              <w:spacing w:after="60"/>
            </w:pPr>
            <w:r>
              <w:rPr>
                <w:sz w:val="18"/>
              </w:rPr>
              <w:t>0</w:t>
            </w:r>
          </w:p>
        </w:tc>
      </w:tr>
      <w:tr>
        <w:trPr>
          <w:cantSplit/>
        </w:trPr>
        <w:tc>
          <w:tcPr>
            <w:tcW w:type="dxa" w:w="3175"/>
          </w:tcPr>
          <w:p>
            <w:pPr>
              <w:spacing w:after="60"/>
            </w:pPr>
            <w:r>
              <w:rPr>
                <w:sz w:val="18"/>
              </w:rPr>
              <w:t>long_span</w:t>
            </w:r>
          </w:p>
        </w:tc>
        <w:tc>
          <w:tcPr>
            <w:tcW w:type="dxa" w:w="3175"/>
          </w:tcPr>
          <w:p>
            <w:pPr>
              <w:spacing w:after="60"/>
            </w:pPr>
            <w:r>
              <w:rPr>
                <w:sz w:val="18"/>
              </w:rPr>
              <w:t>387</w:t>
            </w:r>
          </w:p>
        </w:tc>
        <w:tc>
          <w:tcPr>
            <w:tcW w:type="dxa" w:w="3175"/>
          </w:tcPr>
          <w:p>
            <w:pPr>
              <w:spacing w:after="60"/>
            </w:pPr>
            <w:r>
              <w:rPr>
                <w:sz w:val="18"/>
              </w:rPr>
              <w:t>2</w:t>
            </w:r>
          </w:p>
        </w:tc>
      </w:tr>
      <w:tr>
        <w:trPr>
          <w:cantSplit/>
        </w:trPr>
        <w:tc>
          <w:tcPr>
            <w:tcW w:type="dxa" w:w="3175"/>
          </w:tcPr>
          <w:p>
            <w:pPr>
              <w:spacing w:after="60"/>
            </w:pPr>
            <w:r>
              <w:rPr>
                <w:sz w:val="18"/>
              </w:rPr>
              <w:t>same_span_different_label</w:t>
            </w:r>
          </w:p>
        </w:tc>
        <w:tc>
          <w:tcPr>
            <w:tcW w:type="dxa" w:w="3175"/>
          </w:tcPr>
          <w:p>
            <w:pPr>
              <w:spacing w:after="60"/>
            </w:pPr>
            <w:r>
              <w:rPr>
                <w:sz w:val="18"/>
              </w:rPr>
              <w:t>47</w:t>
            </w:r>
          </w:p>
        </w:tc>
        <w:tc>
          <w:tcPr>
            <w:tcW w:type="dxa" w:w="3175"/>
          </w:tcPr>
          <w:p>
            <w:pPr>
              <w:spacing w:after="60"/>
            </w:pPr>
            <w:r>
              <w:rPr>
                <w:sz w:val="18"/>
              </w:rPr>
              <w:t>11</w:t>
            </w:r>
          </w:p>
        </w:tc>
      </w:tr>
      <w:tr>
        <w:trPr>
          <w:cantSplit/>
        </w:trPr>
        <w:tc>
          <w:tcPr>
            <w:tcW w:type="dxa" w:w="3175"/>
          </w:tcPr>
          <w:p>
            <w:pPr>
              <w:spacing w:after="60"/>
            </w:pPr>
            <w:r>
              <w:rPr>
                <w:sz w:val="18"/>
              </w:rPr>
              <w:t>duplicate_candidate</w:t>
            </w:r>
          </w:p>
        </w:tc>
        <w:tc>
          <w:tcPr>
            <w:tcW w:type="dxa" w:w="3175"/>
          </w:tcPr>
          <w:p>
            <w:pPr>
              <w:spacing w:after="60"/>
            </w:pPr>
            <w:r>
              <w:rPr>
                <w:sz w:val="18"/>
              </w:rPr>
              <w:t>0</w:t>
            </w:r>
          </w:p>
        </w:tc>
        <w:tc>
          <w:tcPr>
            <w:tcW w:type="dxa" w:w="3175"/>
          </w:tcPr>
          <w:p>
            <w:pPr>
              <w:spacing w:after="60"/>
            </w:pPr>
            <w:r>
              <w:rPr>
                <w:sz w:val="18"/>
              </w:rPr>
              <w:t>0</w:t>
            </w:r>
          </w:p>
        </w:tc>
      </w:tr>
      <w:tr>
        <w:trPr>
          <w:cantSplit/>
        </w:trPr>
        <w:tc>
          <w:tcPr>
            <w:tcW w:type="dxa" w:w="3175"/>
          </w:tcPr>
          <w:p>
            <w:pPr>
              <w:spacing w:after="60"/>
            </w:pPr>
            <w:r>
              <w:rPr>
                <w:sz w:val="18"/>
              </w:rPr>
              <w:t>overlapping_span</w:t>
            </w:r>
          </w:p>
        </w:tc>
        <w:tc>
          <w:tcPr>
            <w:tcW w:type="dxa" w:w="3175"/>
          </w:tcPr>
          <w:p>
            <w:pPr>
              <w:spacing w:after="60"/>
            </w:pPr>
            <w:r>
              <w:rPr>
                <w:sz w:val="18"/>
              </w:rPr>
              <w:t>531</w:t>
            </w:r>
          </w:p>
        </w:tc>
        <w:tc>
          <w:tcPr>
            <w:tcW w:type="dxa" w:w="3175"/>
          </w:tcPr>
          <w:p>
            <w:pPr>
              <w:spacing w:after="60"/>
            </w:pPr>
            <w:r>
              <w:rPr>
                <w:sz w:val="18"/>
              </w:rPr>
              <w:t>170</w:t>
            </w:r>
          </w:p>
        </w:tc>
      </w:tr>
    </w:tbl>
    <w:p/>
    <w:p>
      <w:pPr>
        <w:spacing w:after="160"/>
      </w:pPr>
      <w:r>
        <w:rPr>
          <w:i/>
          <w:sz w:val="16"/>
        </w:rPr>
        <w:t>Nguồn: reports/summaries/data/nucle_data_quality.md</w:t>
      </w:r>
    </w:p>
    <w:p>
      <w:r>
        <w:t>Có 455 cặp span chồng lấp trên toàn nguồn; số cặp khác số annotation được gắn cờ. Các cờ có thể đồng thời xuất hiện nên không cộng để suy số mẫu lỗi. Không có offset sai hoặc correction bị thiếu trong audit; 4 annotation qua paragraph đều nằm ngoài năm lớp. Tập mục tiêu giữ cả 6 no-op, 170 annotation overlap, 11 same-span-different-label và 2 long-span. Các quyết định không tự xóa hoặc sửa nhãn giúp tránh làm đẹp dữ liệu bằng phán đoán sau thực nghiệm.</w:t>
      </w:r>
    </w:p>
    <w:p>
      <w:pPr>
        <w:pStyle w:val="Heading2"/>
      </w:pPr>
      <w:r>
        <w:t>3.1. Bảo toàn offset và thay đổi preparation v1 → v2</w:t>
      </w:r>
    </w:p>
    <w:p>
      <w:r>
        <w:t>Parser đọc paragraph từ SGML; offset dùng chỉ số Python str theo khoảng nửa mở [start,end). Không phải byte offset SGML. Invariant bắt buộc: sentence[error_start:error_end] = error_span. Không bỏ stopword, dấu câu, mạo từ hoặc chuẩn hóa lại source text. Một token giao span khi token_start &lt; error_end và error_start &lt; token_end. Partial-token được giữ nguyên span ký tự nhưng dùng token bao phủ làm biểu diễn.</w:t>
      </w:r>
    </w:p>
    <w:p>
      <w:pPr>
        <w:pStyle w:val="Caption"/>
        <w:keepNext/>
      </w:pPr>
      <w:r>
        <w:t>Bảng 7. Alignment trong preparation v2</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Kiểu</w:t>
            </w:r>
          </w:p>
        </w:tc>
        <w:tc>
          <w:tcPr>
            <w:tcW w:type="dxa" w:w="3175"/>
          </w:tcPr>
          <w:p>
            <w:pPr>
              <w:spacing w:after="60"/>
            </w:pPr>
            <w:r>
              <w:rPr>
                <w:sz w:val="18"/>
              </w:rPr>
              <w:t>Số mẫu</w:t>
            </w:r>
          </w:p>
        </w:tc>
        <w:tc>
          <w:tcPr>
            <w:tcW w:type="dxa" w:w="3175"/>
          </w:tcPr>
          <w:p>
            <w:pPr>
              <w:spacing w:after="60"/>
            </w:pPr>
            <w:r>
              <w:rPr>
                <w:sz w:val="18"/>
              </w:rPr>
              <w:t>Tỷ lệ %</w:t>
            </w:r>
          </w:p>
        </w:tc>
      </w:tr>
      <w:tr>
        <w:trPr>
          <w:cantSplit/>
        </w:trPr>
        <w:tc>
          <w:tcPr>
            <w:tcW w:type="dxa" w:w="3175"/>
          </w:tcPr>
          <w:p>
            <w:pPr>
              <w:spacing w:after="60"/>
            </w:pPr>
            <w:r>
              <w:rPr>
                <w:sz w:val="18"/>
              </w:rPr>
              <w:t>exact</w:t>
            </w:r>
          </w:p>
        </w:tc>
        <w:tc>
          <w:tcPr>
            <w:tcW w:type="dxa" w:w="3175"/>
          </w:tcPr>
          <w:p>
            <w:pPr>
              <w:spacing w:after="60"/>
            </w:pPr>
            <w:r>
              <w:rPr>
                <w:sz w:val="18"/>
              </w:rPr>
              <w:t>14447</w:t>
            </w:r>
          </w:p>
        </w:tc>
        <w:tc>
          <w:tcPr>
            <w:tcW w:type="dxa" w:w="3175"/>
          </w:tcPr>
          <w:p>
            <w:pPr>
              <w:spacing w:after="60"/>
            </w:pPr>
            <w:r>
              <w:rPr>
                <w:sz w:val="18"/>
              </w:rPr>
              <w:t>91.51</w:t>
            </w:r>
          </w:p>
        </w:tc>
      </w:tr>
      <w:tr>
        <w:trPr>
          <w:cantSplit/>
        </w:trPr>
        <w:tc>
          <w:tcPr>
            <w:tcW w:type="dxa" w:w="3175"/>
          </w:tcPr>
          <w:p>
            <w:pPr>
              <w:spacing w:after="60"/>
            </w:pPr>
            <w:r>
              <w:rPr>
                <w:sz w:val="18"/>
              </w:rPr>
              <w:t>partial_token</w:t>
            </w:r>
          </w:p>
        </w:tc>
        <w:tc>
          <w:tcPr>
            <w:tcW w:type="dxa" w:w="3175"/>
          </w:tcPr>
          <w:p>
            <w:pPr>
              <w:spacing w:after="60"/>
            </w:pPr>
            <w:r>
              <w:rPr>
                <w:sz w:val="18"/>
              </w:rPr>
              <w:t>1130</w:t>
            </w:r>
          </w:p>
        </w:tc>
        <w:tc>
          <w:tcPr>
            <w:tcW w:type="dxa" w:w="3175"/>
          </w:tcPr>
          <w:p>
            <w:pPr>
              <w:spacing w:after="60"/>
            </w:pPr>
            <w:r>
              <w:rPr>
                <w:sz w:val="18"/>
              </w:rPr>
              <w:t>7.16</w:t>
            </w:r>
          </w:p>
        </w:tc>
      </w:tr>
      <w:tr>
        <w:trPr>
          <w:cantSplit/>
        </w:trPr>
        <w:tc>
          <w:tcPr>
            <w:tcW w:type="dxa" w:w="3175"/>
          </w:tcPr>
          <w:p>
            <w:pPr>
              <w:spacing w:after="60"/>
            </w:pPr>
            <w:r>
              <w:rPr>
                <w:sz w:val="18"/>
              </w:rPr>
              <w:t>whitespace_edge</w:t>
            </w:r>
          </w:p>
        </w:tc>
        <w:tc>
          <w:tcPr>
            <w:tcW w:type="dxa" w:w="3175"/>
          </w:tcPr>
          <w:p>
            <w:pPr>
              <w:spacing w:after="60"/>
            </w:pPr>
            <w:r>
              <w:rPr>
                <w:sz w:val="18"/>
              </w:rPr>
              <w:t>211</w:t>
            </w:r>
          </w:p>
        </w:tc>
        <w:tc>
          <w:tcPr>
            <w:tcW w:type="dxa" w:w="3175"/>
          </w:tcPr>
          <w:p>
            <w:pPr>
              <w:spacing w:after="60"/>
            </w:pPr>
            <w:r>
              <w:rPr>
                <w:sz w:val="18"/>
              </w:rPr>
              <w:t>1.34</w:t>
            </w:r>
          </w:p>
        </w:tc>
      </w:tr>
    </w:tbl>
    <w:p/>
    <w:p>
      <w:pPr>
        <w:spacing w:after="160"/>
      </w:pPr>
      <w:r>
        <w:rPr>
          <w:i/>
          <w:sz w:val="16"/>
        </w:rPr>
        <w:t>Nguồn: data_set/processed/nucle_preparation_v2/summary.json</w:t>
      </w:r>
    </w:p>
    <w:p>
      <w:r>
        <w:t>Preparation v2 bổ sung luật text-only cho citation, abbreviation, ellipsis và dấu câu dính từ, không đọc gold/correction để quyết định biên câu. So v1, 544/15.788 mẫu đổi input (3,45%), 533 đổi sentence ID, 30 đổi context và 2 đổi tokenization span; số câu tăng từ 11.262 lên 11.272. Offset nguồn và metadata nguồn không đổi; không mất mẫu mục tiêu. Hai ca boundary 31297/39538 vẫn unresolved, khác với 96 annotation unresolved trong quality review.</w:t>
      </w:r>
    </w:p>
    <w:p>
      <w:r>
        <w:t>Không có span rỗng trong tập mục tiêu. Thống kê edit cơ học ban đầu ghi 12.821 replacement và 2.967 deletion; replacement dựa trên span/correction không rỗng vẫn có thể là thêm từ bên trong hoặc quanh span. Audit sau này xác minh 16/40 ca có correction chỉ thêm từ theo phép đối chiếu token đã quy định. Do đó không diễn giải “0 empty span” thành “0 lỗi thiếu từ”.</w:t>
      </w:r>
    </w:p>
    <w:p>
      <w:pPr>
        <w:pStyle w:val="Heading2"/>
      </w:pPr>
      <w:r>
        <w:t>3.2. Grouped split và kiểm soát trùng lặp</w:t>
      </w:r>
    </w:p>
    <w:p>
      <w:pPr>
        <w:pStyle w:val="Caption"/>
        <w:keepNext/>
      </w:pPr>
      <w:r>
        <w:t>Bảng 8. Phân chia dữ liệu theo nhóm</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tcPr>
          <w:p>
            <w:pPr>
              <w:spacing w:after="60"/>
            </w:pPr>
            <w:r>
              <w:rPr>
                <w:sz w:val="18"/>
              </w:rPr>
              <w:t>Partition</w:t>
            </w:r>
          </w:p>
        </w:tc>
        <w:tc>
          <w:tcPr>
            <w:tcW w:type="dxa" w:w="1905"/>
          </w:tcPr>
          <w:p>
            <w:pPr>
              <w:spacing w:after="60"/>
            </w:pPr>
            <w:r>
              <w:rPr>
                <w:sz w:val="18"/>
              </w:rPr>
              <w:t>Samples</w:t>
            </w:r>
          </w:p>
        </w:tc>
        <w:tc>
          <w:tcPr>
            <w:tcW w:type="dxa" w:w="1905"/>
          </w:tcPr>
          <w:p>
            <w:pPr>
              <w:spacing w:after="60"/>
            </w:pPr>
            <w:r>
              <w:rPr>
                <w:sz w:val="18"/>
              </w:rPr>
              <w:t>Essays</w:t>
            </w:r>
          </w:p>
        </w:tc>
        <w:tc>
          <w:tcPr>
            <w:tcW w:type="dxa" w:w="1905"/>
          </w:tcPr>
          <w:p>
            <w:pPr>
              <w:spacing w:after="60"/>
            </w:pPr>
            <w:r>
              <w:rPr>
                <w:sz w:val="18"/>
              </w:rPr>
              <w:t>Groups</w:t>
            </w:r>
          </w:p>
        </w:tc>
        <w:tc>
          <w:tcPr>
            <w:tcW w:type="dxa" w:w="1905"/>
          </w:tcPr>
          <w:p>
            <w:pPr>
              <w:spacing w:after="60"/>
            </w:pPr>
            <w:r>
              <w:rPr>
                <w:sz w:val="18"/>
              </w:rPr>
              <w:t>Tỷ lệ %</w:t>
            </w:r>
          </w:p>
        </w:tc>
      </w:tr>
      <w:tr>
        <w:trPr>
          <w:cantSplit/>
        </w:trPr>
        <w:tc>
          <w:tcPr>
            <w:tcW w:type="dxa" w:w="1905"/>
          </w:tcPr>
          <w:p>
            <w:pPr>
              <w:spacing w:after="60"/>
            </w:pPr>
            <w:r>
              <w:rPr>
                <w:sz w:val="18"/>
              </w:rPr>
              <w:t>test</w:t>
            </w:r>
          </w:p>
        </w:tc>
        <w:tc>
          <w:tcPr>
            <w:tcW w:type="dxa" w:w="1905"/>
          </w:tcPr>
          <w:p>
            <w:pPr>
              <w:spacing w:after="60"/>
            </w:pPr>
            <w:r>
              <w:rPr>
                <w:sz w:val="18"/>
              </w:rPr>
              <w:t>2368</w:t>
            </w:r>
          </w:p>
        </w:tc>
        <w:tc>
          <w:tcPr>
            <w:tcW w:type="dxa" w:w="1905"/>
          </w:tcPr>
          <w:p>
            <w:pPr>
              <w:spacing w:after="60"/>
            </w:pPr>
            <w:r>
              <w:rPr>
                <w:sz w:val="18"/>
              </w:rPr>
              <w:t>144</w:t>
            </w:r>
          </w:p>
        </w:tc>
        <w:tc>
          <w:tcPr>
            <w:tcW w:type="dxa" w:w="1905"/>
          </w:tcPr>
          <w:p>
            <w:pPr>
              <w:spacing w:after="60"/>
            </w:pPr>
            <w:r>
              <w:rPr>
                <w:sz w:val="18"/>
              </w:rPr>
              <w:t>97</w:t>
            </w:r>
          </w:p>
        </w:tc>
        <w:tc>
          <w:tcPr>
            <w:tcW w:type="dxa" w:w="1905"/>
          </w:tcPr>
          <w:p>
            <w:pPr>
              <w:spacing w:after="60"/>
            </w:pPr>
            <w:r>
              <w:rPr>
                <w:sz w:val="18"/>
              </w:rPr>
              <w:t>15.00</w:t>
            </w:r>
          </w:p>
        </w:tc>
      </w:tr>
      <w:tr>
        <w:trPr>
          <w:cantSplit/>
        </w:trPr>
        <w:tc>
          <w:tcPr>
            <w:tcW w:type="dxa" w:w="1905"/>
          </w:tcPr>
          <w:p>
            <w:pPr>
              <w:spacing w:after="60"/>
            </w:pPr>
            <w:r>
              <w:rPr>
                <w:sz w:val="18"/>
              </w:rPr>
              <w:t>train</w:t>
            </w:r>
          </w:p>
        </w:tc>
        <w:tc>
          <w:tcPr>
            <w:tcW w:type="dxa" w:w="1905"/>
          </w:tcPr>
          <w:p>
            <w:pPr>
              <w:spacing w:after="60"/>
            </w:pPr>
            <w:r>
              <w:rPr>
                <w:sz w:val="18"/>
              </w:rPr>
              <w:t>11052</w:t>
            </w:r>
          </w:p>
        </w:tc>
        <w:tc>
          <w:tcPr>
            <w:tcW w:type="dxa" w:w="1905"/>
          </w:tcPr>
          <w:p>
            <w:pPr>
              <w:spacing w:after="60"/>
            </w:pPr>
            <w:r>
              <w:rPr>
                <w:sz w:val="18"/>
              </w:rPr>
              <w:t>1069</w:t>
            </w:r>
          </w:p>
        </w:tc>
        <w:tc>
          <w:tcPr>
            <w:tcW w:type="dxa" w:w="1905"/>
          </w:tcPr>
          <w:p>
            <w:pPr>
              <w:spacing w:after="60"/>
            </w:pPr>
            <w:r>
              <w:rPr>
                <w:sz w:val="18"/>
              </w:rPr>
              <w:t>1045</w:t>
            </w:r>
          </w:p>
        </w:tc>
        <w:tc>
          <w:tcPr>
            <w:tcW w:type="dxa" w:w="1905"/>
          </w:tcPr>
          <w:p>
            <w:pPr>
              <w:spacing w:after="60"/>
            </w:pPr>
            <w:r>
              <w:rPr>
                <w:sz w:val="18"/>
              </w:rPr>
              <w:t>70.00</w:t>
            </w:r>
          </w:p>
        </w:tc>
      </w:tr>
      <w:tr>
        <w:trPr>
          <w:cantSplit/>
        </w:trPr>
        <w:tc>
          <w:tcPr>
            <w:tcW w:type="dxa" w:w="1905"/>
          </w:tcPr>
          <w:p>
            <w:pPr>
              <w:spacing w:after="60"/>
            </w:pPr>
            <w:r>
              <w:rPr>
                <w:sz w:val="18"/>
              </w:rPr>
              <w:t>validation</w:t>
            </w:r>
          </w:p>
        </w:tc>
        <w:tc>
          <w:tcPr>
            <w:tcW w:type="dxa" w:w="1905"/>
          </w:tcPr>
          <w:p>
            <w:pPr>
              <w:spacing w:after="60"/>
            </w:pPr>
            <w:r>
              <w:rPr>
                <w:sz w:val="18"/>
              </w:rPr>
              <w:t>2368</w:t>
            </w:r>
          </w:p>
        </w:tc>
        <w:tc>
          <w:tcPr>
            <w:tcW w:type="dxa" w:w="1905"/>
          </w:tcPr>
          <w:p>
            <w:pPr>
              <w:spacing w:after="60"/>
            </w:pPr>
            <w:r>
              <w:rPr>
                <w:sz w:val="18"/>
              </w:rPr>
              <w:t>142</w:t>
            </w:r>
          </w:p>
        </w:tc>
        <w:tc>
          <w:tcPr>
            <w:tcW w:type="dxa" w:w="1905"/>
          </w:tcPr>
          <w:p>
            <w:pPr>
              <w:spacing w:after="60"/>
            </w:pPr>
            <w:r>
              <w:rPr>
                <w:sz w:val="18"/>
              </w:rPr>
              <w:t>99</w:t>
            </w:r>
          </w:p>
        </w:tc>
        <w:tc>
          <w:tcPr>
            <w:tcW w:type="dxa" w:w="1905"/>
          </w:tcPr>
          <w:p>
            <w:pPr>
              <w:spacing w:after="60"/>
            </w:pPr>
            <w:r>
              <w:rPr>
                <w:sz w:val="18"/>
              </w:rPr>
              <w:t>15.00</w:t>
            </w:r>
          </w:p>
        </w:tc>
      </w:tr>
    </w:tbl>
    <w:p/>
    <w:p>
      <w:pPr>
        <w:spacing w:after="160"/>
      </w:pPr>
      <w:r>
        <w:rPr>
          <w:i/>
          <w:sz w:val="16"/>
        </w:rPr>
        <w:t>Nguồn: data_set/split/nucle_group_split/split_summary.json</w:t>
      </w:r>
    </w:p>
    <w:p>
      <w:r>
        <w:t>Những bài liên kết qua nội dung trùng được gom vào connected components rồi chia nhóm với seed 20261013, mục tiêu 70/15/15. Trên toàn 1.397 bài có 1.280 connected groups; nhóm lớn nhất gồm 34 bài/338 mẫu. Các partition có annotation mục tiêu gồm 1.241 groups và 1.355 bài, nên không cộng số nhóm partition để suy số nhóm toàn corpus. Có 7 nhóm boilerplate được miễn theo policy và không chứa annotation mục tiêu. Không có essay/group vượt qua nhiều split trong kiểm chứng. Điều này giảm rò rỉ do trùng lặp chính xác/chuẩn hóa đã kiểm, chưa bảo đảm loại mọi near-duplicate ngữ nghĩa.</w:t>
      </w:r>
    </w:p>
    <w:p>
      <w:pPr>
        <w:pStyle w:val="Heading1"/>
      </w:pPr>
      <w:r>
        <w:t>4. Đặc trưng và mô hình triển khai</w:t>
      </w:r>
    </w:p>
    <w:p>
      <w:pPr>
        <w:pStyle w:val="Caption"/>
        <w:keepNext/>
      </w:pPr>
      <w:r>
        <w:t>Bảng 9. Năm nhóm đặc trưng</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Nhóm</w:t>
            </w:r>
          </w:p>
        </w:tc>
        <w:tc>
          <w:tcPr>
            <w:tcW w:type="dxa" w:w="3175"/>
          </w:tcPr>
          <w:p>
            <w:pPr>
              <w:spacing w:after="60"/>
            </w:pPr>
            <w:r>
              <w:rPr>
                <w:sz w:val="18"/>
              </w:rPr>
              <w:t>Thông tin</w:t>
            </w:r>
          </w:p>
        </w:tc>
        <w:tc>
          <w:tcPr>
            <w:tcW w:type="dxa" w:w="3175"/>
          </w:tcPr>
          <w:p>
            <w:pPr>
              <w:spacing w:after="60"/>
            </w:pPr>
            <w:r>
              <w:rPr>
                <w:sz w:val="18"/>
              </w:rPr>
              <w:t>Số chiều Full</w:t>
            </w:r>
          </w:p>
        </w:tc>
      </w:tr>
      <w:tr>
        <w:trPr>
          <w:cantSplit/>
        </w:trPr>
        <w:tc>
          <w:tcPr>
            <w:tcW w:type="dxa" w:w="3175"/>
          </w:tcPr>
          <w:p>
            <w:pPr>
              <w:spacing w:after="60"/>
            </w:pPr>
            <w:r>
              <w:rPr>
                <w:sz w:val="18"/>
              </w:rPr>
              <w:t>S</w:t>
            </w:r>
          </w:p>
        </w:tc>
        <w:tc>
          <w:tcPr>
            <w:tcW w:type="dxa" w:w="3175"/>
          </w:tcPr>
          <w:p>
            <w:pPr>
              <w:spacing w:after="60"/>
            </w:pPr>
            <w:r>
              <w:rPr>
                <w:sz w:val="18"/>
              </w:rPr>
              <w:t>Độ dài câu/span, vị trí tương đối, span kind</w:t>
            </w:r>
          </w:p>
        </w:tc>
        <w:tc>
          <w:tcPr>
            <w:tcW w:type="dxa" w:w="3175"/>
          </w:tcPr>
          <w:p>
            <w:pPr>
              <w:spacing w:after="60"/>
            </w:pPr>
            <w:r>
              <w:rPr>
                <w:sz w:val="18"/>
              </w:rPr>
              <w:t>9</w:t>
            </w:r>
          </w:p>
        </w:tc>
      </w:tr>
      <w:tr>
        <w:trPr>
          <w:cantSplit/>
        </w:trPr>
        <w:tc>
          <w:tcPr>
            <w:tcW w:type="dxa" w:w="3175"/>
          </w:tcPr>
          <w:p>
            <w:pPr>
              <w:spacing w:after="60"/>
            </w:pPr>
            <w:r>
              <w:rPr>
                <w:sz w:val="18"/>
              </w:rPr>
              <w:t>L</w:t>
            </w:r>
          </w:p>
        </w:tc>
        <w:tc>
          <w:tcPr>
            <w:tcW w:type="dxa" w:w="3175"/>
          </w:tcPr>
          <w:p>
            <w:pPr>
              <w:spacing w:after="60"/>
            </w:pPr>
            <w:r>
              <w:rPr>
                <w:sz w:val="18"/>
              </w:rPr>
              <w:t>Lexical slots và unigram/bigram của span/context</w:t>
            </w:r>
          </w:p>
        </w:tc>
        <w:tc>
          <w:tcPr>
            <w:tcW w:type="dxa" w:w="3175"/>
          </w:tcPr>
          <w:p>
            <w:pPr>
              <w:spacing w:after="60"/>
            </w:pPr>
            <w:r>
              <w:rPr>
                <w:sz w:val="18"/>
              </w:rPr>
              <w:t>9194</w:t>
            </w:r>
          </w:p>
        </w:tc>
      </w:tr>
      <w:tr>
        <w:trPr>
          <w:cantSplit/>
        </w:trPr>
        <w:tc>
          <w:tcPr>
            <w:tcW w:type="dxa" w:w="3175"/>
          </w:tcPr>
          <w:p>
            <w:pPr>
              <w:spacing w:after="60"/>
            </w:pPr>
            <w:r>
              <w:rPr>
                <w:sz w:val="18"/>
              </w:rPr>
              <w:t>P</w:t>
            </w:r>
          </w:p>
        </w:tc>
        <w:tc>
          <w:tcPr>
            <w:tcW w:type="dxa" w:w="3175"/>
          </w:tcPr>
          <w:p>
            <w:pPr>
              <w:spacing w:after="60"/>
            </w:pPr>
            <w:r>
              <w:rPr>
                <w:sz w:val="18"/>
              </w:rPr>
              <w:t>POS signature, alignment, POS slots và local pattern</w:t>
            </w:r>
          </w:p>
        </w:tc>
        <w:tc>
          <w:tcPr>
            <w:tcW w:type="dxa" w:w="3175"/>
          </w:tcPr>
          <w:p>
            <w:pPr>
              <w:spacing w:after="60"/>
            </w:pPr>
            <w:r>
              <w:rPr>
                <w:sz w:val="18"/>
              </w:rPr>
              <w:t>6068</w:t>
            </w:r>
          </w:p>
        </w:tc>
      </w:tr>
      <w:tr>
        <w:trPr>
          <w:cantSplit/>
        </w:trPr>
        <w:tc>
          <w:tcPr>
            <w:tcW w:type="dxa" w:w="3175"/>
          </w:tcPr>
          <w:p>
            <w:pPr>
              <w:spacing w:after="60"/>
            </w:pPr>
            <w:r>
              <w:rPr>
                <w:sz w:val="18"/>
              </w:rPr>
              <w:t>M</w:t>
            </w:r>
          </w:p>
        </w:tc>
        <w:tc>
          <w:tcPr>
            <w:tcW w:type="dxa" w:w="3175"/>
          </w:tcPr>
          <w:p>
            <w:pPr>
              <w:spacing w:after="60"/>
            </w:pPr>
            <w:r>
              <w:rPr>
                <w:sz w:val="18"/>
              </w:rPr>
              <w:t>Number, Person, Tense, VerbForm</w:t>
            </w:r>
          </w:p>
        </w:tc>
        <w:tc>
          <w:tcPr>
            <w:tcW w:type="dxa" w:w="3175"/>
          </w:tcPr>
          <w:p>
            <w:pPr>
              <w:spacing w:after="60"/>
            </w:pPr>
            <w:r>
              <w:rPr>
                <w:sz w:val="18"/>
              </w:rPr>
              <w:t>31</w:t>
            </w:r>
          </w:p>
        </w:tc>
      </w:tr>
      <w:tr>
        <w:trPr>
          <w:cantSplit/>
        </w:trPr>
        <w:tc>
          <w:tcPr>
            <w:tcW w:type="dxa" w:w="3175"/>
          </w:tcPr>
          <w:p>
            <w:pPr>
              <w:spacing w:after="60"/>
            </w:pPr>
            <w:r>
              <w:rPr>
                <w:sz w:val="18"/>
              </w:rPr>
              <w:t>D</w:t>
            </w:r>
          </w:p>
        </w:tc>
        <w:tc>
          <w:tcPr>
            <w:tcW w:type="dxa" w:w="3175"/>
          </w:tcPr>
          <w:p>
            <w:pPr>
              <w:spacing w:after="60"/>
            </w:pPr>
            <w:r>
              <w:rPr>
                <w:sz w:val="18"/>
              </w:rPr>
              <w:t>Dependency, head, subject và quan hệ hình thái/POS</w:t>
            </w:r>
          </w:p>
        </w:tc>
        <w:tc>
          <w:tcPr>
            <w:tcW w:type="dxa" w:w="3175"/>
          </w:tcPr>
          <w:p>
            <w:pPr>
              <w:spacing w:after="60"/>
            </w:pPr>
            <w:r>
              <w:rPr>
                <w:sz w:val="18"/>
              </w:rPr>
              <w:t>878</w:t>
            </w:r>
          </w:p>
        </w:tc>
      </w:tr>
    </w:tbl>
    <w:p/>
    <w:p>
      <w:pPr>
        <w:spacing w:after="160"/>
      </w:pPr>
      <w:r>
        <w:rPr>
          <w:i/>
          <w:sz w:val="16"/>
        </w:rPr>
        <w:t>Nguồn: src/features/nucle_features.py; số chiều suy từ các subset selection_summary.json</w:t>
      </w:r>
    </w:p>
    <w:p>
      <w:r>
        <w:t>Tổng Full là 16.180 chiều. Cửa sổ lexical cục bộ gồm tối đa hai token mỗi phía; parser đọc câu gốc để trích thông tin cú pháp. Numeric giữ thang gốc, không z-score. Giới hạn 500 chỉ áp dụng pooled n-gram vocabulary; các lexical slot có categorical vocabulary riêng. Encoder fit trên train và có xử lý unknown/missing. Nhãn, correction, IDs và review metadata không đi vào predictors. LR vì vậy đã sử dụng một phần thông tin ngữ cảnh toàn câu thông qua dependency, không thể gọi là mô hình hoàn toàn không có ngữ cảnh.</w:t>
      </w:r>
    </w:p>
    <w:p>
      <w:pPr>
        <w:pStyle w:val="Heading2"/>
      </w:pPr>
      <w:r>
        <w:t>4.1. Majority và POS rule</w:t>
      </w:r>
    </w:p>
    <w:p>
      <w:r>
        <w:t>Majority lấy nhãn phổ biến nhất trên train. POS rule có hai ánh xạ cố định ADP→Prep, DET→ArtOrDet; các POS signature khác dùng nhãn đa số học từ train, signature chưa gặp quay về majority toàn train. Đây là đối chứng có học thống kê train, không phải bộ quy tắc ngữ pháp hoàn toàn thủ công. Signature nhiều token và primary_upos cho lát cắt được phân biệt rõ trong code.</w:t>
      </w:r>
    </w:p>
    <w:p>
      <w:pPr>
        <w:pStyle w:val="Heading2"/>
      </w:pPr>
      <w:r>
        <w:t>4.2. Multinomial Logistic Regression</w:t>
      </w:r>
    </w:p>
    <w:p>
      <w:r>
        <w:t>p(y=k|x) = exp(xᵀwₖ+bₖ) / Σⱼ exp(xᵀwⱼ+bⱼ); prediction = argmaxₖ p(y=k|x).</w:t>
      </w:r>
    </w:p>
    <w:p>
      <w:r>
        <w:t>J(W,b) = [Σᵢ α(yᵢ)·(−log p(yᵢ|xᵢ)) / Σᵢ α(yᵢ)] + ||W||²/(2Cn). Với balanced, α(k)=n/(5nₖ); nếu không, α=1. Intercept không bị L2. Code dùng sparse COO PyTorch và LBFGS strong_wolfe, không phải gọi sklearn LogisticRegression.</w:t>
      </w:r>
    </w:p>
    <w:p>
      <w:r>
        <w:t>max_iter=1000, max_eval=1250, tolerance_grad=10⁻⁶, tolerance_change=10⁻⁹. Run cuối dùng 10 CPU threads và seed 20261013. “Converged” theo contract có thể là dừng change_tolerance, không đồng nghĩa gradient đạt ngưỡng. Các cấu hình chạm giới hạn không eligible cho lựa chọn.</w:t>
      </w:r>
    </w:p>
    <w:p>
      <w:pPr>
        <w:pStyle w:val="Heading2"/>
      </w:pPr>
      <w:r>
        <w:t>4.3. Decision Tree</w:t>
      </w:r>
    </w:p>
    <w:p>
      <w:r>
        <w:t>Cây CART tự triển khai dùng Gini(t)=1−Σₖpₖ² và gain = Gini(t)−(wL/wt)Gini(L)−(wR/wt)Gini(R). Khi balanced, impurity và gain dùng sample weight; nhãn lá vẫn là majority của raw counts. Cây xác định với cùng input/config. Các giới hạn depth/min_samples_leaf giúp kiểm soát độ phức tạp. Chi tiết này quan trọng để tái lập và tránh mô tả implementation như một estimator thư viện khác.</w:t>
      </w:r>
    </w:p>
    <w:p>
      <w:pPr>
        <w:pStyle w:val="Heading1"/>
      </w:pPr>
      <w:r>
        <w:t>5. Thiết kế thực nghiệm và phép đo</w:t>
      </w:r>
    </w:p>
    <w:p>
      <w:pPr>
        <w:pStyle w:val="Caption"/>
        <w:keepNext/>
      </w:pPr>
      <w:r>
        <w:t>Bảng 10. Grid và ngân sách lựa chọn</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Hạng mục</w:t>
            </w:r>
          </w:p>
        </w:tc>
        <w:tc>
          <w:tcPr>
            <w:tcW w:type="dxa" w:w="4762"/>
          </w:tcPr>
          <w:p>
            <w:pPr>
              <w:spacing w:after="60"/>
            </w:pPr>
            <w:r>
              <w:rPr>
                <w:sz w:val="18"/>
              </w:rPr>
              <w:t>Thiết lập</w:t>
            </w:r>
          </w:p>
        </w:tc>
      </w:tr>
      <w:tr>
        <w:trPr>
          <w:cantSplit/>
        </w:trPr>
        <w:tc>
          <w:tcPr>
            <w:tcW w:type="dxa" w:w="4762"/>
          </w:tcPr>
          <w:p>
            <w:pPr>
              <w:spacing w:after="60"/>
            </w:pPr>
            <w:r>
              <w:rPr>
                <w:sz w:val="18"/>
              </w:rPr>
              <w:t>LR</w:t>
            </w:r>
          </w:p>
        </w:tc>
        <w:tc>
          <w:tcPr>
            <w:tcW w:type="dxa" w:w="4762"/>
          </w:tcPr>
          <w:p>
            <w:pPr>
              <w:spacing w:after="60"/>
            </w:pPr>
            <w:r>
              <w:rPr>
                <w:sz w:val="18"/>
              </w:rPr>
              <w:t>C={0.01,0.1,1,10} × class_weight={None,balanced}: 8 cấu hình/variant</w:t>
            </w:r>
          </w:p>
        </w:tc>
      </w:tr>
      <w:tr>
        <w:trPr>
          <w:cantSplit/>
        </w:trPr>
        <w:tc>
          <w:tcPr>
            <w:tcW w:type="dxa" w:w="4762"/>
          </w:tcPr>
          <w:p>
            <w:pPr>
              <w:spacing w:after="60"/>
            </w:pPr>
            <w:r>
              <w:rPr>
                <w:sz w:val="18"/>
              </w:rPr>
              <w:t>Tree</w:t>
            </w:r>
          </w:p>
        </w:tc>
        <w:tc>
          <w:tcPr>
            <w:tcW w:type="dxa" w:w="4762"/>
          </w:tcPr>
          <w:p>
            <w:pPr>
              <w:spacing w:after="60"/>
            </w:pPr>
            <w:r>
              <w:rPr>
                <w:sz w:val="18"/>
              </w:rPr>
              <w:t>depth={4,8,12} × min_leaf={5,20} × class_weight: 12 cấu hình/variant</w:t>
            </w:r>
          </w:p>
        </w:tc>
      </w:tr>
      <w:tr>
        <w:trPr>
          <w:cantSplit/>
        </w:trPr>
        <w:tc>
          <w:tcPr>
            <w:tcW w:type="dxa" w:w="4762"/>
          </w:tcPr>
          <w:p>
            <w:pPr>
              <w:spacing w:after="60"/>
            </w:pPr>
            <w:r>
              <w:rPr>
                <w:sz w:val="18"/>
              </w:rPr>
              <w:t>Tiêu chí</w:t>
            </w:r>
          </w:p>
        </w:tc>
        <w:tc>
          <w:tcPr>
            <w:tcW w:type="dxa" w:w="4762"/>
          </w:tcPr>
          <w:p>
            <w:pPr>
              <w:spacing w:after="60"/>
            </w:pPr>
            <w:r>
              <w:rPr>
                <w:sz w:val="18"/>
              </w:rPr>
              <w:t>Macro-F1 validation lớn nhất; LR phải eligible; hòa theo thứ tự grid</w:t>
            </w:r>
          </w:p>
        </w:tc>
      </w:tr>
      <w:tr>
        <w:trPr>
          <w:cantSplit/>
        </w:trPr>
        <w:tc>
          <w:tcPr>
            <w:tcW w:type="dxa" w:w="4762"/>
          </w:tcPr>
          <w:p>
            <w:pPr>
              <w:spacing w:after="60"/>
            </w:pPr>
            <w:r>
              <w:rPr>
                <w:sz w:val="18"/>
              </w:rPr>
              <w:t>Đợt đánh giá cuối</w:t>
            </w:r>
          </w:p>
        </w:tc>
        <w:tc>
          <w:tcPr>
            <w:tcW w:type="dxa" w:w="4762"/>
          </w:tcPr>
          <w:p>
            <w:pPr>
              <w:spacing w:after="60"/>
            </w:pPr>
            <w:r>
              <w:rPr>
                <w:sz w:val="18"/>
              </w:rPr>
              <w:t>40 grid fit mới Full−P/M + 12 refit cấu hình cũ = 52 fit</w:t>
            </w:r>
          </w:p>
        </w:tc>
      </w:tr>
      <w:tr>
        <w:trPr>
          <w:cantSplit/>
        </w:trPr>
        <w:tc>
          <w:tcPr>
            <w:tcW w:type="dxa" w:w="4762"/>
          </w:tcPr>
          <w:p>
            <w:pPr>
              <w:spacing w:after="60"/>
            </w:pPr>
            <w:r>
              <w:rPr>
                <w:sz w:val="18"/>
              </w:rPr>
              <w:t>Alias</w:t>
            </w:r>
          </w:p>
        </w:tc>
        <w:tc>
          <w:tcPr>
            <w:tcW w:type="dxa" w:w="4762"/>
          </w:tcPr>
          <w:p>
            <w:pPr>
              <w:spacing w:after="60"/>
            </w:pPr>
            <w:r>
              <w:rPr>
                <w:sz w:val="18"/>
              </w:rPr>
              <w:t>Full−D = S+L+P+M; 18 tên LR/Tree nhưng 16 checkpoint riêng</w:t>
            </w:r>
          </w:p>
        </w:tc>
      </w:tr>
      <w:tr>
        <w:trPr>
          <w:cantSplit/>
        </w:trPr>
        <w:tc>
          <w:tcPr>
            <w:tcW w:type="dxa" w:w="4762"/>
          </w:tcPr>
          <w:p>
            <w:pPr>
              <w:spacing w:after="60"/>
            </w:pPr>
            <w:r>
              <w:rPr>
                <w:sz w:val="18"/>
              </w:rPr>
              <w:t>Fit cuối</w:t>
            </w:r>
          </w:p>
        </w:tc>
        <w:tc>
          <w:tcPr>
            <w:tcW w:type="dxa" w:w="4762"/>
          </w:tcPr>
          <w:p>
            <w:pPr>
              <w:spacing w:after="60"/>
            </w:pPr>
            <w:r>
              <w:rPr>
                <w:sz w:val="18"/>
              </w:rPr>
              <w:t>Giữ model fit train, không refit train+validation</w:t>
            </w:r>
          </w:p>
        </w:tc>
      </w:tr>
      <w:tr>
        <w:trPr>
          <w:cantSplit/>
        </w:trPr>
        <w:tc>
          <w:tcPr>
            <w:tcW w:type="dxa" w:w="4762"/>
          </w:tcPr>
          <w:p>
            <w:pPr>
              <w:spacing w:after="60"/>
            </w:pPr>
            <w:r>
              <w:rPr>
                <w:sz w:val="18"/>
              </w:rPr>
              <w:t>Test</w:t>
            </w:r>
          </w:p>
        </w:tc>
        <w:tc>
          <w:tcPr>
            <w:tcW w:type="dxa" w:w="4762"/>
          </w:tcPr>
          <w:p>
            <w:pPr>
              <w:spacing w:after="60"/>
            </w:pPr>
            <w:r>
              <w:rPr>
                <w:sz w:val="18"/>
              </w:rPr>
              <w:t>20 tên pipeline gồm Majority/POS; 18 predictor riêng khi loại alias</w:t>
            </w:r>
          </w:p>
        </w:tc>
      </w:tr>
    </w:tbl>
    <w:p/>
    <w:p>
      <w:pPr>
        <w:spacing w:after="160"/>
      </w:pPr>
      <w:r>
        <w:rPr>
          <w:i/>
          <w:sz w:val="16"/>
        </w:rPr>
        <w:t>Nguồn: docs/final_evaluation_protocol.md; selection_summary.json</w:t>
      </w:r>
    </w:p>
    <w:p>
      <w:r>
        <w:t>Mask span lexical xóa danh tính lexical của token giao span trước khi fit masked encoder riêng trên train; không nối n-gram qua vùng che, nhưng giữ parse/POS/morph và context. Nonlexical loại toàn bộ L. Bỏ P/M/D là bỏ nhóm feature theo tên; D vẫn chứa POS/morph của head/subject. Vì mỗi variant được tune riêng, ablation phản ánh hiệu quả pipeline dưới cùng ngân sách lựa chọn, không cô lập nhân quả của một nhóm feature khi giữ mọi hyperparameter bất biến.</w:t>
      </w:r>
    </w:p>
    <w:p>
      <w:r>
        <w:t>Precisionₖ=TPₖ/(TPₖ+FPₖ); Recallₖ=TPₖ/(TPₖ+FNₖ); F1ₖ=2TPₖ/(2TPₖ+FPₖ+FNₖ); Macro-F1=(1/K)ΣₖF1ₖ. Accuracy là tỷ lệ dự đoán đúng. Mẫu số 0 được gán 0; subset rỗng ghi N/A. Toàn tập và span bins dùng K=5. Cặp gold và POS slices dùng hai nhãn gold cố định; prediction vẫn năm lớp, prediction ngoài cặp vẫn tạo false negative.</w:t>
      </w:r>
    </w:p>
    <w:p>
      <w:r>
        <w:t>Lock lúc 2026-10-23 08:39:33 UTC, test bắt đầu 08:39:42 UTC. Hash lock: 2f2f9fd1ff19805255f300d4eaf646aa964e3e643ce692027f528ba5b9c198ee. Cấu hình, encoder, code và input được ghi hash trước scoring. Không chọn lại mô hình theo điểm test hoặc sửa annotation sau khi xem lỗi.</w:t>
      </w:r>
    </w:p>
    <w:p>
      <w:pPr>
        <w:pStyle w:val="Heading2"/>
      </w:pPr>
      <w:r>
        <w:t>5.1. Khoảng tin cậy theo nhóm</w:t>
      </w:r>
    </w:p>
    <w:p>
      <w:r>
        <w:t>Bootstrap B=1.000, seed 20261023, resample có hoàn lại G=97 connected groups của test; giữ toàn bộ annotation trong group. Cùng trọng số group được áp dụng cho mọi model và subset để tính paired differences. Với confusion Cg,m của group g/model m: Cᵇm=Σg wᵇg Cg,m; Δᵇ=F1(CᵇA)−F1(CᵇB). CI95% lấy percentile 2,5% và 97,5%.</w:t>
      </w:r>
    </w:p>
    <w:p>
      <w:r>
        <w:t>CI subset yêu cầu ít nhất 20 samples, 10 groups và đủ hai nhãn gold theo phép so sánh; cần ít nhất 950/1.000 replicate hợp lệ. Thiếu lớp vẫn giữ label set cố định; subset rỗng được loại replicate và đếm. Các CI là pointwise, chưa hiệu chỉnh nhiều so sánh. Bootstrap không đo biến thiên do seed huấn luyện hoặc thay split; CI không phải bảo đảm hiệu quả trên corpus mới.</w:t>
      </w:r>
    </w:p>
    <w:p>
      <w:pPr>
        <w:pStyle w:val="Heading1"/>
      </w:pPr>
      <w:r>
        <w:t>6. Kết quả đánh giá test</w:t>
      </w:r>
    </w:p>
    <w:p>
      <w:pPr>
        <w:pStyle w:val="Caption"/>
        <w:keepNext/>
      </w:pPr>
      <w:r>
        <w:t>Bảng 11. Benchmark chính trên test và validation</w:t>
      </w:r>
    </w:p>
    <w:tbl>
      <w:tblPr>
        <w:tblStyle w:val="LightShading-Accent1"/>
        <w:tblW w:type="auto" w:w="0"/>
        <w:tblLook w:firstColumn="1" w:firstRow="1" w:lastColumn="0" w:lastRow="0" w:noHBand="0" w:noVBand="1" w:val="04A0"/>
      </w:tblPr>
      <w:tblGrid>
        <w:gridCol w:w="1361"/>
        <w:gridCol w:w="1361"/>
        <w:gridCol w:w="1361"/>
        <w:gridCol w:w="1361"/>
        <w:gridCol w:w="1361"/>
        <w:gridCol w:w="1361"/>
        <w:gridCol w:w="1361"/>
      </w:tblGrid>
      <w:tr>
        <w:trPr>
          <w:tblHeader/>
          <w:cantSplit/>
        </w:trPr>
        <w:tc>
          <w:tcPr>
            <w:tcW w:type="dxa" w:w="1361"/>
          </w:tcPr>
          <w:p>
            <w:pPr>
              <w:spacing w:after="60"/>
            </w:pPr>
            <w:r>
              <w:rPr>
                <w:sz w:val="18"/>
              </w:rPr>
              <w:t>Mô hình</w:t>
            </w:r>
          </w:p>
        </w:tc>
        <w:tc>
          <w:tcPr>
            <w:tcW w:type="dxa" w:w="1361"/>
          </w:tcPr>
          <w:p>
            <w:pPr>
              <w:spacing w:after="60"/>
            </w:pPr>
            <w:r>
              <w:rPr>
                <w:sz w:val="18"/>
              </w:rPr>
              <w:t>Val F1</w:t>
            </w:r>
          </w:p>
        </w:tc>
        <w:tc>
          <w:tcPr>
            <w:tcW w:type="dxa" w:w="1361"/>
          </w:tcPr>
          <w:p>
            <w:pPr>
              <w:spacing w:after="60"/>
            </w:pPr>
            <w:r>
              <w:rPr>
                <w:sz w:val="18"/>
              </w:rPr>
              <w:t>Test F1</w:t>
            </w:r>
          </w:p>
        </w:tc>
        <w:tc>
          <w:tcPr>
            <w:tcW w:type="dxa" w:w="1361"/>
          </w:tcPr>
          <w:p>
            <w:pPr>
              <w:spacing w:after="60"/>
            </w:pPr>
            <w:r>
              <w:rPr>
                <w:sz w:val="18"/>
              </w:rPr>
              <w:t>CI95% test</w:t>
            </w:r>
          </w:p>
        </w:tc>
        <w:tc>
          <w:tcPr>
            <w:tcW w:type="dxa" w:w="1361"/>
          </w:tcPr>
          <w:p>
            <w:pPr>
              <w:spacing w:after="60"/>
            </w:pPr>
            <w:r>
              <w:rPr>
                <w:sz w:val="18"/>
              </w:rPr>
              <w:t>Accuracy</w:t>
            </w:r>
          </w:p>
        </w:tc>
        <w:tc>
          <w:tcPr>
            <w:tcW w:type="dxa" w:w="1361"/>
          </w:tcPr>
          <w:p>
            <w:pPr>
              <w:spacing w:after="60"/>
            </w:pPr>
            <w:r>
              <w:rPr>
                <w:sz w:val="18"/>
              </w:rPr>
              <w:t>Macro P</w:t>
            </w:r>
          </w:p>
        </w:tc>
        <w:tc>
          <w:tcPr>
            <w:tcW w:type="dxa" w:w="1361"/>
          </w:tcPr>
          <w:p>
            <w:pPr>
              <w:spacing w:after="60"/>
            </w:pPr>
            <w:r>
              <w:rPr>
                <w:sz w:val="18"/>
              </w:rPr>
              <w:t>Macro R</w:t>
            </w:r>
          </w:p>
        </w:tc>
      </w:tr>
      <w:tr>
        <w:trPr>
          <w:cantSplit/>
        </w:trPr>
        <w:tc>
          <w:tcPr>
            <w:tcW w:type="dxa" w:w="1361"/>
          </w:tcPr>
          <w:p>
            <w:pPr>
              <w:spacing w:after="60"/>
            </w:pPr>
            <w:r>
              <w:rPr>
                <w:sz w:val="18"/>
              </w:rPr>
              <w:t>Majority</w:t>
            </w:r>
          </w:p>
        </w:tc>
        <w:tc>
          <w:tcPr>
            <w:tcW w:type="dxa" w:w="1361"/>
          </w:tcPr>
          <w:p>
            <w:pPr>
              <w:spacing w:after="60"/>
            </w:pPr>
            <w:r>
              <w:rPr>
                <w:sz w:val="18"/>
              </w:rPr>
              <w:t>0.1184</w:t>
            </w:r>
          </w:p>
        </w:tc>
        <w:tc>
          <w:tcPr>
            <w:tcW w:type="dxa" w:w="1361"/>
          </w:tcPr>
          <w:p>
            <w:pPr>
              <w:spacing w:after="60"/>
            </w:pPr>
            <w:r>
              <w:rPr>
                <w:sz w:val="18"/>
              </w:rPr>
              <w:t>0.1184</w:t>
            </w:r>
          </w:p>
        </w:tc>
        <w:tc>
          <w:tcPr>
            <w:tcW w:type="dxa" w:w="1361"/>
          </w:tcPr>
          <w:p>
            <w:pPr>
              <w:spacing w:after="60"/>
            </w:pPr>
            <w:r>
              <w:rPr>
                <w:sz w:val="18"/>
              </w:rPr>
              <w:t>[0.1104; 0.1279]</w:t>
            </w:r>
          </w:p>
        </w:tc>
        <w:tc>
          <w:tcPr>
            <w:tcW w:type="dxa" w:w="1361"/>
          </w:tcPr>
          <w:p>
            <w:pPr>
              <w:spacing w:after="60"/>
            </w:pPr>
            <w:r>
              <w:rPr>
                <w:sz w:val="18"/>
              </w:rPr>
              <w:t>0.4206</w:t>
            </w:r>
          </w:p>
        </w:tc>
        <w:tc>
          <w:tcPr>
            <w:tcW w:type="dxa" w:w="1361"/>
          </w:tcPr>
          <w:p>
            <w:pPr>
              <w:spacing w:after="60"/>
            </w:pPr>
            <w:r>
              <w:rPr>
                <w:sz w:val="18"/>
              </w:rPr>
              <w:t>0.0841</w:t>
            </w:r>
          </w:p>
        </w:tc>
        <w:tc>
          <w:tcPr>
            <w:tcW w:type="dxa" w:w="1361"/>
          </w:tcPr>
          <w:p>
            <w:pPr>
              <w:spacing w:after="60"/>
            </w:pPr>
            <w:r>
              <w:rPr>
                <w:sz w:val="18"/>
              </w:rPr>
              <w:t>0.2000</w:t>
            </w:r>
          </w:p>
        </w:tc>
      </w:tr>
      <w:tr>
        <w:trPr>
          <w:cantSplit/>
        </w:trPr>
        <w:tc>
          <w:tcPr>
            <w:tcW w:type="dxa" w:w="1361"/>
          </w:tcPr>
          <w:p>
            <w:pPr>
              <w:spacing w:after="60"/>
            </w:pPr>
            <w:r>
              <w:rPr>
                <w:sz w:val="18"/>
              </w:rPr>
              <w:t>POS rule</w:t>
            </w:r>
          </w:p>
        </w:tc>
        <w:tc>
          <w:tcPr>
            <w:tcW w:type="dxa" w:w="1361"/>
          </w:tcPr>
          <w:p>
            <w:pPr>
              <w:spacing w:after="60"/>
            </w:pPr>
            <w:r>
              <w:rPr>
                <w:sz w:val="18"/>
              </w:rPr>
              <w:t>0.7048</w:t>
            </w:r>
          </w:p>
        </w:tc>
        <w:tc>
          <w:tcPr>
            <w:tcW w:type="dxa" w:w="1361"/>
          </w:tcPr>
          <w:p>
            <w:pPr>
              <w:spacing w:after="60"/>
            </w:pPr>
            <w:r>
              <w:rPr>
                <w:sz w:val="18"/>
              </w:rPr>
              <w:t>0.7106</w:t>
            </w:r>
          </w:p>
        </w:tc>
        <w:tc>
          <w:tcPr>
            <w:tcW w:type="dxa" w:w="1361"/>
          </w:tcPr>
          <w:p>
            <w:pPr>
              <w:spacing w:after="60"/>
            </w:pPr>
            <w:r>
              <w:rPr>
                <w:sz w:val="18"/>
              </w:rPr>
              <w:t>[0.6766; 0.7365]</w:t>
            </w:r>
          </w:p>
        </w:tc>
        <w:tc>
          <w:tcPr>
            <w:tcW w:type="dxa" w:w="1361"/>
          </w:tcPr>
          <w:p>
            <w:pPr>
              <w:spacing w:after="60"/>
            </w:pPr>
            <w:r>
              <w:rPr>
                <w:sz w:val="18"/>
              </w:rPr>
              <w:t>0.7441</w:t>
            </w:r>
          </w:p>
        </w:tc>
        <w:tc>
          <w:tcPr>
            <w:tcW w:type="dxa" w:w="1361"/>
          </w:tcPr>
          <w:p>
            <w:pPr>
              <w:spacing w:after="60"/>
            </w:pPr>
            <w:r>
              <w:rPr>
                <w:sz w:val="18"/>
              </w:rPr>
              <w:t>0.7387</w:t>
            </w:r>
          </w:p>
        </w:tc>
        <w:tc>
          <w:tcPr>
            <w:tcW w:type="dxa" w:w="1361"/>
          </w:tcPr>
          <w:p>
            <w:pPr>
              <w:spacing w:after="60"/>
            </w:pPr>
            <w:r>
              <w:rPr>
                <w:sz w:val="18"/>
              </w:rPr>
              <w:t>0.7184</w:t>
            </w:r>
          </w:p>
        </w:tc>
      </w:tr>
      <w:tr>
        <w:trPr>
          <w:cantSplit/>
        </w:trPr>
        <w:tc>
          <w:tcPr>
            <w:tcW w:type="dxa" w:w="1361"/>
          </w:tcPr>
          <w:p>
            <w:pPr>
              <w:spacing w:after="60"/>
            </w:pPr>
            <w:r>
              <w:rPr>
                <w:sz w:val="18"/>
              </w:rPr>
              <w:t>LR Full</w:t>
            </w:r>
          </w:p>
        </w:tc>
        <w:tc>
          <w:tcPr>
            <w:tcW w:type="dxa" w:w="1361"/>
          </w:tcPr>
          <w:p>
            <w:pPr>
              <w:spacing w:after="60"/>
            </w:pPr>
            <w:r>
              <w:rPr>
                <w:sz w:val="18"/>
              </w:rPr>
              <w:t>0.8067</w:t>
            </w:r>
          </w:p>
        </w:tc>
        <w:tc>
          <w:tcPr>
            <w:tcW w:type="dxa" w:w="1361"/>
          </w:tcPr>
          <w:p>
            <w:pPr>
              <w:spacing w:after="60"/>
            </w:pPr>
            <w:r>
              <w:rPr>
                <w:sz w:val="18"/>
              </w:rPr>
              <w:t>0.8163</w:t>
            </w:r>
          </w:p>
        </w:tc>
        <w:tc>
          <w:tcPr>
            <w:tcW w:type="dxa" w:w="1361"/>
          </w:tcPr>
          <w:p>
            <w:pPr>
              <w:spacing w:after="60"/>
            </w:pPr>
            <w:r>
              <w:rPr>
                <w:sz w:val="18"/>
              </w:rPr>
              <w:t>[0.7876; 0.8382]</w:t>
            </w:r>
          </w:p>
        </w:tc>
        <w:tc>
          <w:tcPr>
            <w:tcW w:type="dxa" w:w="1361"/>
          </w:tcPr>
          <w:p>
            <w:pPr>
              <w:spacing w:after="60"/>
            </w:pPr>
            <w:r>
              <w:rPr>
                <w:sz w:val="18"/>
              </w:rPr>
              <w:t>0.8357</w:t>
            </w:r>
          </w:p>
        </w:tc>
        <w:tc>
          <w:tcPr>
            <w:tcW w:type="dxa" w:w="1361"/>
          </w:tcPr>
          <w:p>
            <w:pPr>
              <w:spacing w:after="60"/>
            </w:pPr>
            <w:r>
              <w:rPr>
                <w:sz w:val="18"/>
              </w:rPr>
              <w:t>0.8271</w:t>
            </w:r>
          </w:p>
        </w:tc>
        <w:tc>
          <w:tcPr>
            <w:tcW w:type="dxa" w:w="1361"/>
          </w:tcPr>
          <w:p>
            <w:pPr>
              <w:spacing w:after="60"/>
            </w:pPr>
            <w:r>
              <w:rPr>
                <w:sz w:val="18"/>
              </w:rPr>
              <w:t>0.8073</w:t>
            </w:r>
          </w:p>
        </w:tc>
      </w:tr>
      <w:tr>
        <w:trPr>
          <w:cantSplit/>
        </w:trPr>
        <w:tc>
          <w:tcPr>
            <w:tcW w:type="dxa" w:w="1361"/>
          </w:tcPr>
          <w:p>
            <w:pPr>
              <w:spacing w:after="60"/>
            </w:pPr>
            <w:r>
              <w:rPr>
                <w:sz w:val="18"/>
              </w:rPr>
              <w:t>Tree Full</w:t>
            </w:r>
          </w:p>
        </w:tc>
        <w:tc>
          <w:tcPr>
            <w:tcW w:type="dxa" w:w="1361"/>
          </w:tcPr>
          <w:p>
            <w:pPr>
              <w:spacing w:after="60"/>
            </w:pPr>
            <w:r>
              <w:rPr>
                <w:sz w:val="18"/>
              </w:rPr>
              <w:t>0.7879</w:t>
            </w:r>
          </w:p>
        </w:tc>
        <w:tc>
          <w:tcPr>
            <w:tcW w:type="dxa" w:w="1361"/>
          </w:tcPr>
          <w:p>
            <w:pPr>
              <w:spacing w:after="60"/>
            </w:pPr>
            <w:r>
              <w:rPr>
                <w:sz w:val="18"/>
              </w:rPr>
              <w:t>0.7996</w:t>
            </w:r>
          </w:p>
        </w:tc>
        <w:tc>
          <w:tcPr>
            <w:tcW w:type="dxa" w:w="1361"/>
          </w:tcPr>
          <w:p>
            <w:pPr>
              <w:spacing w:after="60"/>
            </w:pPr>
            <w:r>
              <w:rPr>
                <w:sz w:val="18"/>
              </w:rPr>
              <w:t>[0.7693; 0.8246]</w:t>
            </w:r>
          </w:p>
        </w:tc>
        <w:tc>
          <w:tcPr>
            <w:tcW w:type="dxa" w:w="1361"/>
          </w:tcPr>
          <w:p>
            <w:pPr>
              <w:spacing w:after="60"/>
            </w:pPr>
            <w:r>
              <w:rPr>
                <w:sz w:val="18"/>
              </w:rPr>
              <w:t>0.8095</w:t>
            </w:r>
          </w:p>
        </w:tc>
        <w:tc>
          <w:tcPr>
            <w:tcW w:type="dxa" w:w="1361"/>
          </w:tcPr>
          <w:p>
            <w:pPr>
              <w:spacing w:after="60"/>
            </w:pPr>
            <w:r>
              <w:rPr>
                <w:sz w:val="18"/>
              </w:rPr>
              <w:t>0.8064</w:t>
            </w:r>
          </w:p>
        </w:tc>
        <w:tc>
          <w:tcPr>
            <w:tcW w:type="dxa" w:w="1361"/>
          </w:tcPr>
          <w:p>
            <w:pPr>
              <w:spacing w:after="60"/>
            </w:pPr>
            <w:r>
              <w:rPr>
                <w:sz w:val="18"/>
              </w:rPr>
              <w:t>0.7937</w:t>
            </w:r>
          </w:p>
        </w:tc>
      </w:tr>
    </w:tbl>
    <w:p/>
    <w:p>
      <w:pPr>
        <w:spacing w:after="160"/>
      </w:pPr>
      <w:r>
        <w:rPr>
          <w:i/>
          <w:sz w:val="16"/>
        </w:rPr>
        <w:t>Nguồn: reports/evaluation_followup/reviewed_overall_results.csv</w:t>
      </w:r>
    </w:p>
    <w:p>
      <w:pPr>
        <w:jc w:val="center"/>
      </w:pPr>
      <w:r>
        <w:drawing>
          <wp:inline xmlns:a="http://schemas.openxmlformats.org/drawingml/2006/main" xmlns:pic="http://schemas.openxmlformats.org/drawingml/2006/picture">
            <wp:extent cx="5943600" cy="2558005"/>
            <wp:docPr id="2" name="Picture 2"/>
            <wp:cNvGraphicFramePr>
              <a:graphicFrameLocks noChangeAspect="1"/>
            </wp:cNvGraphicFramePr>
            <a:graphic>
              <a:graphicData uri="http://schemas.openxmlformats.org/drawingml/2006/picture">
                <pic:pic>
                  <pic:nvPicPr>
                    <pic:cNvPr id="0" name="02_benchmark_ci.png"/>
                    <pic:cNvPicPr/>
                  </pic:nvPicPr>
                  <pic:blipFill>
                    <a:blip r:embed="rId12"/>
                    <a:stretch>
                      <a:fillRect/>
                    </a:stretch>
                  </pic:blipFill>
                  <pic:spPr>
                    <a:xfrm>
                      <a:off x="0" y="0"/>
                      <a:ext cx="5943600" cy="2558005"/>
                    </a:xfrm>
                    <a:prstGeom prst="rect"/>
                  </pic:spPr>
                </pic:pic>
              </a:graphicData>
            </a:graphic>
          </wp:inline>
        </w:drawing>
      </w:r>
    </w:p>
    <w:p>
      <w:pPr>
        <w:pStyle w:val="Caption"/>
      </w:pPr>
      <w:r>
        <w:t>Hình 2. Kết quả test và khoảng tin cậy từ 1.000 paired group-bootstrap.</w:t>
      </w:r>
    </w:p>
    <w:p>
      <w:pPr>
        <w:spacing w:after="160"/>
      </w:pPr>
      <w:r>
        <w:rPr>
          <w:i/>
          <w:sz w:val="16"/>
        </w:rPr>
        <w:t>Nguồn: reviewed_overall_results.csv</w:t>
      </w:r>
    </w:p>
    <w:p>
      <w:pPr>
        <w:pStyle w:val="Caption"/>
        <w:keepNext/>
      </w:pPr>
      <w:r>
        <w:t>Bảng 12. Chênh lệch paired giữa các mô hình chính</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So sánh</w:t>
            </w:r>
          </w:p>
        </w:tc>
        <w:tc>
          <w:tcPr>
            <w:tcW w:type="dxa" w:w="3175"/>
          </w:tcPr>
          <w:p>
            <w:pPr>
              <w:spacing w:after="60"/>
            </w:pPr>
            <w:r>
              <w:rPr>
                <w:sz w:val="18"/>
              </w:rPr>
              <w:t>Δ macro-F1</w:t>
            </w:r>
          </w:p>
        </w:tc>
        <w:tc>
          <w:tcPr>
            <w:tcW w:type="dxa" w:w="3175"/>
          </w:tcPr>
          <w:p>
            <w:pPr>
              <w:spacing w:after="60"/>
            </w:pPr>
            <w:r>
              <w:rPr>
                <w:sz w:val="18"/>
              </w:rPr>
              <w:t>CI95%</w:t>
            </w:r>
          </w:p>
        </w:tc>
      </w:tr>
      <w:tr>
        <w:trPr>
          <w:cantSplit/>
        </w:trPr>
        <w:tc>
          <w:tcPr>
            <w:tcW w:type="dxa" w:w="3175"/>
          </w:tcPr>
          <w:p>
            <w:pPr>
              <w:spacing w:after="60"/>
            </w:pPr>
            <w:r>
              <w:rPr>
                <w:sz w:val="18"/>
              </w:rPr>
              <w:t>LR Full - Majority</w:t>
            </w:r>
          </w:p>
        </w:tc>
        <w:tc>
          <w:tcPr>
            <w:tcW w:type="dxa" w:w="3175"/>
          </w:tcPr>
          <w:p>
            <w:pPr>
              <w:spacing w:after="60"/>
            </w:pPr>
            <w:r>
              <w:rPr>
                <w:sz w:val="18"/>
              </w:rPr>
              <w:t>0.6978</w:t>
            </w:r>
          </w:p>
        </w:tc>
        <w:tc>
          <w:tcPr>
            <w:tcW w:type="dxa" w:w="3175"/>
          </w:tcPr>
          <w:p>
            <w:pPr>
              <w:spacing w:after="60"/>
            </w:pPr>
            <w:r>
              <w:rPr>
                <w:sz w:val="18"/>
              </w:rPr>
              <w:t>[0.6655; 0.7212]</w:t>
            </w:r>
          </w:p>
        </w:tc>
      </w:tr>
      <w:tr>
        <w:trPr>
          <w:cantSplit/>
        </w:trPr>
        <w:tc>
          <w:tcPr>
            <w:tcW w:type="dxa" w:w="3175"/>
          </w:tcPr>
          <w:p>
            <w:pPr>
              <w:spacing w:after="60"/>
            </w:pPr>
            <w:r>
              <w:rPr>
                <w:sz w:val="18"/>
              </w:rPr>
              <w:t>Tree Full - Majority</w:t>
            </w:r>
          </w:p>
        </w:tc>
        <w:tc>
          <w:tcPr>
            <w:tcW w:type="dxa" w:w="3175"/>
          </w:tcPr>
          <w:p>
            <w:pPr>
              <w:spacing w:after="60"/>
            </w:pPr>
            <w:r>
              <w:rPr>
                <w:sz w:val="18"/>
              </w:rPr>
              <w:t>0.6812</w:t>
            </w:r>
          </w:p>
        </w:tc>
        <w:tc>
          <w:tcPr>
            <w:tcW w:type="dxa" w:w="3175"/>
          </w:tcPr>
          <w:p>
            <w:pPr>
              <w:spacing w:after="60"/>
            </w:pPr>
            <w:r>
              <w:rPr>
                <w:sz w:val="18"/>
              </w:rPr>
              <w:t>[0.6470; 0.7073]</w:t>
            </w:r>
          </w:p>
        </w:tc>
      </w:tr>
      <w:tr>
        <w:trPr>
          <w:cantSplit/>
        </w:trPr>
        <w:tc>
          <w:tcPr>
            <w:tcW w:type="dxa" w:w="3175"/>
          </w:tcPr>
          <w:p>
            <w:pPr>
              <w:spacing w:after="60"/>
            </w:pPr>
            <w:r>
              <w:rPr>
                <w:sz w:val="18"/>
              </w:rPr>
              <w:t>LR Full - Tree Full</w:t>
            </w:r>
          </w:p>
        </w:tc>
        <w:tc>
          <w:tcPr>
            <w:tcW w:type="dxa" w:w="3175"/>
          </w:tcPr>
          <w:p>
            <w:pPr>
              <w:spacing w:after="60"/>
            </w:pPr>
            <w:r>
              <w:rPr>
                <w:sz w:val="18"/>
              </w:rPr>
              <w:t>0.0166</w:t>
            </w:r>
          </w:p>
        </w:tc>
        <w:tc>
          <w:tcPr>
            <w:tcW w:type="dxa" w:w="3175"/>
          </w:tcPr>
          <w:p>
            <w:pPr>
              <w:spacing w:after="60"/>
            </w:pPr>
            <w:r>
              <w:rPr>
                <w:sz w:val="18"/>
              </w:rPr>
              <w:t>[0.0018; 0.0301]</w:t>
            </w:r>
          </w:p>
        </w:tc>
      </w:tr>
      <w:tr>
        <w:trPr>
          <w:cantSplit/>
        </w:trPr>
        <w:tc>
          <w:tcPr>
            <w:tcW w:type="dxa" w:w="3175"/>
          </w:tcPr>
          <w:p>
            <w:pPr>
              <w:spacing w:after="60"/>
            </w:pPr>
            <w:r>
              <w:rPr>
                <w:sz w:val="18"/>
              </w:rPr>
              <w:t>LR Full - POS</w:t>
            </w:r>
          </w:p>
        </w:tc>
        <w:tc>
          <w:tcPr>
            <w:tcW w:type="dxa" w:w="3175"/>
          </w:tcPr>
          <w:p>
            <w:pPr>
              <w:spacing w:after="60"/>
            </w:pPr>
            <w:r>
              <w:rPr>
                <w:sz w:val="18"/>
              </w:rPr>
              <w:t>0.1057</w:t>
            </w:r>
          </w:p>
        </w:tc>
        <w:tc>
          <w:tcPr>
            <w:tcW w:type="dxa" w:w="3175"/>
          </w:tcPr>
          <w:p>
            <w:pPr>
              <w:spacing w:after="60"/>
            </w:pPr>
            <w:r>
              <w:rPr>
                <w:sz w:val="18"/>
              </w:rPr>
              <w:t>[0.0829; 0.1288]</w:t>
            </w:r>
          </w:p>
        </w:tc>
      </w:tr>
    </w:tbl>
    <w:p/>
    <w:p>
      <w:pPr>
        <w:spacing w:after="160"/>
      </w:pPr>
      <w:r>
        <w:rPr>
          <w:i/>
          <w:sz w:val="16"/>
        </w:rPr>
        <w:t>Nguồn: reports/final_evaluation/paired_differences.csv</w:t>
      </w:r>
    </w:p>
    <w:p>
      <w:r>
        <w:t>LR Full dẫn đầu benchmark chính, hơn Tree 1,66 điểm phần trăm và POS 10,57 điểm phần trăm macro-F1; CI paired của cả hai chênh lệch nằm trên 0. Khoảng tin cậy riêng của hai mô hình có thể chồng lấp nhưng CI paired vẫn dương vì phép so sử dụng cùng group resamples. Không suy kết luận từ việc nhìn CI riêng rời rạc. Mức chênh validation→test của LR là +0,0096; đây là khác biệt giữa hai partition, không phải mô hình được cải thiện sau test.</w:t>
      </w:r>
    </w:p>
    <w:p>
      <w:pPr>
        <w:pStyle w:val="Caption"/>
        <w:keepNext/>
      </w:pPr>
      <w:r>
        <w:t>Bảng 13. Precision, recall và F1 từng lớp của LR Full trên test</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tcPr>
          <w:p>
            <w:pPr>
              <w:spacing w:after="60"/>
            </w:pPr>
            <w:r>
              <w:rPr>
                <w:sz w:val="18"/>
              </w:rPr>
              <w:t>Nhãn</w:t>
            </w:r>
          </w:p>
        </w:tc>
        <w:tc>
          <w:tcPr>
            <w:tcW w:type="dxa" w:w="1905"/>
          </w:tcPr>
          <w:p>
            <w:pPr>
              <w:spacing w:after="60"/>
            </w:pPr>
            <w:r>
              <w:rPr>
                <w:sz w:val="18"/>
              </w:rPr>
              <w:t>Support</w:t>
            </w:r>
          </w:p>
        </w:tc>
        <w:tc>
          <w:tcPr>
            <w:tcW w:type="dxa" w:w="1905"/>
          </w:tcPr>
          <w:p>
            <w:pPr>
              <w:spacing w:after="60"/>
            </w:pPr>
            <w:r>
              <w:rPr>
                <w:sz w:val="18"/>
              </w:rPr>
              <w:t>Precision</w:t>
            </w:r>
          </w:p>
        </w:tc>
        <w:tc>
          <w:tcPr>
            <w:tcW w:type="dxa" w:w="1905"/>
          </w:tcPr>
          <w:p>
            <w:pPr>
              <w:spacing w:after="60"/>
            </w:pPr>
            <w:r>
              <w:rPr>
                <w:sz w:val="18"/>
              </w:rPr>
              <w:t>Recall</w:t>
            </w:r>
          </w:p>
        </w:tc>
        <w:tc>
          <w:tcPr>
            <w:tcW w:type="dxa" w:w="1905"/>
          </w:tcPr>
          <w:p>
            <w:pPr>
              <w:spacing w:after="60"/>
            </w:pPr>
            <w:r>
              <w:rPr>
                <w:sz w:val="18"/>
              </w:rPr>
              <w:t>F1</w:t>
            </w:r>
          </w:p>
        </w:tc>
      </w:tr>
      <w:tr>
        <w:trPr>
          <w:cantSplit/>
        </w:trPr>
        <w:tc>
          <w:tcPr>
            <w:tcW w:type="dxa" w:w="1905"/>
          </w:tcPr>
          <w:p>
            <w:pPr>
              <w:spacing w:after="60"/>
            </w:pPr>
            <w:r>
              <w:rPr>
                <w:sz w:val="18"/>
              </w:rPr>
              <w:t>ArtOrDet</w:t>
            </w:r>
          </w:p>
        </w:tc>
        <w:tc>
          <w:tcPr>
            <w:tcW w:type="dxa" w:w="1905"/>
          </w:tcPr>
          <w:p>
            <w:pPr>
              <w:spacing w:after="60"/>
            </w:pPr>
            <w:r>
              <w:rPr>
                <w:sz w:val="18"/>
              </w:rPr>
              <w:t>996</w:t>
            </w:r>
          </w:p>
        </w:tc>
        <w:tc>
          <w:tcPr>
            <w:tcW w:type="dxa" w:w="1905"/>
          </w:tcPr>
          <w:p>
            <w:pPr>
              <w:spacing w:after="60"/>
            </w:pPr>
            <w:r>
              <w:rPr>
                <w:sz w:val="18"/>
              </w:rPr>
              <w:t>0.8366</w:t>
            </w:r>
          </w:p>
        </w:tc>
        <w:tc>
          <w:tcPr>
            <w:tcW w:type="dxa" w:w="1905"/>
          </w:tcPr>
          <w:p>
            <w:pPr>
              <w:spacing w:after="60"/>
            </w:pPr>
            <w:r>
              <w:rPr>
                <w:sz w:val="18"/>
              </w:rPr>
              <w:t>0.9046</w:t>
            </w:r>
          </w:p>
        </w:tc>
        <w:tc>
          <w:tcPr>
            <w:tcW w:type="dxa" w:w="1905"/>
          </w:tcPr>
          <w:p>
            <w:pPr>
              <w:spacing w:after="60"/>
            </w:pPr>
            <w:r>
              <w:rPr>
                <w:sz w:val="18"/>
              </w:rPr>
              <w:t>0.8693</w:t>
            </w:r>
          </w:p>
        </w:tc>
      </w:tr>
      <w:tr>
        <w:trPr>
          <w:cantSplit/>
        </w:trPr>
        <w:tc>
          <w:tcPr>
            <w:tcW w:type="dxa" w:w="1905"/>
          </w:tcPr>
          <w:p>
            <w:pPr>
              <w:spacing w:after="60"/>
            </w:pPr>
            <w:r>
              <w:rPr>
                <w:sz w:val="18"/>
              </w:rPr>
              <w:t>Prep</w:t>
            </w:r>
          </w:p>
        </w:tc>
        <w:tc>
          <w:tcPr>
            <w:tcW w:type="dxa" w:w="1905"/>
          </w:tcPr>
          <w:p>
            <w:pPr>
              <w:spacing w:after="60"/>
            </w:pPr>
            <w:r>
              <w:rPr>
                <w:sz w:val="18"/>
              </w:rPr>
              <w:t>362</w:t>
            </w:r>
          </w:p>
        </w:tc>
        <w:tc>
          <w:tcPr>
            <w:tcW w:type="dxa" w:w="1905"/>
          </w:tcPr>
          <w:p>
            <w:pPr>
              <w:spacing w:after="60"/>
            </w:pPr>
            <w:r>
              <w:rPr>
                <w:sz w:val="18"/>
              </w:rPr>
              <w:t>0.9239</w:t>
            </w:r>
          </w:p>
        </w:tc>
        <w:tc>
          <w:tcPr>
            <w:tcW w:type="dxa" w:w="1905"/>
          </w:tcPr>
          <w:p>
            <w:pPr>
              <w:spacing w:after="60"/>
            </w:pPr>
            <w:r>
              <w:rPr>
                <w:sz w:val="18"/>
              </w:rPr>
              <w:t>0.9061</w:t>
            </w:r>
          </w:p>
        </w:tc>
        <w:tc>
          <w:tcPr>
            <w:tcW w:type="dxa" w:w="1905"/>
          </w:tcPr>
          <w:p>
            <w:pPr>
              <w:spacing w:after="60"/>
            </w:pPr>
            <w:r>
              <w:rPr>
                <w:sz w:val="18"/>
              </w:rPr>
              <w:t>0.9149</w:t>
            </w:r>
          </w:p>
        </w:tc>
      </w:tr>
      <w:tr>
        <w:trPr>
          <w:cantSplit/>
        </w:trPr>
        <w:tc>
          <w:tcPr>
            <w:tcW w:type="dxa" w:w="1905"/>
          </w:tcPr>
          <w:p>
            <w:pPr>
              <w:spacing w:after="60"/>
            </w:pPr>
            <w:r>
              <w:rPr>
                <w:sz w:val="18"/>
              </w:rPr>
              <w:t>Nn</w:t>
            </w:r>
          </w:p>
        </w:tc>
        <w:tc>
          <w:tcPr>
            <w:tcW w:type="dxa" w:w="1905"/>
          </w:tcPr>
          <w:p>
            <w:pPr>
              <w:spacing w:after="60"/>
            </w:pPr>
            <w:r>
              <w:rPr>
                <w:sz w:val="18"/>
              </w:rPr>
              <w:t>565</w:t>
            </w:r>
          </w:p>
        </w:tc>
        <w:tc>
          <w:tcPr>
            <w:tcW w:type="dxa" w:w="1905"/>
          </w:tcPr>
          <w:p>
            <w:pPr>
              <w:spacing w:after="60"/>
            </w:pPr>
            <w:r>
              <w:rPr>
                <w:sz w:val="18"/>
              </w:rPr>
              <w:t>0.8184</w:t>
            </w:r>
          </w:p>
        </w:tc>
        <w:tc>
          <w:tcPr>
            <w:tcW w:type="dxa" w:w="1905"/>
          </w:tcPr>
          <w:p>
            <w:pPr>
              <w:spacing w:after="60"/>
            </w:pPr>
            <w:r>
              <w:rPr>
                <w:sz w:val="18"/>
              </w:rPr>
              <w:t>0.7416</w:t>
            </w:r>
          </w:p>
        </w:tc>
        <w:tc>
          <w:tcPr>
            <w:tcW w:type="dxa" w:w="1905"/>
          </w:tcPr>
          <w:p>
            <w:pPr>
              <w:spacing w:after="60"/>
            </w:pPr>
            <w:r>
              <w:rPr>
                <w:sz w:val="18"/>
              </w:rPr>
              <w:t>0.7781</w:t>
            </w:r>
          </w:p>
        </w:tc>
      </w:tr>
      <w:tr>
        <w:trPr>
          <w:cantSplit/>
        </w:trPr>
        <w:tc>
          <w:tcPr>
            <w:tcW w:type="dxa" w:w="1905"/>
          </w:tcPr>
          <w:p>
            <w:pPr>
              <w:spacing w:after="60"/>
            </w:pPr>
            <w:r>
              <w:rPr>
                <w:sz w:val="18"/>
              </w:rPr>
              <w:t>Vform</w:t>
            </w:r>
          </w:p>
        </w:tc>
        <w:tc>
          <w:tcPr>
            <w:tcW w:type="dxa" w:w="1905"/>
          </w:tcPr>
          <w:p>
            <w:pPr>
              <w:spacing w:after="60"/>
            </w:pPr>
            <w:r>
              <w:rPr>
                <w:sz w:val="18"/>
              </w:rPr>
              <w:t>216</w:t>
            </w:r>
          </w:p>
        </w:tc>
        <w:tc>
          <w:tcPr>
            <w:tcW w:type="dxa" w:w="1905"/>
          </w:tcPr>
          <w:p>
            <w:pPr>
              <w:spacing w:after="60"/>
            </w:pPr>
            <w:r>
              <w:rPr>
                <w:sz w:val="18"/>
              </w:rPr>
              <w:t>0.7387</w:t>
            </w:r>
          </w:p>
        </w:tc>
        <w:tc>
          <w:tcPr>
            <w:tcW w:type="dxa" w:w="1905"/>
          </w:tcPr>
          <w:p>
            <w:pPr>
              <w:spacing w:after="60"/>
            </w:pPr>
            <w:r>
              <w:rPr>
                <w:sz w:val="18"/>
              </w:rPr>
              <w:t>0.6806</w:t>
            </w:r>
          </w:p>
        </w:tc>
        <w:tc>
          <w:tcPr>
            <w:tcW w:type="dxa" w:w="1905"/>
          </w:tcPr>
          <w:p>
            <w:pPr>
              <w:spacing w:after="60"/>
            </w:pPr>
            <w:r>
              <w:rPr>
                <w:sz w:val="18"/>
              </w:rPr>
              <w:t>0.7084</w:t>
            </w:r>
          </w:p>
        </w:tc>
      </w:tr>
      <w:tr>
        <w:trPr>
          <w:cantSplit/>
        </w:trPr>
        <w:tc>
          <w:tcPr>
            <w:tcW w:type="dxa" w:w="1905"/>
          </w:tcPr>
          <w:p>
            <w:pPr>
              <w:spacing w:after="60"/>
            </w:pPr>
            <w:r>
              <w:rPr>
                <w:sz w:val="18"/>
              </w:rPr>
              <w:t>SVA</w:t>
            </w:r>
          </w:p>
        </w:tc>
        <w:tc>
          <w:tcPr>
            <w:tcW w:type="dxa" w:w="1905"/>
          </w:tcPr>
          <w:p>
            <w:pPr>
              <w:spacing w:after="60"/>
            </w:pPr>
            <w:r>
              <w:rPr>
                <w:sz w:val="18"/>
              </w:rPr>
              <w:t>229</w:t>
            </w:r>
          </w:p>
        </w:tc>
        <w:tc>
          <w:tcPr>
            <w:tcW w:type="dxa" w:w="1905"/>
          </w:tcPr>
          <w:p>
            <w:pPr>
              <w:spacing w:after="60"/>
            </w:pPr>
            <w:r>
              <w:rPr>
                <w:sz w:val="18"/>
              </w:rPr>
              <w:t>0.8178</w:t>
            </w:r>
          </w:p>
        </w:tc>
        <w:tc>
          <w:tcPr>
            <w:tcW w:type="dxa" w:w="1905"/>
          </w:tcPr>
          <w:p>
            <w:pPr>
              <w:spacing w:after="60"/>
            </w:pPr>
            <w:r>
              <w:rPr>
                <w:sz w:val="18"/>
              </w:rPr>
              <w:t>0.8035</w:t>
            </w:r>
          </w:p>
        </w:tc>
        <w:tc>
          <w:tcPr>
            <w:tcW w:type="dxa" w:w="1905"/>
          </w:tcPr>
          <w:p>
            <w:pPr>
              <w:spacing w:after="60"/>
            </w:pPr>
            <w:r>
              <w:rPr>
                <w:sz w:val="18"/>
              </w:rPr>
              <w:t>0.8106</w:t>
            </w:r>
          </w:p>
        </w:tc>
      </w:tr>
    </w:tbl>
    <w:p/>
    <w:p>
      <w:pPr>
        <w:spacing w:after="160"/>
      </w:pPr>
      <w:r>
        <w:rPr>
          <w:i/>
          <w:sz w:val="16"/>
        </w:rPr>
        <w:t>Nguồn: reports/final_evaluation/test_metrics.json</w:t>
      </w:r>
    </w:p>
    <w:p>
      <w:pPr>
        <w:pStyle w:val="Caption"/>
        <w:keepNext/>
      </w:pPr>
      <w:r>
        <w:t>Bảng 14. F1 từng lớp của bốn đối chứng</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tcPr>
          <w:p>
            <w:pPr>
              <w:spacing w:after="60"/>
            </w:pPr>
            <w:r>
              <w:rPr>
                <w:sz w:val="18"/>
              </w:rPr>
              <w:t>Nhãn</w:t>
            </w:r>
          </w:p>
        </w:tc>
        <w:tc>
          <w:tcPr>
            <w:tcW w:type="dxa" w:w="1905"/>
          </w:tcPr>
          <w:p>
            <w:pPr>
              <w:spacing w:after="60"/>
            </w:pPr>
            <w:r>
              <w:rPr>
                <w:sz w:val="18"/>
              </w:rPr>
              <w:t>Majority</w:t>
            </w:r>
          </w:p>
        </w:tc>
        <w:tc>
          <w:tcPr>
            <w:tcW w:type="dxa" w:w="1905"/>
          </w:tcPr>
          <w:p>
            <w:pPr>
              <w:spacing w:after="60"/>
            </w:pPr>
            <w:r>
              <w:rPr>
                <w:sz w:val="18"/>
              </w:rPr>
              <w:t>POS rule</w:t>
            </w:r>
          </w:p>
        </w:tc>
        <w:tc>
          <w:tcPr>
            <w:tcW w:type="dxa" w:w="1905"/>
          </w:tcPr>
          <w:p>
            <w:pPr>
              <w:spacing w:after="60"/>
            </w:pPr>
            <w:r>
              <w:rPr>
                <w:sz w:val="18"/>
              </w:rPr>
              <w:t>LR Full</w:t>
            </w:r>
          </w:p>
        </w:tc>
        <w:tc>
          <w:tcPr>
            <w:tcW w:type="dxa" w:w="1905"/>
          </w:tcPr>
          <w:p>
            <w:pPr>
              <w:spacing w:after="60"/>
            </w:pPr>
            <w:r>
              <w:rPr>
                <w:sz w:val="18"/>
              </w:rPr>
              <w:t>Tree Full</w:t>
            </w:r>
          </w:p>
        </w:tc>
      </w:tr>
      <w:tr>
        <w:trPr>
          <w:cantSplit/>
        </w:trPr>
        <w:tc>
          <w:tcPr>
            <w:tcW w:type="dxa" w:w="1905"/>
          </w:tcPr>
          <w:p>
            <w:pPr>
              <w:spacing w:after="60"/>
            </w:pPr>
            <w:r>
              <w:rPr>
                <w:sz w:val="18"/>
              </w:rPr>
              <w:t>ArtOrDet</w:t>
            </w:r>
          </w:p>
        </w:tc>
        <w:tc>
          <w:tcPr>
            <w:tcW w:type="dxa" w:w="1905"/>
          </w:tcPr>
          <w:p>
            <w:pPr>
              <w:spacing w:after="60"/>
            </w:pPr>
            <w:r>
              <w:rPr>
                <w:sz w:val="18"/>
              </w:rPr>
              <w:t>0.5922</w:t>
            </w:r>
          </w:p>
        </w:tc>
        <w:tc>
          <w:tcPr>
            <w:tcW w:type="dxa" w:w="1905"/>
          </w:tcPr>
          <w:p>
            <w:pPr>
              <w:spacing w:after="60"/>
            </w:pPr>
            <w:r>
              <w:rPr>
                <w:sz w:val="18"/>
              </w:rPr>
              <w:t>0.7731</w:t>
            </w:r>
          </w:p>
        </w:tc>
        <w:tc>
          <w:tcPr>
            <w:tcW w:type="dxa" w:w="1905"/>
          </w:tcPr>
          <w:p>
            <w:pPr>
              <w:spacing w:after="60"/>
            </w:pPr>
            <w:r>
              <w:rPr>
                <w:sz w:val="18"/>
              </w:rPr>
              <w:t>0.8693</w:t>
            </w:r>
          </w:p>
        </w:tc>
        <w:tc>
          <w:tcPr>
            <w:tcW w:type="dxa" w:w="1905"/>
          </w:tcPr>
          <w:p>
            <w:pPr>
              <w:spacing w:after="60"/>
            </w:pPr>
            <w:r>
              <w:rPr>
                <w:sz w:val="18"/>
              </w:rPr>
              <w:t>0.8329</w:t>
            </w:r>
          </w:p>
        </w:tc>
      </w:tr>
      <w:tr>
        <w:trPr>
          <w:cantSplit/>
        </w:trPr>
        <w:tc>
          <w:tcPr>
            <w:tcW w:type="dxa" w:w="1905"/>
          </w:tcPr>
          <w:p>
            <w:pPr>
              <w:spacing w:after="60"/>
            </w:pPr>
            <w:r>
              <w:rPr>
                <w:sz w:val="18"/>
              </w:rPr>
              <w:t>Prep</w:t>
            </w:r>
          </w:p>
        </w:tc>
        <w:tc>
          <w:tcPr>
            <w:tcW w:type="dxa" w:w="1905"/>
          </w:tcPr>
          <w:p>
            <w:pPr>
              <w:spacing w:after="60"/>
            </w:pPr>
            <w:r>
              <w:rPr>
                <w:sz w:val="18"/>
              </w:rPr>
              <w:t>0.0000</w:t>
            </w:r>
          </w:p>
        </w:tc>
        <w:tc>
          <w:tcPr>
            <w:tcW w:type="dxa" w:w="1905"/>
          </w:tcPr>
          <w:p>
            <w:pPr>
              <w:spacing w:after="60"/>
            </w:pPr>
            <w:r>
              <w:rPr>
                <w:sz w:val="18"/>
              </w:rPr>
              <w:t>0.9212</w:t>
            </w:r>
          </w:p>
        </w:tc>
        <w:tc>
          <w:tcPr>
            <w:tcW w:type="dxa" w:w="1905"/>
          </w:tcPr>
          <w:p>
            <w:pPr>
              <w:spacing w:after="60"/>
            </w:pPr>
            <w:r>
              <w:rPr>
                <w:sz w:val="18"/>
              </w:rPr>
              <w:t>0.9149</w:t>
            </w:r>
          </w:p>
        </w:tc>
        <w:tc>
          <w:tcPr>
            <w:tcW w:type="dxa" w:w="1905"/>
          </w:tcPr>
          <w:p>
            <w:pPr>
              <w:spacing w:after="60"/>
            </w:pPr>
            <w:r>
              <w:rPr>
                <w:sz w:val="18"/>
              </w:rPr>
              <w:t>0.9065</w:t>
            </w:r>
          </w:p>
        </w:tc>
      </w:tr>
      <w:tr>
        <w:trPr>
          <w:cantSplit/>
        </w:trPr>
        <w:tc>
          <w:tcPr>
            <w:tcW w:type="dxa" w:w="1905"/>
          </w:tcPr>
          <w:p>
            <w:pPr>
              <w:spacing w:after="60"/>
            </w:pPr>
            <w:r>
              <w:rPr>
                <w:sz w:val="18"/>
              </w:rPr>
              <w:t>Nn</w:t>
            </w:r>
          </w:p>
        </w:tc>
        <w:tc>
          <w:tcPr>
            <w:tcW w:type="dxa" w:w="1905"/>
          </w:tcPr>
          <w:p>
            <w:pPr>
              <w:spacing w:after="60"/>
            </w:pPr>
            <w:r>
              <w:rPr>
                <w:sz w:val="18"/>
              </w:rPr>
              <w:t>0.0000</w:t>
            </w:r>
          </w:p>
        </w:tc>
        <w:tc>
          <w:tcPr>
            <w:tcW w:type="dxa" w:w="1905"/>
          </w:tcPr>
          <w:p>
            <w:pPr>
              <w:spacing w:after="60"/>
            </w:pPr>
            <w:r>
              <w:rPr>
                <w:sz w:val="18"/>
              </w:rPr>
              <w:t>0.7170</w:t>
            </w:r>
          </w:p>
        </w:tc>
        <w:tc>
          <w:tcPr>
            <w:tcW w:type="dxa" w:w="1905"/>
          </w:tcPr>
          <w:p>
            <w:pPr>
              <w:spacing w:after="60"/>
            </w:pPr>
            <w:r>
              <w:rPr>
                <w:sz w:val="18"/>
              </w:rPr>
              <w:t>0.7781</w:t>
            </w:r>
          </w:p>
        </w:tc>
        <w:tc>
          <w:tcPr>
            <w:tcW w:type="dxa" w:w="1905"/>
          </w:tcPr>
          <w:p>
            <w:pPr>
              <w:spacing w:after="60"/>
            </w:pPr>
            <w:r>
              <w:rPr>
                <w:sz w:val="18"/>
              </w:rPr>
              <w:t>0.7519</w:t>
            </w:r>
          </w:p>
        </w:tc>
      </w:tr>
      <w:tr>
        <w:trPr>
          <w:cantSplit/>
        </w:trPr>
        <w:tc>
          <w:tcPr>
            <w:tcW w:type="dxa" w:w="1905"/>
          </w:tcPr>
          <w:p>
            <w:pPr>
              <w:spacing w:after="60"/>
            </w:pPr>
            <w:r>
              <w:rPr>
                <w:sz w:val="18"/>
              </w:rPr>
              <w:t>Vform</w:t>
            </w:r>
          </w:p>
        </w:tc>
        <w:tc>
          <w:tcPr>
            <w:tcW w:type="dxa" w:w="1905"/>
          </w:tcPr>
          <w:p>
            <w:pPr>
              <w:spacing w:after="60"/>
            </w:pPr>
            <w:r>
              <w:rPr>
                <w:sz w:val="18"/>
              </w:rPr>
              <w:t>0.0000</w:t>
            </w:r>
          </w:p>
        </w:tc>
        <w:tc>
          <w:tcPr>
            <w:tcW w:type="dxa" w:w="1905"/>
          </w:tcPr>
          <w:p>
            <w:pPr>
              <w:spacing w:after="60"/>
            </w:pPr>
            <w:r>
              <w:rPr>
                <w:sz w:val="18"/>
              </w:rPr>
              <w:t>0.5946</w:t>
            </w:r>
          </w:p>
        </w:tc>
        <w:tc>
          <w:tcPr>
            <w:tcW w:type="dxa" w:w="1905"/>
          </w:tcPr>
          <w:p>
            <w:pPr>
              <w:spacing w:after="60"/>
            </w:pPr>
            <w:r>
              <w:rPr>
                <w:sz w:val="18"/>
              </w:rPr>
              <w:t>0.7084</w:t>
            </w:r>
          </w:p>
        </w:tc>
        <w:tc>
          <w:tcPr>
            <w:tcW w:type="dxa" w:w="1905"/>
          </w:tcPr>
          <w:p>
            <w:pPr>
              <w:spacing w:after="60"/>
            </w:pPr>
            <w:r>
              <w:rPr>
                <w:sz w:val="18"/>
              </w:rPr>
              <w:t>0.6979</w:t>
            </w:r>
          </w:p>
        </w:tc>
      </w:tr>
      <w:tr>
        <w:trPr>
          <w:cantSplit/>
        </w:trPr>
        <w:tc>
          <w:tcPr>
            <w:tcW w:type="dxa" w:w="1905"/>
          </w:tcPr>
          <w:p>
            <w:pPr>
              <w:spacing w:after="60"/>
            </w:pPr>
            <w:r>
              <w:rPr>
                <w:sz w:val="18"/>
              </w:rPr>
              <w:t>SVA</w:t>
            </w:r>
          </w:p>
        </w:tc>
        <w:tc>
          <w:tcPr>
            <w:tcW w:type="dxa" w:w="1905"/>
          </w:tcPr>
          <w:p>
            <w:pPr>
              <w:spacing w:after="60"/>
            </w:pPr>
            <w:r>
              <w:rPr>
                <w:sz w:val="18"/>
              </w:rPr>
              <w:t>0.0000</w:t>
            </w:r>
          </w:p>
        </w:tc>
        <w:tc>
          <w:tcPr>
            <w:tcW w:type="dxa" w:w="1905"/>
          </w:tcPr>
          <w:p>
            <w:pPr>
              <w:spacing w:after="60"/>
            </w:pPr>
            <w:r>
              <w:rPr>
                <w:sz w:val="18"/>
              </w:rPr>
              <w:t>0.5470</w:t>
            </w:r>
          </w:p>
        </w:tc>
        <w:tc>
          <w:tcPr>
            <w:tcW w:type="dxa" w:w="1905"/>
          </w:tcPr>
          <w:p>
            <w:pPr>
              <w:spacing w:after="60"/>
            </w:pPr>
            <w:r>
              <w:rPr>
                <w:sz w:val="18"/>
              </w:rPr>
              <w:t>0.8106</w:t>
            </w:r>
          </w:p>
        </w:tc>
        <w:tc>
          <w:tcPr>
            <w:tcW w:type="dxa" w:w="1905"/>
          </w:tcPr>
          <w:p>
            <w:pPr>
              <w:spacing w:after="60"/>
            </w:pPr>
            <w:r>
              <w:rPr>
                <w:sz w:val="18"/>
              </w:rPr>
              <w:t>0.8090</w:t>
            </w:r>
          </w:p>
        </w:tc>
      </w:tr>
    </w:tbl>
    <w:p/>
    <w:p>
      <w:pPr>
        <w:spacing w:after="160"/>
      </w:pPr>
      <w:r>
        <w:rPr>
          <w:i/>
          <w:sz w:val="16"/>
        </w:rPr>
        <w:t>Nguồn: reports/final_evaluation/test_metrics.json</w:t>
      </w:r>
    </w:p>
    <w:p>
      <w:pPr>
        <w:jc w:val="center"/>
      </w:pPr>
      <w:r>
        <w:drawing>
          <wp:inline xmlns:a="http://schemas.openxmlformats.org/drawingml/2006/main" xmlns:pic="http://schemas.openxmlformats.org/drawingml/2006/picture">
            <wp:extent cx="5943600" cy="2934182"/>
            <wp:docPr id="3" name="Picture 3"/>
            <wp:cNvGraphicFramePr>
              <a:graphicFrameLocks noChangeAspect="1"/>
            </wp:cNvGraphicFramePr>
            <a:graphic>
              <a:graphicData uri="http://schemas.openxmlformats.org/drawingml/2006/picture">
                <pic:pic>
                  <pic:nvPicPr>
                    <pic:cNvPr id="0" name="03_per_class_f1.png"/>
                    <pic:cNvPicPr/>
                  </pic:nvPicPr>
                  <pic:blipFill>
                    <a:blip r:embed="rId13"/>
                    <a:stretch>
                      <a:fillRect/>
                    </a:stretch>
                  </pic:blipFill>
                  <pic:spPr>
                    <a:xfrm>
                      <a:off x="0" y="0"/>
                      <a:ext cx="5943600" cy="2934182"/>
                    </a:xfrm>
                    <a:prstGeom prst="rect"/>
                  </pic:spPr>
                </pic:pic>
              </a:graphicData>
            </a:graphic>
          </wp:inline>
        </w:drawing>
      </w:r>
    </w:p>
    <w:p>
      <w:pPr>
        <w:pStyle w:val="Caption"/>
      </w:pPr>
      <w:r>
        <w:t>Hình 3. So sánh F1 từng nhãn trên test.</w:t>
      </w:r>
    </w:p>
    <w:p>
      <w:pPr>
        <w:spacing w:after="160"/>
      </w:pPr>
      <w:r>
        <w:rPr>
          <w:i/>
          <w:sz w:val="16"/>
        </w:rPr>
        <w:t>Nguồn: test_metrics.json</w:t>
      </w:r>
    </w:p>
    <w:p>
      <w:r>
        <w:t>Ưu thế tổng thể của LR không đồng nghĩa hơn POS trên mọi nhãn: Prep có F1 POS 0,9212 và LR 0,9149. POS đã là đối chứng mạnh cho giới từ, trong khi LR tăng khả năng phân biệt các nhóm có cùng từ loại. Với Nn, LR còn recall 0,7416; khoảng 25,84% mẫu Nn bị gán sang lớp khác. Các lớp nhỏ và ranh giới nhãn cần được đọc riêng thay vì chỉ dùng một điểm trung bình.</w:t>
      </w:r>
    </w:p>
    <w:p>
      <w:pPr>
        <w:pStyle w:val="Heading1"/>
      </w:pPr>
      <w:r>
        <w:t>7. Đóng góp của từng nhóm đặc trưng</w:t>
      </w:r>
    </w:p>
    <w:p>
      <w:pPr>
        <w:pStyle w:val="Caption"/>
        <w:keepNext/>
      </w:pPr>
      <w:r>
        <w:t>Bảng 15. Toàn bộ kết quả ablation validation/test</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tcPr>
          <w:p>
            <w:pPr>
              <w:spacing w:after="60"/>
            </w:pPr>
            <w:r>
              <w:rPr>
                <w:sz w:val="18"/>
              </w:rPr>
              <w:t>Variant</w:t>
            </w:r>
          </w:p>
        </w:tc>
        <w:tc>
          <w:tcPr>
            <w:tcW w:type="dxa" w:w="1905"/>
          </w:tcPr>
          <w:p>
            <w:pPr>
              <w:spacing w:after="60"/>
            </w:pPr>
            <w:r>
              <w:rPr>
                <w:sz w:val="18"/>
              </w:rPr>
              <w:t>LR val</w:t>
            </w:r>
          </w:p>
        </w:tc>
        <w:tc>
          <w:tcPr>
            <w:tcW w:type="dxa" w:w="1905"/>
          </w:tcPr>
          <w:p>
            <w:pPr>
              <w:spacing w:after="60"/>
            </w:pPr>
            <w:r>
              <w:rPr>
                <w:sz w:val="18"/>
              </w:rPr>
              <w:t>LR test</w:t>
            </w:r>
          </w:p>
        </w:tc>
        <w:tc>
          <w:tcPr>
            <w:tcW w:type="dxa" w:w="1905"/>
          </w:tcPr>
          <w:p>
            <w:pPr>
              <w:spacing w:after="60"/>
            </w:pPr>
            <w:r>
              <w:rPr>
                <w:sz w:val="18"/>
              </w:rPr>
              <w:t>Tree val</w:t>
            </w:r>
          </w:p>
        </w:tc>
        <w:tc>
          <w:tcPr>
            <w:tcW w:type="dxa" w:w="1905"/>
          </w:tcPr>
          <w:p>
            <w:pPr>
              <w:spacing w:after="60"/>
            </w:pPr>
            <w:r>
              <w:rPr>
                <w:sz w:val="18"/>
              </w:rPr>
              <w:t>Tree test</w:t>
            </w:r>
          </w:p>
        </w:tc>
      </w:tr>
      <w:tr>
        <w:trPr>
          <w:cantSplit/>
        </w:trPr>
        <w:tc>
          <w:tcPr>
            <w:tcW w:type="dxa" w:w="1905"/>
          </w:tcPr>
          <w:p>
            <w:pPr>
              <w:spacing w:after="60"/>
            </w:pPr>
            <w:r>
              <w:rPr>
                <w:sz w:val="18"/>
              </w:rPr>
              <w:t>S+L</w:t>
            </w:r>
          </w:p>
        </w:tc>
        <w:tc>
          <w:tcPr>
            <w:tcW w:type="dxa" w:w="1905"/>
          </w:tcPr>
          <w:p>
            <w:pPr>
              <w:spacing w:after="60"/>
            </w:pPr>
            <w:r>
              <w:rPr>
                <w:sz w:val="18"/>
              </w:rPr>
              <w:t>0.7164</w:t>
            </w:r>
          </w:p>
        </w:tc>
        <w:tc>
          <w:tcPr>
            <w:tcW w:type="dxa" w:w="1905"/>
          </w:tcPr>
          <w:p>
            <w:pPr>
              <w:spacing w:after="60"/>
            </w:pPr>
            <w:r>
              <w:rPr>
                <w:sz w:val="18"/>
              </w:rPr>
              <w:t>0.7203</w:t>
            </w:r>
          </w:p>
        </w:tc>
        <w:tc>
          <w:tcPr>
            <w:tcW w:type="dxa" w:w="1905"/>
          </w:tcPr>
          <w:p>
            <w:pPr>
              <w:spacing w:after="60"/>
            </w:pPr>
            <w:r>
              <w:rPr>
                <w:sz w:val="18"/>
              </w:rPr>
              <w:t>0.5832</w:t>
            </w:r>
          </w:p>
        </w:tc>
        <w:tc>
          <w:tcPr>
            <w:tcW w:type="dxa" w:w="1905"/>
          </w:tcPr>
          <w:p>
            <w:pPr>
              <w:spacing w:after="60"/>
            </w:pPr>
            <w:r>
              <w:rPr>
                <w:sz w:val="18"/>
              </w:rPr>
              <w:t>0.5850</w:t>
            </w:r>
          </w:p>
        </w:tc>
      </w:tr>
      <w:tr>
        <w:trPr>
          <w:cantSplit/>
        </w:trPr>
        <w:tc>
          <w:tcPr>
            <w:tcW w:type="dxa" w:w="1905"/>
          </w:tcPr>
          <w:p>
            <w:pPr>
              <w:spacing w:after="60"/>
            </w:pPr>
            <w:r>
              <w:rPr>
                <w:sz w:val="18"/>
              </w:rPr>
              <w:t>S+L+P</w:t>
            </w:r>
          </w:p>
        </w:tc>
        <w:tc>
          <w:tcPr>
            <w:tcW w:type="dxa" w:w="1905"/>
          </w:tcPr>
          <w:p>
            <w:pPr>
              <w:spacing w:after="60"/>
            </w:pPr>
            <w:r>
              <w:rPr>
                <w:sz w:val="18"/>
              </w:rPr>
              <w:t>0.7956</w:t>
            </w:r>
          </w:p>
        </w:tc>
        <w:tc>
          <w:tcPr>
            <w:tcW w:type="dxa" w:w="1905"/>
          </w:tcPr>
          <w:p>
            <w:pPr>
              <w:spacing w:after="60"/>
            </w:pPr>
            <w:r>
              <w:rPr>
                <w:sz w:val="18"/>
              </w:rPr>
              <w:t>0.7968</w:t>
            </w:r>
          </w:p>
        </w:tc>
        <w:tc>
          <w:tcPr>
            <w:tcW w:type="dxa" w:w="1905"/>
          </w:tcPr>
          <w:p>
            <w:pPr>
              <w:spacing w:after="60"/>
            </w:pPr>
            <w:r>
              <w:rPr>
                <w:sz w:val="18"/>
              </w:rPr>
              <w:t>0.7548</w:t>
            </w:r>
          </w:p>
        </w:tc>
        <w:tc>
          <w:tcPr>
            <w:tcW w:type="dxa" w:w="1905"/>
          </w:tcPr>
          <w:p>
            <w:pPr>
              <w:spacing w:after="60"/>
            </w:pPr>
            <w:r>
              <w:rPr>
                <w:sz w:val="18"/>
              </w:rPr>
              <w:t>0.7520</w:t>
            </w:r>
          </w:p>
        </w:tc>
      </w:tr>
      <w:tr>
        <w:trPr>
          <w:cantSplit/>
        </w:trPr>
        <w:tc>
          <w:tcPr>
            <w:tcW w:type="dxa" w:w="1905"/>
          </w:tcPr>
          <w:p>
            <w:pPr>
              <w:spacing w:after="60"/>
            </w:pPr>
            <w:r>
              <w:rPr>
                <w:sz w:val="18"/>
              </w:rPr>
              <w:t>S+L+P+M</w:t>
            </w:r>
          </w:p>
        </w:tc>
        <w:tc>
          <w:tcPr>
            <w:tcW w:type="dxa" w:w="1905"/>
          </w:tcPr>
          <w:p>
            <w:pPr>
              <w:spacing w:after="60"/>
            </w:pPr>
            <w:r>
              <w:rPr>
                <w:sz w:val="18"/>
              </w:rPr>
              <w:t>0.8048</w:t>
            </w:r>
          </w:p>
        </w:tc>
        <w:tc>
          <w:tcPr>
            <w:tcW w:type="dxa" w:w="1905"/>
          </w:tcPr>
          <w:p>
            <w:pPr>
              <w:spacing w:after="60"/>
            </w:pPr>
            <w:r>
              <w:rPr>
                <w:sz w:val="18"/>
              </w:rPr>
              <w:t>0.8102</w:t>
            </w:r>
          </w:p>
        </w:tc>
        <w:tc>
          <w:tcPr>
            <w:tcW w:type="dxa" w:w="1905"/>
          </w:tcPr>
          <w:p>
            <w:pPr>
              <w:spacing w:after="60"/>
            </w:pPr>
            <w:r>
              <w:rPr>
                <w:sz w:val="18"/>
              </w:rPr>
              <w:t>0.7929</w:t>
            </w:r>
          </w:p>
        </w:tc>
        <w:tc>
          <w:tcPr>
            <w:tcW w:type="dxa" w:w="1905"/>
          </w:tcPr>
          <w:p>
            <w:pPr>
              <w:spacing w:after="60"/>
            </w:pPr>
            <w:r>
              <w:rPr>
                <w:sz w:val="18"/>
              </w:rPr>
              <w:t>0.7967</w:t>
            </w:r>
          </w:p>
        </w:tc>
      </w:tr>
      <w:tr>
        <w:trPr>
          <w:cantSplit/>
        </w:trPr>
        <w:tc>
          <w:tcPr>
            <w:tcW w:type="dxa" w:w="1905"/>
          </w:tcPr>
          <w:p>
            <w:pPr>
              <w:spacing w:after="60"/>
            </w:pPr>
            <w:r>
              <w:rPr>
                <w:sz w:val="18"/>
              </w:rPr>
              <w:t>Full</w:t>
            </w:r>
          </w:p>
        </w:tc>
        <w:tc>
          <w:tcPr>
            <w:tcW w:type="dxa" w:w="1905"/>
          </w:tcPr>
          <w:p>
            <w:pPr>
              <w:spacing w:after="60"/>
            </w:pPr>
            <w:r>
              <w:rPr>
                <w:sz w:val="18"/>
              </w:rPr>
              <w:t>0.8067</w:t>
            </w:r>
          </w:p>
        </w:tc>
        <w:tc>
          <w:tcPr>
            <w:tcW w:type="dxa" w:w="1905"/>
          </w:tcPr>
          <w:p>
            <w:pPr>
              <w:spacing w:after="60"/>
            </w:pPr>
            <w:r>
              <w:rPr>
                <w:sz w:val="18"/>
              </w:rPr>
              <w:t>0.8163</w:t>
            </w:r>
          </w:p>
        </w:tc>
        <w:tc>
          <w:tcPr>
            <w:tcW w:type="dxa" w:w="1905"/>
          </w:tcPr>
          <w:p>
            <w:pPr>
              <w:spacing w:after="60"/>
            </w:pPr>
            <w:r>
              <w:rPr>
                <w:sz w:val="18"/>
              </w:rPr>
              <w:t>0.7879</w:t>
            </w:r>
          </w:p>
        </w:tc>
        <w:tc>
          <w:tcPr>
            <w:tcW w:type="dxa" w:w="1905"/>
          </w:tcPr>
          <w:p>
            <w:pPr>
              <w:spacing w:after="60"/>
            </w:pPr>
            <w:r>
              <w:rPr>
                <w:sz w:val="18"/>
              </w:rPr>
              <w:t>0.7996</w:t>
            </w:r>
          </w:p>
        </w:tc>
      </w:tr>
      <w:tr>
        <w:trPr>
          <w:cantSplit/>
        </w:trPr>
        <w:tc>
          <w:tcPr>
            <w:tcW w:type="dxa" w:w="1905"/>
          </w:tcPr>
          <w:p>
            <w:pPr>
              <w:spacing w:after="60"/>
            </w:pPr>
            <w:r>
              <w:rPr>
                <w:sz w:val="18"/>
              </w:rPr>
              <w:t>Mask lexical span</w:t>
            </w:r>
          </w:p>
        </w:tc>
        <w:tc>
          <w:tcPr>
            <w:tcW w:type="dxa" w:w="1905"/>
          </w:tcPr>
          <w:p>
            <w:pPr>
              <w:spacing w:after="60"/>
            </w:pPr>
            <w:r>
              <w:rPr>
                <w:sz w:val="18"/>
              </w:rPr>
              <w:t>0.8016</w:t>
            </w:r>
          </w:p>
        </w:tc>
        <w:tc>
          <w:tcPr>
            <w:tcW w:type="dxa" w:w="1905"/>
          </w:tcPr>
          <w:p>
            <w:pPr>
              <w:spacing w:after="60"/>
            </w:pPr>
            <w:r>
              <w:rPr>
                <w:sz w:val="18"/>
              </w:rPr>
              <w:t>0.8028</w:t>
            </w:r>
          </w:p>
        </w:tc>
        <w:tc>
          <w:tcPr>
            <w:tcW w:type="dxa" w:w="1905"/>
          </w:tcPr>
          <w:p>
            <w:pPr>
              <w:spacing w:after="60"/>
            </w:pPr>
            <w:r>
              <w:rPr>
                <w:sz w:val="18"/>
              </w:rPr>
              <w:t>0.7876</w:t>
            </w:r>
          </w:p>
        </w:tc>
        <w:tc>
          <w:tcPr>
            <w:tcW w:type="dxa" w:w="1905"/>
          </w:tcPr>
          <w:p>
            <w:pPr>
              <w:spacing w:after="60"/>
            </w:pPr>
            <w:r>
              <w:rPr>
                <w:sz w:val="18"/>
              </w:rPr>
              <w:t>0.8006</w:t>
            </w:r>
          </w:p>
        </w:tc>
      </w:tr>
      <w:tr>
        <w:trPr>
          <w:cantSplit/>
        </w:trPr>
        <w:tc>
          <w:tcPr>
            <w:tcW w:type="dxa" w:w="1905"/>
          </w:tcPr>
          <w:p>
            <w:pPr>
              <w:spacing w:after="60"/>
            </w:pPr>
            <w:r>
              <w:rPr>
                <w:sz w:val="18"/>
              </w:rPr>
              <w:t>Không L</w:t>
            </w:r>
          </w:p>
        </w:tc>
        <w:tc>
          <w:tcPr>
            <w:tcW w:type="dxa" w:w="1905"/>
          </w:tcPr>
          <w:p>
            <w:pPr>
              <w:spacing w:after="60"/>
            </w:pPr>
            <w:r>
              <w:rPr>
                <w:sz w:val="18"/>
              </w:rPr>
              <w:t>0.7964</w:t>
            </w:r>
          </w:p>
        </w:tc>
        <w:tc>
          <w:tcPr>
            <w:tcW w:type="dxa" w:w="1905"/>
          </w:tcPr>
          <w:p>
            <w:pPr>
              <w:spacing w:after="60"/>
            </w:pPr>
            <w:r>
              <w:rPr>
                <w:sz w:val="18"/>
              </w:rPr>
              <w:t>0.7881</w:t>
            </w:r>
          </w:p>
        </w:tc>
        <w:tc>
          <w:tcPr>
            <w:tcW w:type="dxa" w:w="1905"/>
          </w:tcPr>
          <w:p>
            <w:pPr>
              <w:spacing w:after="60"/>
            </w:pPr>
            <w:r>
              <w:rPr>
                <w:sz w:val="18"/>
              </w:rPr>
              <w:t>0.7862</w:t>
            </w:r>
          </w:p>
        </w:tc>
        <w:tc>
          <w:tcPr>
            <w:tcW w:type="dxa" w:w="1905"/>
          </w:tcPr>
          <w:p>
            <w:pPr>
              <w:spacing w:after="60"/>
            </w:pPr>
            <w:r>
              <w:rPr>
                <w:sz w:val="18"/>
              </w:rPr>
              <w:t>0.7894</w:t>
            </w:r>
          </w:p>
        </w:tc>
      </w:tr>
      <w:tr>
        <w:trPr>
          <w:cantSplit/>
        </w:trPr>
        <w:tc>
          <w:tcPr>
            <w:tcW w:type="dxa" w:w="1905"/>
          </w:tcPr>
          <w:p>
            <w:pPr>
              <w:spacing w:after="60"/>
            </w:pPr>
            <w:r>
              <w:rPr>
                <w:sz w:val="18"/>
              </w:rPr>
              <w:t>Full−P</w:t>
            </w:r>
          </w:p>
        </w:tc>
        <w:tc>
          <w:tcPr>
            <w:tcW w:type="dxa" w:w="1905"/>
          </w:tcPr>
          <w:p>
            <w:pPr>
              <w:spacing w:after="60"/>
            </w:pPr>
            <w:r>
              <w:rPr>
                <w:sz w:val="18"/>
              </w:rPr>
              <w:t>0.8001</w:t>
            </w:r>
          </w:p>
        </w:tc>
        <w:tc>
          <w:tcPr>
            <w:tcW w:type="dxa" w:w="1905"/>
          </w:tcPr>
          <w:p>
            <w:pPr>
              <w:spacing w:after="60"/>
            </w:pPr>
            <w:r>
              <w:rPr>
                <w:sz w:val="18"/>
              </w:rPr>
              <w:t>0.7982</w:t>
            </w:r>
          </w:p>
        </w:tc>
        <w:tc>
          <w:tcPr>
            <w:tcW w:type="dxa" w:w="1905"/>
          </w:tcPr>
          <w:p>
            <w:pPr>
              <w:spacing w:after="60"/>
            </w:pPr>
            <w:r>
              <w:rPr>
                <w:sz w:val="18"/>
              </w:rPr>
              <w:t>0.7711</w:t>
            </w:r>
          </w:p>
        </w:tc>
        <w:tc>
          <w:tcPr>
            <w:tcW w:type="dxa" w:w="1905"/>
          </w:tcPr>
          <w:p>
            <w:pPr>
              <w:spacing w:after="60"/>
            </w:pPr>
            <w:r>
              <w:rPr>
                <w:sz w:val="18"/>
              </w:rPr>
              <w:t>0.7811</w:t>
            </w:r>
          </w:p>
        </w:tc>
      </w:tr>
      <w:tr>
        <w:trPr>
          <w:cantSplit/>
        </w:trPr>
        <w:tc>
          <w:tcPr>
            <w:tcW w:type="dxa" w:w="1905"/>
          </w:tcPr>
          <w:p>
            <w:pPr>
              <w:spacing w:after="60"/>
            </w:pPr>
            <w:r>
              <w:rPr>
                <w:sz w:val="18"/>
              </w:rPr>
              <w:t>Full−M</w:t>
            </w:r>
          </w:p>
        </w:tc>
        <w:tc>
          <w:tcPr>
            <w:tcW w:type="dxa" w:w="1905"/>
          </w:tcPr>
          <w:p>
            <w:pPr>
              <w:spacing w:after="60"/>
            </w:pPr>
            <w:r>
              <w:rPr>
                <w:sz w:val="18"/>
              </w:rPr>
              <w:t>0.8015</w:t>
            </w:r>
          </w:p>
        </w:tc>
        <w:tc>
          <w:tcPr>
            <w:tcW w:type="dxa" w:w="1905"/>
          </w:tcPr>
          <w:p>
            <w:pPr>
              <w:spacing w:after="60"/>
            </w:pPr>
            <w:r>
              <w:rPr>
                <w:sz w:val="18"/>
              </w:rPr>
              <w:t>0.8123</w:t>
            </w:r>
          </w:p>
        </w:tc>
        <w:tc>
          <w:tcPr>
            <w:tcW w:type="dxa" w:w="1905"/>
          </w:tcPr>
          <w:p>
            <w:pPr>
              <w:spacing w:after="60"/>
            </w:pPr>
            <w:r>
              <w:rPr>
                <w:sz w:val="18"/>
              </w:rPr>
              <w:t>0.7751</w:t>
            </w:r>
          </w:p>
        </w:tc>
        <w:tc>
          <w:tcPr>
            <w:tcW w:type="dxa" w:w="1905"/>
          </w:tcPr>
          <w:p>
            <w:pPr>
              <w:spacing w:after="60"/>
            </w:pPr>
            <w:r>
              <w:rPr>
                <w:sz w:val="18"/>
              </w:rPr>
              <w:t>0.7826</w:t>
            </w:r>
          </w:p>
        </w:tc>
      </w:tr>
      <w:tr>
        <w:trPr>
          <w:cantSplit/>
        </w:trPr>
        <w:tc>
          <w:tcPr>
            <w:tcW w:type="dxa" w:w="1905"/>
          </w:tcPr>
          <w:p>
            <w:pPr>
              <w:spacing w:after="60"/>
            </w:pPr>
            <w:r>
              <w:rPr>
                <w:sz w:val="18"/>
              </w:rPr>
              <w:t>Full−D (alias)</w:t>
            </w:r>
          </w:p>
        </w:tc>
        <w:tc>
          <w:tcPr>
            <w:tcW w:type="dxa" w:w="1905"/>
          </w:tcPr>
          <w:p>
            <w:pPr>
              <w:spacing w:after="60"/>
            </w:pPr>
            <w:r>
              <w:rPr>
                <w:sz w:val="18"/>
              </w:rPr>
              <w:t>0.8048</w:t>
            </w:r>
          </w:p>
        </w:tc>
        <w:tc>
          <w:tcPr>
            <w:tcW w:type="dxa" w:w="1905"/>
          </w:tcPr>
          <w:p>
            <w:pPr>
              <w:spacing w:after="60"/>
            </w:pPr>
            <w:r>
              <w:rPr>
                <w:sz w:val="18"/>
              </w:rPr>
              <w:t>0.8102</w:t>
            </w:r>
          </w:p>
        </w:tc>
        <w:tc>
          <w:tcPr>
            <w:tcW w:type="dxa" w:w="1905"/>
          </w:tcPr>
          <w:p>
            <w:pPr>
              <w:spacing w:after="60"/>
            </w:pPr>
            <w:r>
              <w:rPr>
                <w:sz w:val="18"/>
              </w:rPr>
              <w:t>0.7929</w:t>
            </w:r>
          </w:p>
        </w:tc>
        <w:tc>
          <w:tcPr>
            <w:tcW w:type="dxa" w:w="1905"/>
          </w:tcPr>
          <w:p>
            <w:pPr>
              <w:spacing w:after="60"/>
            </w:pPr>
            <w:r>
              <w:rPr>
                <w:sz w:val="18"/>
              </w:rPr>
              <w:t>0.7967</w:t>
            </w:r>
          </w:p>
        </w:tc>
      </w:tr>
    </w:tbl>
    <w:p/>
    <w:p>
      <w:pPr>
        <w:spacing w:after="160"/>
      </w:pPr>
      <w:r>
        <w:rPr>
          <w:i/>
          <w:sz w:val="16"/>
        </w:rPr>
        <w:t>Nguồn: reviewed_overall_results.csv; Full−D trùng S+L+P+M</w:t>
      </w:r>
    </w:p>
    <w:p>
      <w:pPr>
        <w:jc w:val="center"/>
      </w:pPr>
      <w:r>
        <w:drawing>
          <wp:inline xmlns:a="http://schemas.openxmlformats.org/drawingml/2006/main" xmlns:pic="http://schemas.openxmlformats.org/drawingml/2006/picture">
            <wp:extent cx="5943600" cy="2934182"/>
            <wp:docPr id="4" name="Picture 4"/>
            <wp:cNvGraphicFramePr>
              <a:graphicFrameLocks noChangeAspect="1"/>
            </wp:cNvGraphicFramePr>
            <a:graphic>
              <a:graphicData uri="http://schemas.openxmlformats.org/drawingml/2006/picture">
                <pic:pic>
                  <pic:nvPicPr>
                    <pic:cNvPr id="0" name="04_incremental_features.png"/>
                    <pic:cNvPicPr/>
                  </pic:nvPicPr>
                  <pic:blipFill>
                    <a:blip r:embed="rId14"/>
                    <a:stretch>
                      <a:fillRect/>
                    </a:stretch>
                  </pic:blipFill>
                  <pic:spPr>
                    <a:xfrm>
                      <a:off x="0" y="0"/>
                      <a:ext cx="5943600" cy="2934182"/>
                    </a:xfrm>
                    <a:prstGeom prst="rect"/>
                  </pic:spPr>
                </pic:pic>
              </a:graphicData>
            </a:graphic>
          </wp:inline>
        </w:drawing>
      </w:r>
    </w:p>
    <w:p>
      <w:pPr>
        <w:pStyle w:val="Caption"/>
      </w:pPr>
      <w:r>
        <w:t>Hình 4. Kết quả khi bổ sung lần lượt POS, morphology và dependency.</w:t>
      </w:r>
    </w:p>
    <w:p>
      <w:pPr>
        <w:spacing w:after="160"/>
      </w:pPr>
      <w:r>
        <w:rPr>
          <w:i/>
          <w:sz w:val="16"/>
        </w:rPr>
        <w:t>Nguồn: reviewed_overall_results.csv</w:t>
      </w:r>
    </w:p>
    <w:p>
      <w:pPr>
        <w:pStyle w:val="Caption"/>
        <w:keepNext/>
      </w:pPr>
      <w:r>
        <w:t>Bảng 16. CI chênh lệch cho incremental và ablation</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So sánh</w:t>
            </w:r>
          </w:p>
        </w:tc>
        <w:tc>
          <w:tcPr>
            <w:tcW w:type="dxa" w:w="3175"/>
          </w:tcPr>
          <w:p>
            <w:pPr>
              <w:spacing w:after="60"/>
            </w:pPr>
            <w:r>
              <w:rPr>
                <w:sz w:val="18"/>
              </w:rPr>
              <w:t>Δ test F1</w:t>
            </w:r>
          </w:p>
        </w:tc>
        <w:tc>
          <w:tcPr>
            <w:tcW w:type="dxa" w:w="3175"/>
          </w:tcPr>
          <w:p>
            <w:pPr>
              <w:spacing w:after="60"/>
            </w:pPr>
            <w:r>
              <w:rPr>
                <w:sz w:val="18"/>
              </w:rPr>
              <w:t>CI95%</w:t>
            </w:r>
          </w:p>
        </w:tc>
      </w:tr>
      <w:tr>
        <w:trPr>
          <w:cantSplit/>
        </w:trPr>
        <w:tc>
          <w:tcPr>
            <w:tcW w:type="dxa" w:w="3175"/>
          </w:tcPr>
          <w:p>
            <w:pPr>
              <w:spacing w:after="60"/>
            </w:pPr>
            <w:r>
              <w:rPr>
                <w:sz w:val="18"/>
              </w:rPr>
              <w:t>LR S+L+P minus S+L</w:t>
            </w:r>
          </w:p>
        </w:tc>
        <w:tc>
          <w:tcPr>
            <w:tcW w:type="dxa" w:w="3175"/>
          </w:tcPr>
          <w:p>
            <w:pPr>
              <w:spacing w:after="60"/>
            </w:pPr>
            <w:r>
              <w:rPr>
                <w:sz w:val="18"/>
              </w:rPr>
              <w:t>0.0766</w:t>
            </w:r>
          </w:p>
        </w:tc>
        <w:tc>
          <w:tcPr>
            <w:tcW w:type="dxa" w:w="3175"/>
          </w:tcPr>
          <w:p>
            <w:pPr>
              <w:spacing w:after="60"/>
            </w:pPr>
            <w:r>
              <w:rPr>
                <w:sz w:val="18"/>
              </w:rPr>
              <w:t>[0.0581; 0.0975]</w:t>
            </w:r>
          </w:p>
        </w:tc>
      </w:tr>
      <w:tr>
        <w:trPr>
          <w:cantSplit/>
        </w:trPr>
        <w:tc>
          <w:tcPr>
            <w:tcW w:type="dxa" w:w="3175"/>
          </w:tcPr>
          <w:p>
            <w:pPr>
              <w:spacing w:after="60"/>
            </w:pPr>
            <w:r>
              <w:rPr>
                <w:sz w:val="18"/>
              </w:rPr>
              <w:t>LR S+L+P+M minus S+L+P</w:t>
            </w:r>
          </w:p>
        </w:tc>
        <w:tc>
          <w:tcPr>
            <w:tcW w:type="dxa" w:w="3175"/>
          </w:tcPr>
          <w:p>
            <w:pPr>
              <w:spacing w:after="60"/>
            </w:pPr>
            <w:r>
              <w:rPr>
                <w:sz w:val="18"/>
              </w:rPr>
              <w:t>0.0134</w:t>
            </w:r>
          </w:p>
        </w:tc>
        <w:tc>
          <w:tcPr>
            <w:tcW w:type="dxa" w:w="3175"/>
          </w:tcPr>
          <w:p>
            <w:pPr>
              <w:spacing w:after="60"/>
            </w:pPr>
            <w:r>
              <w:rPr>
                <w:sz w:val="18"/>
              </w:rPr>
              <w:t>[-0.0004; 0.0256]</w:t>
            </w:r>
          </w:p>
        </w:tc>
      </w:tr>
      <w:tr>
        <w:trPr>
          <w:cantSplit/>
        </w:trPr>
        <w:tc>
          <w:tcPr>
            <w:tcW w:type="dxa" w:w="3175"/>
          </w:tcPr>
          <w:p>
            <w:pPr>
              <w:spacing w:after="60"/>
            </w:pPr>
            <w:r>
              <w:rPr>
                <w:sz w:val="18"/>
              </w:rPr>
              <w:t>LR Full minus S+L+P+M</w:t>
            </w:r>
          </w:p>
        </w:tc>
        <w:tc>
          <w:tcPr>
            <w:tcW w:type="dxa" w:w="3175"/>
          </w:tcPr>
          <w:p>
            <w:pPr>
              <w:spacing w:after="60"/>
            </w:pPr>
            <w:r>
              <w:rPr>
                <w:sz w:val="18"/>
              </w:rPr>
              <w:t>0.0060</w:t>
            </w:r>
          </w:p>
        </w:tc>
        <w:tc>
          <w:tcPr>
            <w:tcW w:type="dxa" w:w="3175"/>
          </w:tcPr>
          <w:p>
            <w:pPr>
              <w:spacing w:after="60"/>
            </w:pPr>
            <w:r>
              <w:rPr>
                <w:sz w:val="18"/>
              </w:rPr>
              <w:t>[-0.0054; 0.0191]</w:t>
            </w:r>
          </w:p>
        </w:tc>
      </w:tr>
      <w:tr>
        <w:trPr>
          <w:cantSplit/>
        </w:trPr>
        <w:tc>
          <w:tcPr>
            <w:tcW w:type="dxa" w:w="3175"/>
          </w:tcPr>
          <w:p>
            <w:pPr>
              <w:spacing w:after="60"/>
            </w:pPr>
            <w:r>
              <w:rPr>
                <w:sz w:val="18"/>
              </w:rPr>
              <w:t>LR Full minus Full_mask_span_lexical</w:t>
            </w:r>
          </w:p>
        </w:tc>
        <w:tc>
          <w:tcPr>
            <w:tcW w:type="dxa" w:w="3175"/>
          </w:tcPr>
          <w:p>
            <w:pPr>
              <w:spacing w:after="60"/>
            </w:pPr>
            <w:r>
              <w:rPr>
                <w:sz w:val="18"/>
              </w:rPr>
              <w:t>0.0134</w:t>
            </w:r>
          </w:p>
        </w:tc>
        <w:tc>
          <w:tcPr>
            <w:tcW w:type="dxa" w:w="3175"/>
          </w:tcPr>
          <w:p>
            <w:pPr>
              <w:spacing w:after="60"/>
            </w:pPr>
            <w:r>
              <w:rPr>
                <w:sz w:val="18"/>
              </w:rPr>
              <w:t>[0.0049; 0.0201]</w:t>
            </w:r>
          </w:p>
        </w:tc>
      </w:tr>
      <w:tr>
        <w:trPr>
          <w:cantSplit/>
        </w:trPr>
        <w:tc>
          <w:tcPr>
            <w:tcW w:type="dxa" w:w="3175"/>
          </w:tcPr>
          <w:p>
            <w:pPr>
              <w:spacing w:after="60"/>
            </w:pPr>
            <w:r>
              <w:rPr>
                <w:sz w:val="18"/>
              </w:rPr>
              <w:t>LR Full minus S+P+M+D_nonlexical</w:t>
            </w:r>
          </w:p>
        </w:tc>
        <w:tc>
          <w:tcPr>
            <w:tcW w:type="dxa" w:w="3175"/>
          </w:tcPr>
          <w:p>
            <w:pPr>
              <w:spacing w:after="60"/>
            </w:pPr>
            <w:r>
              <w:rPr>
                <w:sz w:val="18"/>
              </w:rPr>
              <w:t>0.0281</w:t>
            </w:r>
          </w:p>
        </w:tc>
        <w:tc>
          <w:tcPr>
            <w:tcW w:type="dxa" w:w="3175"/>
          </w:tcPr>
          <w:p>
            <w:pPr>
              <w:spacing w:after="60"/>
            </w:pPr>
            <w:r>
              <w:rPr>
                <w:sz w:val="18"/>
              </w:rPr>
              <w:t>[0.0142; 0.0394]</w:t>
            </w:r>
          </w:p>
        </w:tc>
      </w:tr>
      <w:tr>
        <w:trPr>
          <w:cantSplit/>
        </w:trPr>
        <w:tc>
          <w:tcPr>
            <w:tcW w:type="dxa" w:w="3175"/>
          </w:tcPr>
          <w:p>
            <w:pPr>
              <w:spacing w:after="60"/>
            </w:pPr>
            <w:r>
              <w:rPr>
                <w:sz w:val="18"/>
              </w:rPr>
              <w:t>LR Full minus Full_minus_P</w:t>
            </w:r>
          </w:p>
        </w:tc>
        <w:tc>
          <w:tcPr>
            <w:tcW w:type="dxa" w:w="3175"/>
          </w:tcPr>
          <w:p>
            <w:pPr>
              <w:spacing w:after="60"/>
            </w:pPr>
            <w:r>
              <w:rPr>
                <w:sz w:val="18"/>
              </w:rPr>
              <w:t>0.0181</w:t>
            </w:r>
          </w:p>
        </w:tc>
        <w:tc>
          <w:tcPr>
            <w:tcW w:type="dxa" w:w="3175"/>
          </w:tcPr>
          <w:p>
            <w:pPr>
              <w:spacing w:after="60"/>
            </w:pPr>
            <w:r>
              <w:rPr>
                <w:sz w:val="18"/>
              </w:rPr>
              <w:t>[0.0069; 0.0296]</w:t>
            </w:r>
          </w:p>
        </w:tc>
      </w:tr>
      <w:tr>
        <w:trPr>
          <w:cantSplit/>
        </w:trPr>
        <w:tc>
          <w:tcPr>
            <w:tcW w:type="dxa" w:w="3175"/>
          </w:tcPr>
          <w:p>
            <w:pPr>
              <w:spacing w:after="60"/>
            </w:pPr>
            <w:r>
              <w:rPr>
                <w:sz w:val="18"/>
              </w:rPr>
              <w:t>LR Full minus Full_minus_M</w:t>
            </w:r>
          </w:p>
        </w:tc>
        <w:tc>
          <w:tcPr>
            <w:tcW w:type="dxa" w:w="3175"/>
          </w:tcPr>
          <w:p>
            <w:pPr>
              <w:spacing w:after="60"/>
            </w:pPr>
            <w:r>
              <w:rPr>
                <w:sz w:val="18"/>
              </w:rPr>
              <w:t>0.0040</w:t>
            </w:r>
          </w:p>
        </w:tc>
        <w:tc>
          <w:tcPr>
            <w:tcW w:type="dxa" w:w="3175"/>
          </w:tcPr>
          <w:p>
            <w:pPr>
              <w:spacing w:after="60"/>
            </w:pPr>
            <w:r>
              <w:rPr>
                <w:sz w:val="18"/>
              </w:rPr>
              <w:t>[-0.0066; 0.0136]</w:t>
            </w:r>
          </w:p>
        </w:tc>
      </w:tr>
      <w:tr>
        <w:trPr>
          <w:cantSplit/>
        </w:trPr>
        <w:tc>
          <w:tcPr>
            <w:tcW w:type="dxa" w:w="3175"/>
          </w:tcPr>
          <w:p>
            <w:pPr>
              <w:spacing w:after="60"/>
            </w:pPr>
            <w:r>
              <w:rPr>
                <w:sz w:val="18"/>
              </w:rPr>
              <w:t>LR Full minus Full_minus_D</w:t>
            </w:r>
          </w:p>
        </w:tc>
        <w:tc>
          <w:tcPr>
            <w:tcW w:type="dxa" w:w="3175"/>
          </w:tcPr>
          <w:p>
            <w:pPr>
              <w:spacing w:after="60"/>
            </w:pPr>
            <w:r>
              <w:rPr>
                <w:sz w:val="18"/>
              </w:rPr>
              <w:t>0.0060</w:t>
            </w:r>
          </w:p>
        </w:tc>
        <w:tc>
          <w:tcPr>
            <w:tcW w:type="dxa" w:w="3175"/>
          </w:tcPr>
          <w:p>
            <w:pPr>
              <w:spacing w:after="60"/>
            </w:pPr>
            <w:r>
              <w:rPr>
                <w:sz w:val="18"/>
              </w:rPr>
              <w:t>[-0.0054; 0.0191]</w:t>
            </w:r>
          </w:p>
        </w:tc>
      </w:tr>
      <w:tr>
        <w:trPr>
          <w:cantSplit/>
        </w:trPr>
        <w:tc>
          <w:tcPr>
            <w:tcW w:type="dxa" w:w="3175"/>
          </w:tcPr>
          <w:p>
            <w:pPr>
              <w:spacing w:after="60"/>
            </w:pPr>
            <w:r>
              <w:rPr>
                <w:sz w:val="18"/>
              </w:rPr>
              <w:t>Tree S+L+P minus S+L</w:t>
            </w:r>
          </w:p>
        </w:tc>
        <w:tc>
          <w:tcPr>
            <w:tcW w:type="dxa" w:w="3175"/>
          </w:tcPr>
          <w:p>
            <w:pPr>
              <w:spacing w:after="60"/>
            </w:pPr>
            <w:r>
              <w:rPr>
                <w:sz w:val="18"/>
              </w:rPr>
              <w:t>0.1670</w:t>
            </w:r>
          </w:p>
        </w:tc>
        <w:tc>
          <w:tcPr>
            <w:tcW w:type="dxa" w:w="3175"/>
          </w:tcPr>
          <w:p>
            <w:pPr>
              <w:spacing w:after="60"/>
            </w:pPr>
            <w:r>
              <w:rPr>
                <w:sz w:val="18"/>
              </w:rPr>
              <w:t>[0.1400; 0.1897]</w:t>
            </w:r>
          </w:p>
        </w:tc>
      </w:tr>
      <w:tr>
        <w:trPr>
          <w:cantSplit/>
        </w:trPr>
        <w:tc>
          <w:tcPr>
            <w:tcW w:type="dxa" w:w="3175"/>
          </w:tcPr>
          <w:p>
            <w:pPr>
              <w:spacing w:after="60"/>
            </w:pPr>
            <w:r>
              <w:rPr>
                <w:sz w:val="18"/>
              </w:rPr>
              <w:t>Tree S+L+P+M minus S+L+P</w:t>
            </w:r>
          </w:p>
        </w:tc>
        <w:tc>
          <w:tcPr>
            <w:tcW w:type="dxa" w:w="3175"/>
          </w:tcPr>
          <w:p>
            <w:pPr>
              <w:spacing w:after="60"/>
            </w:pPr>
            <w:r>
              <w:rPr>
                <w:sz w:val="18"/>
              </w:rPr>
              <w:t>0.0447</w:t>
            </w:r>
          </w:p>
        </w:tc>
        <w:tc>
          <w:tcPr>
            <w:tcW w:type="dxa" w:w="3175"/>
          </w:tcPr>
          <w:p>
            <w:pPr>
              <w:spacing w:after="60"/>
            </w:pPr>
            <w:r>
              <w:rPr>
                <w:sz w:val="18"/>
              </w:rPr>
              <w:t>[0.0275; 0.0648]</w:t>
            </w:r>
          </w:p>
        </w:tc>
      </w:tr>
      <w:tr>
        <w:trPr>
          <w:cantSplit/>
        </w:trPr>
        <w:tc>
          <w:tcPr>
            <w:tcW w:type="dxa" w:w="3175"/>
          </w:tcPr>
          <w:p>
            <w:pPr>
              <w:spacing w:after="60"/>
            </w:pPr>
            <w:r>
              <w:rPr>
                <w:sz w:val="18"/>
              </w:rPr>
              <w:t>Tree Full minus S+L+P+M</w:t>
            </w:r>
          </w:p>
        </w:tc>
        <w:tc>
          <w:tcPr>
            <w:tcW w:type="dxa" w:w="3175"/>
          </w:tcPr>
          <w:p>
            <w:pPr>
              <w:spacing w:after="60"/>
            </w:pPr>
            <w:r>
              <w:rPr>
                <w:sz w:val="18"/>
              </w:rPr>
              <w:t>0.0029</w:t>
            </w:r>
          </w:p>
        </w:tc>
        <w:tc>
          <w:tcPr>
            <w:tcW w:type="dxa" w:w="3175"/>
          </w:tcPr>
          <w:p>
            <w:pPr>
              <w:spacing w:after="60"/>
            </w:pPr>
            <w:r>
              <w:rPr>
                <w:sz w:val="18"/>
              </w:rPr>
              <w:t>[-0.0077; 0.0124]</w:t>
            </w:r>
          </w:p>
        </w:tc>
      </w:tr>
      <w:tr>
        <w:trPr>
          <w:cantSplit/>
        </w:trPr>
        <w:tc>
          <w:tcPr>
            <w:tcW w:type="dxa" w:w="3175"/>
          </w:tcPr>
          <w:p>
            <w:pPr>
              <w:spacing w:after="60"/>
            </w:pPr>
            <w:r>
              <w:rPr>
                <w:sz w:val="18"/>
              </w:rPr>
              <w:t>Tree Full minus Full_mask_span_lexical</w:t>
            </w:r>
          </w:p>
        </w:tc>
        <w:tc>
          <w:tcPr>
            <w:tcW w:type="dxa" w:w="3175"/>
          </w:tcPr>
          <w:p>
            <w:pPr>
              <w:spacing w:after="60"/>
            </w:pPr>
            <w:r>
              <w:rPr>
                <w:sz w:val="18"/>
              </w:rPr>
              <w:t>-0.0010</w:t>
            </w:r>
          </w:p>
        </w:tc>
        <w:tc>
          <w:tcPr>
            <w:tcW w:type="dxa" w:w="3175"/>
          </w:tcPr>
          <w:p>
            <w:pPr>
              <w:spacing w:after="60"/>
            </w:pPr>
            <w:r>
              <w:rPr>
                <w:sz w:val="18"/>
              </w:rPr>
              <w:t>[-0.0117; 0.0086]</w:t>
            </w:r>
          </w:p>
        </w:tc>
      </w:tr>
      <w:tr>
        <w:trPr>
          <w:cantSplit/>
        </w:trPr>
        <w:tc>
          <w:tcPr>
            <w:tcW w:type="dxa" w:w="3175"/>
          </w:tcPr>
          <w:p>
            <w:pPr>
              <w:spacing w:after="60"/>
            </w:pPr>
            <w:r>
              <w:rPr>
                <w:sz w:val="18"/>
              </w:rPr>
              <w:t>Tree Full minus S+P+M+D_nonlexical</w:t>
            </w:r>
          </w:p>
        </w:tc>
        <w:tc>
          <w:tcPr>
            <w:tcW w:type="dxa" w:w="3175"/>
          </w:tcPr>
          <w:p>
            <w:pPr>
              <w:spacing w:after="60"/>
            </w:pPr>
            <w:r>
              <w:rPr>
                <w:sz w:val="18"/>
              </w:rPr>
              <w:t>0.0103</w:t>
            </w:r>
          </w:p>
        </w:tc>
        <w:tc>
          <w:tcPr>
            <w:tcW w:type="dxa" w:w="3175"/>
          </w:tcPr>
          <w:p>
            <w:pPr>
              <w:spacing w:after="60"/>
            </w:pPr>
            <w:r>
              <w:rPr>
                <w:sz w:val="18"/>
              </w:rPr>
              <w:t>[-0.0014; 0.0205]</w:t>
            </w:r>
          </w:p>
        </w:tc>
      </w:tr>
      <w:tr>
        <w:trPr>
          <w:cantSplit/>
        </w:trPr>
        <w:tc>
          <w:tcPr>
            <w:tcW w:type="dxa" w:w="3175"/>
          </w:tcPr>
          <w:p>
            <w:pPr>
              <w:spacing w:after="60"/>
            </w:pPr>
            <w:r>
              <w:rPr>
                <w:sz w:val="18"/>
              </w:rPr>
              <w:t>Tree Full minus Full_minus_P</w:t>
            </w:r>
          </w:p>
        </w:tc>
        <w:tc>
          <w:tcPr>
            <w:tcW w:type="dxa" w:w="3175"/>
          </w:tcPr>
          <w:p>
            <w:pPr>
              <w:spacing w:after="60"/>
            </w:pPr>
            <w:r>
              <w:rPr>
                <w:sz w:val="18"/>
              </w:rPr>
              <w:t>0.0186</w:t>
            </w:r>
          </w:p>
        </w:tc>
        <w:tc>
          <w:tcPr>
            <w:tcW w:type="dxa" w:w="3175"/>
          </w:tcPr>
          <w:p>
            <w:pPr>
              <w:spacing w:after="60"/>
            </w:pPr>
            <w:r>
              <w:rPr>
                <w:sz w:val="18"/>
              </w:rPr>
              <w:t>[0.0049; 0.0328]</w:t>
            </w:r>
          </w:p>
        </w:tc>
      </w:tr>
      <w:tr>
        <w:trPr>
          <w:cantSplit/>
        </w:trPr>
        <w:tc>
          <w:tcPr>
            <w:tcW w:type="dxa" w:w="3175"/>
          </w:tcPr>
          <w:p>
            <w:pPr>
              <w:spacing w:after="60"/>
            </w:pPr>
            <w:r>
              <w:rPr>
                <w:sz w:val="18"/>
              </w:rPr>
              <w:t>Tree Full minus Full_minus_M</w:t>
            </w:r>
          </w:p>
        </w:tc>
        <w:tc>
          <w:tcPr>
            <w:tcW w:type="dxa" w:w="3175"/>
          </w:tcPr>
          <w:p>
            <w:pPr>
              <w:spacing w:after="60"/>
            </w:pPr>
            <w:r>
              <w:rPr>
                <w:sz w:val="18"/>
              </w:rPr>
              <w:t>0.0171</w:t>
            </w:r>
          </w:p>
        </w:tc>
        <w:tc>
          <w:tcPr>
            <w:tcW w:type="dxa" w:w="3175"/>
          </w:tcPr>
          <w:p>
            <w:pPr>
              <w:spacing w:after="60"/>
            </w:pPr>
            <w:r>
              <w:rPr>
                <w:sz w:val="18"/>
              </w:rPr>
              <w:t>[0.0008; 0.0360]</w:t>
            </w:r>
          </w:p>
        </w:tc>
      </w:tr>
      <w:tr>
        <w:trPr>
          <w:cantSplit/>
        </w:trPr>
        <w:tc>
          <w:tcPr>
            <w:tcW w:type="dxa" w:w="3175"/>
          </w:tcPr>
          <w:p>
            <w:pPr>
              <w:spacing w:after="60"/>
            </w:pPr>
            <w:r>
              <w:rPr>
                <w:sz w:val="18"/>
              </w:rPr>
              <w:t>Tree Full minus Full_minus_D</w:t>
            </w:r>
          </w:p>
        </w:tc>
        <w:tc>
          <w:tcPr>
            <w:tcW w:type="dxa" w:w="3175"/>
          </w:tcPr>
          <w:p>
            <w:pPr>
              <w:spacing w:after="60"/>
            </w:pPr>
            <w:r>
              <w:rPr>
                <w:sz w:val="18"/>
              </w:rPr>
              <w:t>0.0029</w:t>
            </w:r>
          </w:p>
        </w:tc>
        <w:tc>
          <w:tcPr>
            <w:tcW w:type="dxa" w:w="3175"/>
          </w:tcPr>
          <w:p>
            <w:pPr>
              <w:spacing w:after="60"/>
            </w:pPr>
            <w:r>
              <w:rPr>
                <w:sz w:val="18"/>
              </w:rPr>
              <w:t>[-0.0077; 0.0124]</w:t>
            </w:r>
          </w:p>
        </w:tc>
      </w:tr>
    </w:tbl>
    <w:p/>
    <w:p>
      <w:pPr>
        <w:spacing w:after="160"/>
      </w:pPr>
      <w:r>
        <w:rPr>
          <w:i/>
          <w:sz w:val="16"/>
        </w:rPr>
        <w:t>Nguồn: reports/final_evaluation/paired_differences.csv</w:t>
      </w:r>
    </w:p>
    <w:p>
      <w:r>
        <w:t>POS là bước tăng lớn nhất trong chuỗi bổ sung: LR tăng 0,0766 [0,0581; 0,0975], Tree tăng 0,1670 [0,1400; 0,1897] khi chuyển từ S+L sang S+L+P. Điều này phù hợp với taxonomy có liên hệ mạnh với loại từ, nhưng không chứng minh chỉ POS là đủ: LR Full vẫn hơn POS rule 0,1057.</w:t>
      </w:r>
    </w:p>
    <w:p>
      <w:r>
        <w:t>Lexical hữu ích đối với LR: bỏ toàn L làm giảm 0,0281 [0,0142; 0,0394]; chỉ che lexical span làm giảm 0,0134 [0,0049; 0,0201]. Hai phép so khác nhau vì nonlexical còn loại thông tin lexical lân cận. Đây là bằng chứng lợi ích của biểu diễn lexical trong pipeline, không phải phép đo tỷ lệ “học thuộc từ” thuần túy. Tree masked đạt 0,8006, nhỉnh hơn Full 0,7996 nhưng CI Full−masked chứa 0; không thay Tree Full bằng variant thắng test.</w:t>
      </w:r>
    </w:p>
    <w:p>
      <w:r>
        <w:t>Bỏ P làm giảm LR 0,0181 và Tree 0,0186, với CI dương. Với morphology, Tree Full−Full−M là 0,0171 [0,0008; 0,0360]; LR chỉ 0,0040 [−0,0066; 0,0136]. Với dependency, CI của cả LR và Tree chứa 0. Kết luận phù hợp là chưa có bằng chứng đủ mạnh về cải thiện ổn định ở những phép so đó, không phải morphology/dependency vô ích. Thông tin giữa nhóm có thể trùng nhau và kích thước test hữu hạn.</w:t>
      </w:r>
    </w:p>
    <w:p>
      <w:pPr>
        <w:pStyle w:val="Heading1"/>
      </w:pPr>
      <w:r>
        <w:t>8. Phân tích lỗi và các nhóm khó</w:t>
      </w:r>
    </w:p>
    <w:p>
      <w:pPr>
        <w:jc w:val="center"/>
      </w:pPr>
      <w:r>
        <w:drawing>
          <wp:inline xmlns:a="http://schemas.openxmlformats.org/drawingml/2006/main" xmlns:pic="http://schemas.openxmlformats.org/drawingml/2006/picture">
            <wp:extent cx="5943600" cy="5431957"/>
            <wp:docPr id="5" name="Picture 5"/>
            <wp:cNvGraphicFramePr>
              <a:graphicFrameLocks noChangeAspect="1"/>
            </wp:cNvGraphicFramePr>
            <a:graphic>
              <a:graphicData uri="http://schemas.openxmlformats.org/drawingml/2006/picture">
                <pic:pic>
                  <pic:nvPicPr>
                    <pic:cNvPr id="0" name="05_lr_confusion.png"/>
                    <pic:cNvPicPr/>
                  </pic:nvPicPr>
                  <pic:blipFill>
                    <a:blip r:embed="rId15"/>
                    <a:stretch>
                      <a:fillRect/>
                    </a:stretch>
                  </pic:blipFill>
                  <pic:spPr>
                    <a:xfrm>
                      <a:off x="0" y="0"/>
                      <a:ext cx="5943600" cy="5431957"/>
                    </a:xfrm>
                    <a:prstGeom prst="rect"/>
                  </pic:spPr>
                </pic:pic>
              </a:graphicData>
            </a:graphic>
          </wp:inline>
        </w:drawing>
      </w:r>
    </w:p>
    <w:p>
      <w:pPr>
        <w:pStyle w:val="Caption"/>
      </w:pPr>
      <w:r>
        <w:t>Hình 5. Ma trận nhầm lẫn LR Full trên test: hàng gold, cột dự đoán.</w:t>
      </w:r>
    </w:p>
    <w:p>
      <w:pPr>
        <w:spacing w:after="160"/>
      </w:pPr>
      <w:r>
        <w:rPr>
          <w:i/>
          <w:sz w:val="16"/>
        </w:rPr>
        <w:t>Nguồn: test_metrics.json</w:t>
      </w:r>
    </w:p>
    <w:p>
      <w:pPr>
        <w:pStyle w:val="Caption"/>
        <w:keepNext/>
      </w:pPr>
      <w:r>
        <w:t>Bảng 17. Các hướng nhầm lẫn lớn nhất của LR Full</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Gold → prediction</w:t>
            </w:r>
          </w:p>
        </w:tc>
        <w:tc>
          <w:tcPr>
            <w:tcW w:type="dxa" w:w="2381"/>
          </w:tcPr>
          <w:p>
            <w:pPr>
              <w:spacing w:after="60"/>
            </w:pPr>
            <w:r>
              <w:rPr>
                <w:sz w:val="18"/>
              </w:rPr>
              <w:t>Số ca</w:t>
            </w:r>
          </w:p>
        </w:tc>
        <w:tc>
          <w:tcPr>
            <w:tcW w:type="dxa" w:w="2381"/>
          </w:tcPr>
          <w:p>
            <w:pPr>
              <w:spacing w:after="60"/>
            </w:pPr>
            <w:r>
              <w:rPr>
                <w:sz w:val="18"/>
              </w:rPr>
              <w:t>% lỗi LR</w:t>
            </w:r>
          </w:p>
        </w:tc>
        <w:tc>
          <w:tcPr>
            <w:tcW w:type="dxa" w:w="2381"/>
          </w:tcPr>
          <w:p>
            <w:pPr>
              <w:spacing w:after="60"/>
            </w:pPr>
            <w:r>
              <w:rPr>
                <w:sz w:val="18"/>
              </w:rPr>
              <w:t>% support gold</w:t>
            </w:r>
          </w:p>
        </w:tc>
      </w:tr>
      <w:tr>
        <w:trPr>
          <w:cantSplit/>
        </w:trPr>
        <w:tc>
          <w:tcPr>
            <w:tcW w:type="dxa" w:w="2381"/>
          </w:tcPr>
          <w:p>
            <w:pPr>
              <w:spacing w:after="60"/>
            </w:pPr>
            <w:r>
              <w:rPr>
                <w:sz w:val="18"/>
              </w:rPr>
              <w:t>Nn → ArtOrDet</w:t>
            </w:r>
          </w:p>
        </w:tc>
        <w:tc>
          <w:tcPr>
            <w:tcW w:type="dxa" w:w="2381"/>
          </w:tcPr>
          <w:p>
            <w:pPr>
              <w:spacing w:after="60"/>
            </w:pPr>
            <w:r>
              <w:rPr>
                <w:sz w:val="18"/>
              </w:rPr>
              <w:t>134</w:t>
            </w:r>
          </w:p>
        </w:tc>
        <w:tc>
          <w:tcPr>
            <w:tcW w:type="dxa" w:w="2381"/>
          </w:tcPr>
          <w:p>
            <w:pPr>
              <w:spacing w:after="60"/>
            </w:pPr>
            <w:r>
              <w:rPr>
                <w:sz w:val="18"/>
              </w:rPr>
              <w:t>34.45</w:t>
            </w:r>
          </w:p>
        </w:tc>
        <w:tc>
          <w:tcPr>
            <w:tcW w:type="dxa" w:w="2381"/>
          </w:tcPr>
          <w:p>
            <w:pPr>
              <w:spacing w:after="60"/>
            </w:pPr>
            <w:r>
              <w:rPr>
                <w:sz w:val="18"/>
              </w:rPr>
              <w:t>23.72</w:t>
            </w:r>
          </w:p>
        </w:tc>
      </w:tr>
      <w:tr>
        <w:trPr>
          <w:cantSplit/>
        </w:trPr>
        <w:tc>
          <w:tcPr>
            <w:tcW w:type="dxa" w:w="2381"/>
          </w:tcPr>
          <w:p>
            <w:pPr>
              <w:spacing w:after="60"/>
            </w:pPr>
            <w:r>
              <w:rPr>
                <w:sz w:val="18"/>
              </w:rPr>
              <w:t>ArtOrDet → Nn</w:t>
            </w:r>
          </w:p>
        </w:tc>
        <w:tc>
          <w:tcPr>
            <w:tcW w:type="dxa" w:w="2381"/>
          </w:tcPr>
          <w:p>
            <w:pPr>
              <w:spacing w:after="60"/>
            </w:pPr>
            <w:r>
              <w:rPr>
                <w:sz w:val="18"/>
              </w:rPr>
              <w:t>59</w:t>
            </w:r>
          </w:p>
        </w:tc>
        <w:tc>
          <w:tcPr>
            <w:tcW w:type="dxa" w:w="2381"/>
          </w:tcPr>
          <w:p>
            <w:pPr>
              <w:spacing w:after="60"/>
            </w:pPr>
            <w:r>
              <w:rPr>
                <w:sz w:val="18"/>
              </w:rPr>
              <w:t>15.17</w:t>
            </w:r>
          </w:p>
        </w:tc>
        <w:tc>
          <w:tcPr>
            <w:tcW w:type="dxa" w:w="2381"/>
          </w:tcPr>
          <w:p>
            <w:pPr>
              <w:spacing w:after="60"/>
            </w:pPr>
            <w:r>
              <w:rPr>
                <w:sz w:val="18"/>
              </w:rPr>
              <w:t>5.92</w:t>
            </w:r>
          </w:p>
        </w:tc>
      </w:tr>
      <w:tr>
        <w:trPr>
          <w:cantSplit/>
        </w:trPr>
        <w:tc>
          <w:tcPr>
            <w:tcW w:type="dxa" w:w="2381"/>
          </w:tcPr>
          <w:p>
            <w:pPr>
              <w:spacing w:after="60"/>
            </w:pPr>
            <w:r>
              <w:rPr>
                <w:sz w:val="18"/>
              </w:rPr>
              <w:t>Vform → SVA</w:t>
            </w:r>
          </w:p>
        </w:tc>
        <w:tc>
          <w:tcPr>
            <w:tcW w:type="dxa" w:w="2381"/>
          </w:tcPr>
          <w:p>
            <w:pPr>
              <w:spacing w:after="60"/>
            </w:pPr>
            <w:r>
              <w:rPr>
                <w:sz w:val="18"/>
              </w:rPr>
              <w:t>29</w:t>
            </w:r>
          </w:p>
        </w:tc>
        <w:tc>
          <w:tcPr>
            <w:tcW w:type="dxa" w:w="2381"/>
          </w:tcPr>
          <w:p>
            <w:pPr>
              <w:spacing w:after="60"/>
            </w:pPr>
            <w:r>
              <w:rPr>
                <w:sz w:val="18"/>
              </w:rPr>
              <w:t>7.46</w:t>
            </w:r>
          </w:p>
        </w:tc>
        <w:tc>
          <w:tcPr>
            <w:tcW w:type="dxa" w:w="2381"/>
          </w:tcPr>
          <w:p>
            <w:pPr>
              <w:spacing w:after="60"/>
            </w:pPr>
            <w:r>
              <w:rPr>
                <w:sz w:val="18"/>
              </w:rPr>
              <w:t>13.43</w:t>
            </w:r>
          </w:p>
        </w:tc>
      </w:tr>
      <w:tr>
        <w:trPr>
          <w:cantSplit/>
        </w:trPr>
        <w:tc>
          <w:tcPr>
            <w:tcW w:type="dxa" w:w="2381"/>
          </w:tcPr>
          <w:p>
            <w:pPr>
              <w:spacing w:after="60"/>
            </w:pPr>
            <w:r>
              <w:rPr>
                <w:sz w:val="18"/>
              </w:rPr>
              <w:t>Vform → Nn</w:t>
            </w:r>
          </w:p>
        </w:tc>
        <w:tc>
          <w:tcPr>
            <w:tcW w:type="dxa" w:w="2381"/>
          </w:tcPr>
          <w:p>
            <w:pPr>
              <w:spacing w:after="60"/>
            </w:pPr>
            <w:r>
              <w:rPr>
                <w:sz w:val="18"/>
              </w:rPr>
              <w:t>20</w:t>
            </w:r>
          </w:p>
        </w:tc>
        <w:tc>
          <w:tcPr>
            <w:tcW w:type="dxa" w:w="2381"/>
          </w:tcPr>
          <w:p>
            <w:pPr>
              <w:spacing w:after="60"/>
            </w:pPr>
            <w:r>
              <w:rPr>
                <w:sz w:val="18"/>
              </w:rPr>
              <w:t>5.14</w:t>
            </w:r>
          </w:p>
        </w:tc>
        <w:tc>
          <w:tcPr>
            <w:tcW w:type="dxa" w:w="2381"/>
          </w:tcPr>
          <w:p>
            <w:pPr>
              <w:spacing w:after="60"/>
            </w:pPr>
            <w:r>
              <w:rPr>
                <w:sz w:val="18"/>
              </w:rPr>
              <w:t>9.26</w:t>
            </w:r>
          </w:p>
        </w:tc>
      </w:tr>
      <w:tr>
        <w:trPr>
          <w:cantSplit/>
        </w:trPr>
        <w:tc>
          <w:tcPr>
            <w:tcW w:type="dxa" w:w="2381"/>
          </w:tcPr>
          <w:p>
            <w:pPr>
              <w:spacing w:after="60"/>
            </w:pPr>
            <w:r>
              <w:rPr>
                <w:sz w:val="18"/>
              </w:rPr>
              <w:t>ArtOrDet → Prep</w:t>
            </w:r>
          </w:p>
        </w:tc>
        <w:tc>
          <w:tcPr>
            <w:tcW w:type="dxa" w:w="2381"/>
          </w:tcPr>
          <w:p>
            <w:pPr>
              <w:spacing w:after="60"/>
            </w:pPr>
            <w:r>
              <w:rPr>
                <w:sz w:val="18"/>
              </w:rPr>
              <w:t>19</w:t>
            </w:r>
          </w:p>
        </w:tc>
        <w:tc>
          <w:tcPr>
            <w:tcW w:type="dxa" w:w="2381"/>
          </w:tcPr>
          <w:p>
            <w:pPr>
              <w:spacing w:after="60"/>
            </w:pPr>
            <w:r>
              <w:rPr>
                <w:sz w:val="18"/>
              </w:rPr>
              <w:t>4.88</w:t>
            </w:r>
          </w:p>
        </w:tc>
        <w:tc>
          <w:tcPr>
            <w:tcW w:type="dxa" w:w="2381"/>
          </w:tcPr>
          <w:p>
            <w:pPr>
              <w:spacing w:after="60"/>
            </w:pPr>
            <w:r>
              <w:rPr>
                <w:sz w:val="18"/>
              </w:rPr>
              <w:t>1.91</w:t>
            </w:r>
          </w:p>
        </w:tc>
      </w:tr>
      <w:tr>
        <w:trPr>
          <w:cantSplit/>
        </w:trPr>
        <w:tc>
          <w:tcPr>
            <w:tcW w:type="dxa" w:w="2381"/>
          </w:tcPr>
          <w:p>
            <w:pPr>
              <w:spacing w:after="60"/>
            </w:pPr>
            <w:r>
              <w:rPr>
                <w:sz w:val="18"/>
              </w:rPr>
              <w:t>Vform → ArtOrDet</w:t>
            </w:r>
          </w:p>
        </w:tc>
        <w:tc>
          <w:tcPr>
            <w:tcW w:type="dxa" w:w="2381"/>
          </w:tcPr>
          <w:p>
            <w:pPr>
              <w:spacing w:after="60"/>
            </w:pPr>
            <w:r>
              <w:rPr>
                <w:sz w:val="18"/>
              </w:rPr>
              <w:t>18</w:t>
            </w:r>
          </w:p>
        </w:tc>
        <w:tc>
          <w:tcPr>
            <w:tcW w:type="dxa" w:w="2381"/>
          </w:tcPr>
          <w:p>
            <w:pPr>
              <w:spacing w:after="60"/>
            </w:pPr>
            <w:r>
              <w:rPr>
                <w:sz w:val="18"/>
              </w:rPr>
              <w:t>4.63</w:t>
            </w:r>
          </w:p>
        </w:tc>
        <w:tc>
          <w:tcPr>
            <w:tcW w:type="dxa" w:w="2381"/>
          </w:tcPr>
          <w:p>
            <w:pPr>
              <w:spacing w:after="60"/>
            </w:pPr>
            <w:r>
              <w:rPr>
                <w:sz w:val="18"/>
              </w:rPr>
              <w:t>8.33</w:t>
            </w:r>
          </w:p>
        </w:tc>
      </w:tr>
      <w:tr>
        <w:trPr>
          <w:cantSplit/>
        </w:trPr>
        <w:tc>
          <w:tcPr>
            <w:tcW w:type="dxa" w:w="2381"/>
          </w:tcPr>
          <w:p>
            <w:pPr>
              <w:spacing w:after="60"/>
            </w:pPr>
            <w:r>
              <w:rPr>
                <w:sz w:val="18"/>
              </w:rPr>
              <w:t>SVA → Vform</w:t>
            </w:r>
          </w:p>
        </w:tc>
        <w:tc>
          <w:tcPr>
            <w:tcW w:type="dxa" w:w="2381"/>
          </w:tcPr>
          <w:p>
            <w:pPr>
              <w:spacing w:after="60"/>
            </w:pPr>
            <w:r>
              <w:rPr>
                <w:sz w:val="18"/>
              </w:rPr>
              <w:t>18</w:t>
            </w:r>
          </w:p>
        </w:tc>
        <w:tc>
          <w:tcPr>
            <w:tcW w:type="dxa" w:w="2381"/>
          </w:tcPr>
          <w:p>
            <w:pPr>
              <w:spacing w:after="60"/>
            </w:pPr>
            <w:r>
              <w:rPr>
                <w:sz w:val="18"/>
              </w:rPr>
              <w:t>4.63</w:t>
            </w:r>
          </w:p>
        </w:tc>
        <w:tc>
          <w:tcPr>
            <w:tcW w:type="dxa" w:w="2381"/>
          </w:tcPr>
          <w:p>
            <w:pPr>
              <w:spacing w:after="60"/>
            </w:pPr>
            <w:r>
              <w:rPr>
                <w:sz w:val="18"/>
              </w:rPr>
              <w:t>7.86</w:t>
            </w:r>
          </w:p>
        </w:tc>
      </w:tr>
      <w:tr>
        <w:trPr>
          <w:cantSplit/>
        </w:trPr>
        <w:tc>
          <w:tcPr>
            <w:tcW w:type="dxa" w:w="2381"/>
          </w:tcPr>
          <w:p>
            <w:pPr>
              <w:spacing w:after="60"/>
            </w:pPr>
            <w:r>
              <w:rPr>
                <w:sz w:val="18"/>
              </w:rPr>
              <w:t>Prep → ArtOrDet</w:t>
            </w:r>
          </w:p>
        </w:tc>
        <w:tc>
          <w:tcPr>
            <w:tcW w:type="dxa" w:w="2381"/>
          </w:tcPr>
          <w:p>
            <w:pPr>
              <w:spacing w:after="60"/>
            </w:pPr>
            <w:r>
              <w:rPr>
                <w:sz w:val="18"/>
              </w:rPr>
              <w:t>15</w:t>
            </w:r>
          </w:p>
        </w:tc>
        <w:tc>
          <w:tcPr>
            <w:tcW w:type="dxa" w:w="2381"/>
          </w:tcPr>
          <w:p>
            <w:pPr>
              <w:spacing w:after="60"/>
            </w:pPr>
            <w:r>
              <w:rPr>
                <w:sz w:val="18"/>
              </w:rPr>
              <w:t>3.86</w:t>
            </w:r>
          </w:p>
        </w:tc>
        <w:tc>
          <w:tcPr>
            <w:tcW w:type="dxa" w:w="2381"/>
          </w:tcPr>
          <w:p>
            <w:pPr>
              <w:spacing w:after="60"/>
            </w:pPr>
            <w:r>
              <w:rPr>
                <w:sz w:val="18"/>
              </w:rPr>
              <w:t>4.14</w:t>
            </w:r>
          </w:p>
        </w:tc>
      </w:tr>
    </w:tbl>
    <w:p/>
    <w:p>
      <w:pPr>
        <w:spacing w:after="160"/>
      </w:pPr>
      <w:r>
        <w:rPr>
          <w:i/>
          <w:sz w:val="16"/>
        </w:rPr>
        <w:t>Nguồn: Tính từ confusion trong test_metrics.json</w:t>
      </w:r>
    </w:p>
    <w:p>
      <w:r>
        <w:t>LR có 389 lỗi trên 2.368 mẫu. Hai chiều Nn↔ArtOrDet chiếm 193/389 lỗi (49.61%); Vform↔SVA chiếm 47/389 (12.08%). Tổng hai cặp chiếm 61.70% lỗi LR. Đây là tỷ trọng trong prediction test, không phải tỷ lệ nguyên nhân ngôn ngữ hay tỷ lệ annotation sai.</w:t>
      </w:r>
    </w:p>
    <w:p>
      <w:pPr>
        <w:pStyle w:val="Caption"/>
        <w:keepNext/>
      </w:pPr>
      <w:r>
        <w:t>Bảng 18. Kết quả theo span và cặp nhãn/POS trên test</w:t>
      </w:r>
    </w:p>
    <w:tbl>
      <w:tblPr>
        <w:tblStyle w:val="LightShading-Accent1"/>
        <w:tblW w:type="auto" w:w="0"/>
        <w:tblLook w:firstColumn="1" w:firstRow="1" w:lastColumn="0" w:lastRow="0" w:noHBand="0" w:noVBand="1" w:val="04A0"/>
      </w:tblPr>
      <w:tblGrid>
        <w:gridCol w:w="1361"/>
        <w:gridCol w:w="1361"/>
        <w:gridCol w:w="1361"/>
        <w:gridCol w:w="1361"/>
        <w:gridCol w:w="1361"/>
        <w:gridCol w:w="1361"/>
        <w:gridCol w:w="1361"/>
      </w:tblGrid>
      <w:tr>
        <w:trPr>
          <w:tblHeader/>
          <w:cantSplit/>
        </w:trPr>
        <w:tc>
          <w:tcPr>
            <w:tcW w:type="dxa" w:w="1361"/>
          </w:tcPr>
          <w:p>
            <w:pPr>
              <w:spacing w:after="60"/>
            </w:pPr>
            <w:r>
              <w:rPr>
                <w:sz w:val="18"/>
              </w:rPr>
              <w:t>Subset</w:t>
            </w:r>
          </w:p>
        </w:tc>
        <w:tc>
          <w:tcPr>
            <w:tcW w:type="dxa" w:w="1361"/>
          </w:tcPr>
          <w:p>
            <w:pPr>
              <w:spacing w:after="60"/>
            </w:pPr>
            <w:r>
              <w:rPr>
                <w:sz w:val="18"/>
              </w:rPr>
              <w:t>n</w:t>
            </w:r>
          </w:p>
        </w:tc>
        <w:tc>
          <w:tcPr>
            <w:tcW w:type="dxa" w:w="1361"/>
          </w:tcPr>
          <w:p>
            <w:pPr>
              <w:spacing w:after="60"/>
            </w:pPr>
            <w:r>
              <w:rPr>
                <w:sz w:val="18"/>
              </w:rPr>
              <w:t>Groups</w:t>
            </w:r>
          </w:p>
        </w:tc>
        <w:tc>
          <w:tcPr>
            <w:tcW w:type="dxa" w:w="1361"/>
          </w:tcPr>
          <w:p>
            <w:pPr>
              <w:spacing w:after="60"/>
            </w:pPr>
            <w:r>
              <w:rPr>
                <w:sz w:val="18"/>
              </w:rPr>
              <w:t>Majority F1</w:t>
            </w:r>
          </w:p>
        </w:tc>
        <w:tc>
          <w:tcPr>
            <w:tcW w:type="dxa" w:w="1361"/>
          </w:tcPr>
          <w:p>
            <w:pPr>
              <w:spacing w:after="60"/>
            </w:pPr>
            <w:r>
              <w:rPr>
                <w:sz w:val="18"/>
              </w:rPr>
              <w:t>POS F1</w:t>
            </w:r>
          </w:p>
        </w:tc>
        <w:tc>
          <w:tcPr>
            <w:tcW w:type="dxa" w:w="1361"/>
          </w:tcPr>
          <w:p>
            <w:pPr>
              <w:spacing w:after="60"/>
            </w:pPr>
            <w:r>
              <w:rPr>
                <w:sz w:val="18"/>
              </w:rPr>
              <w:t>LR F1</w:t>
            </w:r>
          </w:p>
        </w:tc>
        <w:tc>
          <w:tcPr>
            <w:tcW w:type="dxa" w:w="1361"/>
          </w:tcPr>
          <w:p>
            <w:pPr>
              <w:spacing w:after="60"/>
            </w:pPr>
            <w:r>
              <w:rPr>
                <w:sz w:val="18"/>
              </w:rPr>
              <w:t>Tree F1</w:t>
            </w:r>
          </w:p>
        </w:tc>
      </w:tr>
      <w:tr>
        <w:trPr>
          <w:cantSplit/>
        </w:trPr>
        <w:tc>
          <w:tcPr>
            <w:tcW w:type="dxa" w:w="1361"/>
          </w:tcPr>
          <w:p>
            <w:pPr>
              <w:spacing w:after="60"/>
            </w:pPr>
            <w:r>
              <w:rPr>
                <w:sz w:val="18"/>
              </w:rPr>
              <w:t>empty</w:t>
            </w:r>
          </w:p>
        </w:tc>
        <w:tc>
          <w:tcPr>
            <w:tcW w:type="dxa" w:w="1361"/>
          </w:tcPr>
          <w:p>
            <w:pPr>
              <w:spacing w:after="60"/>
            </w:pPr>
            <w:r>
              <w:rPr>
                <w:sz w:val="18"/>
              </w:rPr>
              <w:t>0</w:t>
            </w:r>
          </w:p>
        </w:tc>
        <w:tc>
          <w:tcPr>
            <w:tcW w:type="dxa" w:w="1361"/>
          </w:tcPr>
          <w:p>
            <w:pPr>
              <w:spacing w:after="60"/>
            </w:pPr>
            <w:r>
              <w:rPr>
                <w:sz w:val="18"/>
              </w:rPr>
              <w:t>0</w:t>
            </w:r>
          </w:p>
        </w:tc>
        <w:tc>
          <w:tcPr>
            <w:tcW w:type="dxa" w:w="1361"/>
          </w:tcPr>
          <w:p>
            <w:pPr>
              <w:spacing w:after="60"/>
            </w:pPr>
            <w:r>
              <w:rPr>
                <w:sz w:val="18"/>
              </w:rPr>
              <w:t>N/A</w:t>
            </w:r>
          </w:p>
        </w:tc>
        <w:tc>
          <w:tcPr>
            <w:tcW w:type="dxa" w:w="1361"/>
          </w:tcPr>
          <w:p>
            <w:pPr>
              <w:spacing w:after="60"/>
            </w:pPr>
            <w:r>
              <w:rPr>
                <w:sz w:val="18"/>
              </w:rPr>
              <w:t>N/A</w:t>
            </w:r>
          </w:p>
        </w:tc>
        <w:tc>
          <w:tcPr>
            <w:tcW w:type="dxa" w:w="1361"/>
          </w:tcPr>
          <w:p>
            <w:pPr>
              <w:spacing w:after="60"/>
            </w:pPr>
            <w:r>
              <w:rPr>
                <w:sz w:val="18"/>
              </w:rPr>
              <w:t>N/A</w:t>
            </w:r>
          </w:p>
        </w:tc>
        <w:tc>
          <w:tcPr>
            <w:tcW w:type="dxa" w:w="1361"/>
          </w:tcPr>
          <w:p>
            <w:pPr>
              <w:spacing w:after="60"/>
            </w:pPr>
            <w:r>
              <w:rPr>
                <w:sz w:val="18"/>
              </w:rPr>
              <w:t>N/A</w:t>
            </w:r>
          </w:p>
        </w:tc>
      </w:tr>
      <w:tr>
        <w:trPr>
          <w:cantSplit/>
        </w:trPr>
        <w:tc>
          <w:tcPr>
            <w:tcW w:type="dxa" w:w="1361"/>
          </w:tcPr>
          <w:p>
            <w:pPr>
              <w:spacing w:after="60"/>
            </w:pPr>
            <w:r>
              <w:rPr>
                <w:sz w:val="18"/>
              </w:rPr>
              <w:t>single_token</w:t>
            </w:r>
          </w:p>
        </w:tc>
        <w:tc>
          <w:tcPr>
            <w:tcW w:type="dxa" w:w="1361"/>
          </w:tcPr>
          <w:p>
            <w:pPr>
              <w:spacing w:after="60"/>
            </w:pPr>
            <w:r>
              <w:rPr>
                <w:sz w:val="18"/>
              </w:rPr>
              <w:t>2102</w:t>
            </w:r>
          </w:p>
        </w:tc>
        <w:tc>
          <w:tcPr>
            <w:tcW w:type="dxa" w:w="1361"/>
          </w:tcPr>
          <w:p>
            <w:pPr>
              <w:spacing w:after="60"/>
            </w:pPr>
            <w:r>
              <w:rPr>
                <w:sz w:val="18"/>
              </w:rPr>
              <w:t>97</w:t>
            </w:r>
          </w:p>
        </w:tc>
        <w:tc>
          <w:tcPr>
            <w:tcW w:type="dxa" w:w="1361"/>
          </w:tcPr>
          <w:p>
            <w:pPr>
              <w:spacing w:after="60"/>
            </w:pPr>
            <w:r>
              <w:rPr>
                <w:sz w:val="18"/>
              </w:rPr>
              <w:t>0.1154</w:t>
            </w:r>
          </w:p>
        </w:tc>
        <w:tc>
          <w:tcPr>
            <w:tcW w:type="dxa" w:w="1361"/>
          </w:tcPr>
          <w:p>
            <w:pPr>
              <w:spacing w:after="60"/>
            </w:pPr>
            <w:r>
              <w:rPr>
                <w:sz w:val="18"/>
              </w:rPr>
              <w:t>0.7173</w:t>
            </w:r>
          </w:p>
        </w:tc>
        <w:tc>
          <w:tcPr>
            <w:tcW w:type="dxa" w:w="1361"/>
          </w:tcPr>
          <w:p>
            <w:pPr>
              <w:spacing w:after="60"/>
            </w:pPr>
            <w:r>
              <w:rPr>
                <w:sz w:val="18"/>
              </w:rPr>
              <w:t>0.8320</w:t>
            </w:r>
          </w:p>
        </w:tc>
        <w:tc>
          <w:tcPr>
            <w:tcW w:type="dxa" w:w="1361"/>
          </w:tcPr>
          <w:p>
            <w:pPr>
              <w:spacing w:after="60"/>
            </w:pPr>
            <w:r>
              <w:rPr>
                <w:sz w:val="18"/>
              </w:rPr>
              <w:t>0.8145</w:t>
            </w:r>
          </w:p>
        </w:tc>
      </w:tr>
      <w:tr>
        <w:trPr>
          <w:cantSplit/>
        </w:trPr>
        <w:tc>
          <w:tcPr>
            <w:tcW w:type="dxa" w:w="1361"/>
          </w:tcPr>
          <w:p>
            <w:pPr>
              <w:spacing w:after="60"/>
            </w:pPr>
            <w:r>
              <w:rPr>
                <w:sz w:val="18"/>
              </w:rPr>
              <w:t>multi_token</w:t>
            </w:r>
          </w:p>
        </w:tc>
        <w:tc>
          <w:tcPr>
            <w:tcW w:type="dxa" w:w="1361"/>
          </w:tcPr>
          <w:p>
            <w:pPr>
              <w:spacing w:after="60"/>
            </w:pPr>
            <w:r>
              <w:rPr>
                <w:sz w:val="18"/>
              </w:rPr>
              <w:t>266</w:t>
            </w:r>
          </w:p>
        </w:tc>
        <w:tc>
          <w:tcPr>
            <w:tcW w:type="dxa" w:w="1361"/>
          </w:tcPr>
          <w:p>
            <w:pPr>
              <w:spacing w:after="60"/>
            </w:pPr>
            <w:r>
              <w:rPr>
                <w:sz w:val="18"/>
              </w:rPr>
              <w:t>57</w:t>
            </w:r>
          </w:p>
        </w:tc>
        <w:tc>
          <w:tcPr>
            <w:tcW w:type="dxa" w:w="1361"/>
          </w:tcPr>
          <w:p>
            <w:pPr>
              <w:spacing w:after="60"/>
            </w:pPr>
            <w:r>
              <w:rPr>
                <w:sz w:val="18"/>
              </w:rPr>
              <w:t>0.1405</w:t>
            </w:r>
          </w:p>
        </w:tc>
        <w:tc>
          <w:tcPr>
            <w:tcW w:type="dxa" w:w="1361"/>
          </w:tcPr>
          <w:p>
            <w:pPr>
              <w:spacing w:after="60"/>
            </w:pPr>
            <w:r>
              <w:rPr>
                <w:sz w:val="18"/>
              </w:rPr>
              <w:t>0.4921</w:t>
            </w:r>
          </w:p>
        </w:tc>
        <w:tc>
          <w:tcPr>
            <w:tcW w:type="dxa" w:w="1361"/>
          </w:tcPr>
          <w:p>
            <w:pPr>
              <w:spacing w:after="60"/>
            </w:pPr>
            <w:r>
              <w:rPr>
                <w:sz w:val="18"/>
              </w:rPr>
              <w:t>0.5370</w:t>
            </w:r>
          </w:p>
        </w:tc>
        <w:tc>
          <w:tcPr>
            <w:tcW w:type="dxa" w:w="1361"/>
          </w:tcPr>
          <w:p>
            <w:pPr>
              <w:spacing w:after="60"/>
            </w:pPr>
            <w:r>
              <w:rPr>
                <w:sz w:val="18"/>
              </w:rPr>
              <w:t>0.4489</w:t>
            </w:r>
          </w:p>
        </w:tc>
      </w:tr>
      <w:tr>
        <w:trPr>
          <w:cantSplit/>
        </w:trPr>
        <w:tc>
          <w:tcPr>
            <w:tcW w:type="dxa" w:w="1361"/>
          </w:tcPr>
          <w:p>
            <w:pPr>
              <w:spacing w:after="60"/>
            </w:pPr>
            <w:r>
              <w:rPr>
                <w:sz w:val="18"/>
              </w:rPr>
              <w:t>Vform/SVA</w:t>
            </w:r>
          </w:p>
        </w:tc>
        <w:tc>
          <w:tcPr>
            <w:tcW w:type="dxa" w:w="1361"/>
          </w:tcPr>
          <w:p>
            <w:pPr>
              <w:spacing w:after="60"/>
            </w:pPr>
            <w:r>
              <w:rPr>
                <w:sz w:val="18"/>
              </w:rPr>
              <w:t>445</w:t>
            </w:r>
          </w:p>
        </w:tc>
        <w:tc>
          <w:tcPr>
            <w:tcW w:type="dxa" w:w="1361"/>
          </w:tcPr>
          <w:p>
            <w:pPr>
              <w:spacing w:after="60"/>
            </w:pPr>
            <w:r>
              <w:rPr>
                <w:sz w:val="18"/>
              </w:rPr>
              <w:t>76</w:t>
            </w:r>
          </w:p>
        </w:tc>
        <w:tc>
          <w:tcPr>
            <w:tcW w:type="dxa" w:w="1361"/>
          </w:tcPr>
          <w:p>
            <w:pPr>
              <w:spacing w:after="60"/>
            </w:pPr>
            <w:r>
              <w:rPr>
                <w:sz w:val="18"/>
              </w:rPr>
              <w:t>0.0000</w:t>
            </w:r>
          </w:p>
        </w:tc>
        <w:tc>
          <w:tcPr>
            <w:tcW w:type="dxa" w:w="1361"/>
          </w:tcPr>
          <w:p>
            <w:pPr>
              <w:spacing w:after="60"/>
            </w:pPr>
            <w:r>
              <w:rPr>
                <w:sz w:val="18"/>
              </w:rPr>
              <w:t>0.6095</w:t>
            </w:r>
          </w:p>
        </w:tc>
        <w:tc>
          <w:tcPr>
            <w:tcW w:type="dxa" w:w="1361"/>
          </w:tcPr>
          <w:p>
            <w:pPr>
              <w:spacing w:after="60"/>
            </w:pPr>
            <w:r>
              <w:rPr>
                <w:sz w:val="18"/>
              </w:rPr>
              <w:t>0.8021</w:t>
            </w:r>
          </w:p>
        </w:tc>
        <w:tc>
          <w:tcPr>
            <w:tcW w:type="dxa" w:w="1361"/>
          </w:tcPr>
          <w:p>
            <w:pPr>
              <w:spacing w:after="60"/>
            </w:pPr>
            <w:r>
              <w:rPr>
                <w:sz w:val="18"/>
              </w:rPr>
              <w:t>0.7959</w:t>
            </w:r>
          </w:p>
        </w:tc>
      </w:tr>
      <w:tr>
        <w:trPr>
          <w:cantSplit/>
        </w:trPr>
        <w:tc>
          <w:tcPr>
            <w:tcW w:type="dxa" w:w="1361"/>
          </w:tcPr>
          <w:p>
            <w:pPr>
              <w:spacing w:after="60"/>
            </w:pPr>
            <w:r>
              <w:rPr>
                <w:sz w:val="18"/>
              </w:rPr>
              <w:t>Vform/SVA@VERB</w:t>
            </w:r>
          </w:p>
        </w:tc>
        <w:tc>
          <w:tcPr>
            <w:tcW w:type="dxa" w:w="1361"/>
          </w:tcPr>
          <w:p>
            <w:pPr>
              <w:spacing w:after="60"/>
            </w:pPr>
            <w:r>
              <w:rPr>
                <w:sz w:val="18"/>
              </w:rPr>
              <w:t>220</w:t>
            </w:r>
          </w:p>
        </w:tc>
        <w:tc>
          <w:tcPr>
            <w:tcW w:type="dxa" w:w="1361"/>
          </w:tcPr>
          <w:p>
            <w:pPr>
              <w:spacing w:after="60"/>
            </w:pPr>
            <w:r>
              <w:rPr>
                <w:sz w:val="18"/>
              </w:rPr>
              <w:t>64</w:t>
            </w:r>
          </w:p>
        </w:tc>
        <w:tc>
          <w:tcPr>
            <w:tcW w:type="dxa" w:w="1361"/>
          </w:tcPr>
          <w:p>
            <w:pPr>
              <w:spacing w:after="60"/>
            </w:pPr>
            <w:r>
              <w:rPr>
                <w:sz w:val="18"/>
              </w:rPr>
              <w:t>0.0000</w:t>
            </w:r>
          </w:p>
        </w:tc>
        <w:tc>
          <w:tcPr>
            <w:tcW w:type="dxa" w:w="1361"/>
          </w:tcPr>
          <w:p>
            <w:pPr>
              <w:spacing w:after="60"/>
            </w:pPr>
            <w:r>
              <w:rPr>
                <w:sz w:val="18"/>
              </w:rPr>
              <w:t>0.3548</w:t>
            </w:r>
          </w:p>
        </w:tc>
        <w:tc>
          <w:tcPr>
            <w:tcW w:type="dxa" w:w="1361"/>
          </w:tcPr>
          <w:p>
            <w:pPr>
              <w:spacing w:after="60"/>
            </w:pPr>
            <w:r>
              <w:rPr>
                <w:sz w:val="18"/>
              </w:rPr>
              <w:t>0.8416</w:t>
            </w:r>
          </w:p>
        </w:tc>
        <w:tc>
          <w:tcPr>
            <w:tcW w:type="dxa" w:w="1361"/>
          </w:tcPr>
          <w:p>
            <w:pPr>
              <w:spacing w:after="60"/>
            </w:pPr>
            <w:r>
              <w:rPr>
                <w:sz w:val="18"/>
              </w:rPr>
              <w:t>0.8412</w:t>
            </w:r>
          </w:p>
        </w:tc>
      </w:tr>
      <w:tr>
        <w:trPr>
          <w:cantSplit/>
        </w:trPr>
        <w:tc>
          <w:tcPr>
            <w:tcW w:type="dxa" w:w="1361"/>
          </w:tcPr>
          <w:p>
            <w:pPr>
              <w:spacing w:after="60"/>
            </w:pPr>
            <w:r>
              <w:rPr>
                <w:sz w:val="18"/>
              </w:rPr>
              <w:t>Vform/SVA@AUX</w:t>
            </w:r>
          </w:p>
        </w:tc>
        <w:tc>
          <w:tcPr>
            <w:tcW w:type="dxa" w:w="1361"/>
          </w:tcPr>
          <w:p>
            <w:pPr>
              <w:spacing w:after="60"/>
            </w:pPr>
            <w:r>
              <w:rPr>
                <w:sz w:val="18"/>
              </w:rPr>
              <w:t>105</w:t>
            </w:r>
          </w:p>
        </w:tc>
        <w:tc>
          <w:tcPr>
            <w:tcW w:type="dxa" w:w="1361"/>
          </w:tcPr>
          <w:p>
            <w:pPr>
              <w:spacing w:after="60"/>
            </w:pPr>
            <w:r>
              <w:rPr>
                <w:sz w:val="18"/>
              </w:rPr>
              <w:t>44</w:t>
            </w:r>
          </w:p>
        </w:tc>
        <w:tc>
          <w:tcPr>
            <w:tcW w:type="dxa" w:w="1361"/>
          </w:tcPr>
          <w:p>
            <w:pPr>
              <w:spacing w:after="60"/>
            </w:pPr>
            <w:r>
              <w:rPr>
                <w:sz w:val="18"/>
              </w:rPr>
              <w:t>0.0000</w:t>
            </w:r>
          </w:p>
        </w:tc>
        <w:tc>
          <w:tcPr>
            <w:tcW w:type="dxa" w:w="1361"/>
          </w:tcPr>
          <w:p>
            <w:pPr>
              <w:spacing w:after="60"/>
            </w:pPr>
            <w:r>
              <w:rPr>
                <w:sz w:val="18"/>
              </w:rPr>
              <w:t>0.4670</w:t>
            </w:r>
          </w:p>
        </w:tc>
        <w:tc>
          <w:tcPr>
            <w:tcW w:type="dxa" w:w="1361"/>
          </w:tcPr>
          <w:p>
            <w:pPr>
              <w:spacing w:after="60"/>
            </w:pPr>
            <w:r>
              <w:rPr>
                <w:sz w:val="18"/>
              </w:rPr>
              <w:t>0.8477</w:t>
            </w:r>
          </w:p>
        </w:tc>
        <w:tc>
          <w:tcPr>
            <w:tcW w:type="dxa" w:w="1361"/>
          </w:tcPr>
          <w:p>
            <w:pPr>
              <w:spacing w:after="60"/>
            </w:pPr>
            <w:r>
              <w:rPr>
                <w:sz w:val="18"/>
              </w:rPr>
              <w:t>0.8677</w:t>
            </w:r>
          </w:p>
        </w:tc>
      </w:tr>
      <w:tr>
        <w:trPr>
          <w:cantSplit/>
        </w:trPr>
        <w:tc>
          <w:tcPr>
            <w:tcW w:type="dxa" w:w="1361"/>
          </w:tcPr>
          <w:p>
            <w:pPr>
              <w:spacing w:after="60"/>
            </w:pPr>
            <w:r>
              <w:rPr>
                <w:sz w:val="18"/>
              </w:rPr>
              <w:t>Vform/SVA@NOUN</w:t>
            </w:r>
          </w:p>
        </w:tc>
        <w:tc>
          <w:tcPr>
            <w:tcW w:type="dxa" w:w="1361"/>
          </w:tcPr>
          <w:p>
            <w:pPr>
              <w:spacing w:after="60"/>
            </w:pPr>
            <w:r>
              <w:rPr>
                <w:sz w:val="18"/>
              </w:rPr>
              <w:t>37</w:t>
            </w:r>
          </w:p>
        </w:tc>
        <w:tc>
          <w:tcPr>
            <w:tcW w:type="dxa" w:w="1361"/>
          </w:tcPr>
          <w:p>
            <w:pPr>
              <w:spacing w:after="60"/>
            </w:pPr>
            <w:r>
              <w:rPr>
                <w:sz w:val="18"/>
              </w:rPr>
              <w:t>21</w:t>
            </w:r>
          </w:p>
        </w:tc>
        <w:tc>
          <w:tcPr>
            <w:tcW w:type="dxa" w:w="1361"/>
          </w:tcPr>
          <w:p>
            <w:pPr>
              <w:spacing w:after="60"/>
            </w:pPr>
            <w:r>
              <w:rPr>
                <w:sz w:val="18"/>
              </w:rPr>
              <w:t>0.0000</w:t>
            </w:r>
          </w:p>
        </w:tc>
        <w:tc>
          <w:tcPr>
            <w:tcW w:type="dxa" w:w="1361"/>
          </w:tcPr>
          <w:p>
            <w:pPr>
              <w:spacing w:after="60"/>
            </w:pPr>
            <w:r>
              <w:rPr>
                <w:sz w:val="18"/>
              </w:rPr>
              <w:t>0.0000</w:t>
            </w:r>
          </w:p>
        </w:tc>
        <w:tc>
          <w:tcPr>
            <w:tcW w:type="dxa" w:w="1361"/>
          </w:tcPr>
          <w:p>
            <w:pPr>
              <w:spacing w:after="60"/>
            </w:pPr>
            <w:r>
              <w:rPr>
                <w:sz w:val="18"/>
              </w:rPr>
              <w:t>0.1667</w:t>
            </w:r>
          </w:p>
        </w:tc>
        <w:tc>
          <w:tcPr>
            <w:tcW w:type="dxa" w:w="1361"/>
          </w:tcPr>
          <w:p>
            <w:pPr>
              <w:spacing w:after="60"/>
            </w:pPr>
            <w:r>
              <w:rPr>
                <w:sz w:val="18"/>
              </w:rPr>
              <w:t>0.1071</w:t>
            </w:r>
          </w:p>
        </w:tc>
      </w:tr>
      <w:tr>
        <w:trPr>
          <w:cantSplit/>
        </w:trPr>
        <w:tc>
          <w:tcPr>
            <w:tcW w:type="dxa" w:w="1361"/>
          </w:tcPr>
          <w:p>
            <w:pPr>
              <w:spacing w:after="60"/>
            </w:pPr>
            <w:r>
              <w:rPr>
                <w:sz w:val="18"/>
              </w:rPr>
              <w:t>Vform/SVA@DET</w:t>
            </w:r>
          </w:p>
        </w:tc>
        <w:tc>
          <w:tcPr>
            <w:tcW w:type="dxa" w:w="1361"/>
          </w:tcPr>
          <w:p>
            <w:pPr>
              <w:spacing w:after="60"/>
            </w:pPr>
            <w:r>
              <w:rPr>
                <w:sz w:val="18"/>
              </w:rPr>
              <w:t>1</w:t>
            </w:r>
          </w:p>
        </w:tc>
        <w:tc>
          <w:tcPr>
            <w:tcW w:type="dxa" w:w="1361"/>
          </w:tcPr>
          <w:p>
            <w:pPr>
              <w:spacing w:after="60"/>
            </w:pPr>
            <w:r>
              <w:rPr>
                <w:sz w:val="18"/>
              </w:rPr>
              <w:t>1</w:t>
            </w:r>
          </w:p>
        </w:tc>
        <w:tc>
          <w:tcPr>
            <w:tcW w:type="dxa" w:w="1361"/>
          </w:tcPr>
          <w:p>
            <w:pPr>
              <w:spacing w:after="60"/>
            </w:pPr>
            <w:r>
              <w:rPr>
                <w:sz w:val="18"/>
              </w:rPr>
              <w:t>0.0000</w:t>
            </w:r>
          </w:p>
        </w:tc>
        <w:tc>
          <w:tcPr>
            <w:tcW w:type="dxa" w:w="1361"/>
          </w:tcPr>
          <w:p>
            <w:pPr>
              <w:spacing w:after="60"/>
            </w:pPr>
            <w:r>
              <w:rPr>
                <w:sz w:val="18"/>
              </w:rPr>
              <w:t>0.0000</w:t>
            </w:r>
          </w:p>
        </w:tc>
        <w:tc>
          <w:tcPr>
            <w:tcW w:type="dxa" w:w="1361"/>
          </w:tcPr>
          <w:p>
            <w:pPr>
              <w:spacing w:after="60"/>
            </w:pPr>
            <w:r>
              <w:rPr>
                <w:sz w:val="18"/>
              </w:rPr>
              <w:t>0.0000</w:t>
            </w:r>
          </w:p>
        </w:tc>
        <w:tc>
          <w:tcPr>
            <w:tcW w:type="dxa" w:w="1361"/>
          </w:tcPr>
          <w:p>
            <w:pPr>
              <w:spacing w:after="60"/>
            </w:pPr>
            <w:r>
              <w:rPr>
                <w:sz w:val="18"/>
              </w:rPr>
              <w:t>0.0000</w:t>
            </w:r>
          </w:p>
        </w:tc>
      </w:tr>
      <w:tr>
        <w:trPr>
          <w:cantSplit/>
        </w:trPr>
        <w:tc>
          <w:tcPr>
            <w:tcW w:type="dxa" w:w="1361"/>
          </w:tcPr>
          <w:p>
            <w:pPr>
              <w:spacing w:after="60"/>
            </w:pPr>
            <w:r>
              <w:rPr>
                <w:sz w:val="18"/>
              </w:rPr>
              <w:t>Nn/ArtOrDet</w:t>
            </w:r>
          </w:p>
        </w:tc>
        <w:tc>
          <w:tcPr>
            <w:tcW w:type="dxa" w:w="1361"/>
          </w:tcPr>
          <w:p>
            <w:pPr>
              <w:spacing w:after="60"/>
            </w:pPr>
            <w:r>
              <w:rPr>
                <w:sz w:val="18"/>
              </w:rPr>
              <w:t>1561</w:t>
            </w:r>
          </w:p>
        </w:tc>
        <w:tc>
          <w:tcPr>
            <w:tcW w:type="dxa" w:w="1361"/>
          </w:tcPr>
          <w:p>
            <w:pPr>
              <w:spacing w:after="60"/>
            </w:pPr>
            <w:r>
              <w:rPr>
                <w:sz w:val="18"/>
              </w:rPr>
              <w:t>95</w:t>
            </w:r>
          </w:p>
        </w:tc>
        <w:tc>
          <w:tcPr>
            <w:tcW w:type="dxa" w:w="1361"/>
          </w:tcPr>
          <w:p>
            <w:pPr>
              <w:spacing w:after="60"/>
            </w:pPr>
            <w:r>
              <w:rPr>
                <w:sz w:val="18"/>
              </w:rPr>
              <w:t>0.3895</w:t>
            </w:r>
          </w:p>
        </w:tc>
        <w:tc>
          <w:tcPr>
            <w:tcW w:type="dxa" w:w="1361"/>
          </w:tcPr>
          <w:p>
            <w:pPr>
              <w:spacing w:after="60"/>
            </w:pPr>
            <w:r>
              <w:rPr>
                <w:sz w:val="18"/>
              </w:rPr>
              <w:t>0.7663</w:t>
            </w:r>
          </w:p>
        </w:tc>
        <w:tc>
          <w:tcPr>
            <w:tcW w:type="dxa" w:w="1361"/>
          </w:tcPr>
          <w:p>
            <w:pPr>
              <w:spacing w:after="60"/>
            </w:pPr>
            <w:r>
              <w:rPr>
                <w:sz w:val="18"/>
              </w:rPr>
              <w:t>0.8453</w:t>
            </w:r>
          </w:p>
        </w:tc>
        <w:tc>
          <w:tcPr>
            <w:tcW w:type="dxa" w:w="1361"/>
          </w:tcPr>
          <w:p>
            <w:pPr>
              <w:spacing w:after="60"/>
            </w:pPr>
            <w:r>
              <w:rPr>
                <w:sz w:val="18"/>
              </w:rPr>
              <w:t>0.8148</w:t>
            </w:r>
          </w:p>
        </w:tc>
      </w:tr>
      <w:tr>
        <w:trPr>
          <w:cantSplit/>
        </w:trPr>
        <w:tc>
          <w:tcPr>
            <w:tcW w:type="dxa" w:w="1361"/>
          </w:tcPr>
          <w:p>
            <w:pPr>
              <w:spacing w:after="60"/>
            </w:pPr>
            <w:r>
              <w:rPr>
                <w:sz w:val="18"/>
              </w:rPr>
              <w:t>Nn/ArtOrDet@VERB</w:t>
            </w:r>
          </w:p>
        </w:tc>
        <w:tc>
          <w:tcPr>
            <w:tcW w:type="dxa" w:w="1361"/>
          </w:tcPr>
          <w:p>
            <w:pPr>
              <w:spacing w:after="60"/>
            </w:pPr>
            <w:r>
              <w:rPr>
                <w:sz w:val="18"/>
              </w:rPr>
              <w:t>33</w:t>
            </w:r>
          </w:p>
        </w:tc>
        <w:tc>
          <w:tcPr>
            <w:tcW w:type="dxa" w:w="1361"/>
          </w:tcPr>
          <w:p>
            <w:pPr>
              <w:spacing w:after="60"/>
            </w:pPr>
            <w:r>
              <w:rPr>
                <w:sz w:val="18"/>
              </w:rPr>
              <w:t>22</w:t>
            </w:r>
          </w:p>
        </w:tc>
        <w:tc>
          <w:tcPr>
            <w:tcW w:type="dxa" w:w="1361"/>
          </w:tcPr>
          <w:p>
            <w:pPr>
              <w:spacing w:after="60"/>
            </w:pPr>
            <w:r>
              <w:rPr>
                <w:sz w:val="18"/>
              </w:rPr>
              <w:t>0.4500</w:t>
            </w:r>
          </w:p>
        </w:tc>
        <w:tc>
          <w:tcPr>
            <w:tcW w:type="dxa" w:w="1361"/>
          </w:tcPr>
          <w:p>
            <w:pPr>
              <w:spacing w:after="60"/>
            </w:pPr>
            <w:r>
              <w:rPr>
                <w:sz w:val="18"/>
              </w:rPr>
              <w:t>0.0000</w:t>
            </w:r>
          </w:p>
        </w:tc>
        <w:tc>
          <w:tcPr>
            <w:tcW w:type="dxa" w:w="1361"/>
          </w:tcPr>
          <w:p>
            <w:pPr>
              <w:spacing w:after="60"/>
            </w:pPr>
            <w:r>
              <w:rPr>
                <w:sz w:val="18"/>
              </w:rPr>
              <w:t>0.3864</w:t>
            </w:r>
          </w:p>
        </w:tc>
        <w:tc>
          <w:tcPr>
            <w:tcW w:type="dxa" w:w="1361"/>
          </w:tcPr>
          <w:p>
            <w:pPr>
              <w:spacing w:after="60"/>
            </w:pPr>
            <w:r>
              <w:rPr>
                <w:sz w:val="18"/>
              </w:rPr>
              <w:t>0.4843</w:t>
            </w:r>
          </w:p>
        </w:tc>
      </w:tr>
      <w:tr>
        <w:trPr>
          <w:cantSplit/>
        </w:trPr>
        <w:tc>
          <w:tcPr>
            <w:tcW w:type="dxa" w:w="1361"/>
          </w:tcPr>
          <w:p>
            <w:pPr>
              <w:spacing w:after="60"/>
            </w:pPr>
            <w:r>
              <w:rPr>
                <w:sz w:val="18"/>
              </w:rPr>
              <w:t>Nn/ArtOrDet@AUX</w:t>
            </w:r>
          </w:p>
        </w:tc>
        <w:tc>
          <w:tcPr>
            <w:tcW w:type="dxa" w:w="1361"/>
          </w:tcPr>
          <w:p>
            <w:pPr>
              <w:spacing w:after="60"/>
            </w:pPr>
            <w:r>
              <w:rPr>
                <w:sz w:val="18"/>
              </w:rPr>
              <w:t>3</w:t>
            </w:r>
          </w:p>
        </w:tc>
        <w:tc>
          <w:tcPr>
            <w:tcW w:type="dxa" w:w="1361"/>
          </w:tcPr>
          <w:p>
            <w:pPr>
              <w:spacing w:after="60"/>
            </w:pPr>
            <w:r>
              <w:rPr>
                <w:sz w:val="18"/>
              </w:rPr>
              <w:t>3</w:t>
            </w:r>
          </w:p>
        </w:tc>
        <w:tc>
          <w:tcPr>
            <w:tcW w:type="dxa" w:w="1361"/>
          </w:tcPr>
          <w:p>
            <w:pPr>
              <w:spacing w:after="60"/>
            </w:pPr>
            <w:r>
              <w:rPr>
                <w:sz w:val="18"/>
              </w:rPr>
              <w:t>0.2500</w:t>
            </w:r>
          </w:p>
        </w:tc>
        <w:tc>
          <w:tcPr>
            <w:tcW w:type="dxa" w:w="1361"/>
          </w:tcPr>
          <w:p>
            <w:pPr>
              <w:spacing w:after="60"/>
            </w:pPr>
            <w:r>
              <w:rPr>
                <w:sz w:val="18"/>
              </w:rPr>
              <w:t>0.0000</w:t>
            </w:r>
          </w:p>
        </w:tc>
        <w:tc>
          <w:tcPr>
            <w:tcW w:type="dxa" w:w="1361"/>
          </w:tcPr>
          <w:p>
            <w:pPr>
              <w:spacing w:after="60"/>
            </w:pPr>
            <w:r>
              <w:rPr>
                <w:sz w:val="18"/>
              </w:rPr>
              <w:t>0.0000</w:t>
            </w:r>
          </w:p>
        </w:tc>
        <w:tc>
          <w:tcPr>
            <w:tcW w:type="dxa" w:w="1361"/>
          </w:tcPr>
          <w:p>
            <w:pPr>
              <w:spacing w:after="60"/>
            </w:pPr>
            <w:r>
              <w:rPr>
                <w:sz w:val="18"/>
              </w:rPr>
              <w:t>0.0000</w:t>
            </w:r>
          </w:p>
        </w:tc>
      </w:tr>
      <w:tr>
        <w:trPr>
          <w:cantSplit/>
        </w:trPr>
        <w:tc>
          <w:tcPr>
            <w:tcW w:type="dxa" w:w="1361"/>
          </w:tcPr>
          <w:p>
            <w:pPr>
              <w:spacing w:after="60"/>
            </w:pPr>
            <w:r>
              <w:rPr>
                <w:sz w:val="18"/>
              </w:rPr>
              <w:t>Nn/ArtOrDet@NOUN</w:t>
            </w:r>
          </w:p>
        </w:tc>
        <w:tc>
          <w:tcPr>
            <w:tcW w:type="dxa" w:w="1361"/>
          </w:tcPr>
          <w:p>
            <w:pPr>
              <w:spacing w:after="60"/>
            </w:pPr>
            <w:r>
              <w:rPr>
                <w:sz w:val="18"/>
              </w:rPr>
              <w:t>682</w:t>
            </w:r>
          </w:p>
        </w:tc>
        <w:tc>
          <w:tcPr>
            <w:tcW w:type="dxa" w:w="1361"/>
          </w:tcPr>
          <w:p>
            <w:pPr>
              <w:spacing w:after="60"/>
            </w:pPr>
            <w:r>
              <w:rPr>
                <w:sz w:val="18"/>
              </w:rPr>
              <w:t>86</w:t>
            </w:r>
          </w:p>
        </w:tc>
        <w:tc>
          <w:tcPr>
            <w:tcW w:type="dxa" w:w="1361"/>
          </w:tcPr>
          <w:p>
            <w:pPr>
              <w:spacing w:after="60"/>
            </w:pPr>
            <w:r>
              <w:rPr>
                <w:sz w:val="18"/>
              </w:rPr>
              <w:t>0.2431</w:t>
            </w:r>
          </w:p>
        </w:tc>
        <w:tc>
          <w:tcPr>
            <w:tcW w:type="dxa" w:w="1361"/>
          </w:tcPr>
          <w:p>
            <w:pPr>
              <w:spacing w:after="60"/>
            </w:pPr>
            <w:r>
              <w:rPr>
                <w:sz w:val="18"/>
              </w:rPr>
              <w:t>0.4044</w:t>
            </w:r>
          </w:p>
        </w:tc>
        <w:tc>
          <w:tcPr>
            <w:tcW w:type="dxa" w:w="1361"/>
          </w:tcPr>
          <w:p>
            <w:pPr>
              <w:spacing w:after="60"/>
            </w:pPr>
            <w:r>
              <w:rPr>
                <w:sz w:val="18"/>
              </w:rPr>
              <w:t>0.8142</w:t>
            </w:r>
          </w:p>
        </w:tc>
        <w:tc>
          <w:tcPr>
            <w:tcW w:type="dxa" w:w="1361"/>
          </w:tcPr>
          <w:p>
            <w:pPr>
              <w:spacing w:after="60"/>
            </w:pPr>
            <w:r>
              <w:rPr>
                <w:sz w:val="18"/>
              </w:rPr>
              <w:t>0.7028</w:t>
            </w:r>
          </w:p>
        </w:tc>
      </w:tr>
      <w:tr>
        <w:trPr>
          <w:cantSplit/>
        </w:trPr>
        <w:tc>
          <w:tcPr>
            <w:tcW w:type="dxa" w:w="1361"/>
          </w:tcPr>
          <w:p>
            <w:pPr>
              <w:spacing w:after="60"/>
            </w:pPr>
            <w:r>
              <w:rPr>
                <w:sz w:val="18"/>
              </w:rPr>
              <w:t>Nn/ArtOrDet@DET</w:t>
            </w:r>
          </w:p>
        </w:tc>
        <w:tc>
          <w:tcPr>
            <w:tcW w:type="dxa" w:w="1361"/>
          </w:tcPr>
          <w:p>
            <w:pPr>
              <w:spacing w:after="60"/>
            </w:pPr>
            <w:r>
              <w:rPr>
                <w:sz w:val="18"/>
              </w:rPr>
              <w:t>343</w:t>
            </w:r>
          </w:p>
        </w:tc>
        <w:tc>
          <w:tcPr>
            <w:tcW w:type="dxa" w:w="1361"/>
          </w:tcPr>
          <w:p>
            <w:pPr>
              <w:spacing w:after="60"/>
            </w:pPr>
            <w:r>
              <w:rPr>
                <w:sz w:val="18"/>
              </w:rPr>
              <w:t>64</w:t>
            </w:r>
          </w:p>
        </w:tc>
        <w:tc>
          <w:tcPr>
            <w:tcW w:type="dxa" w:w="1361"/>
          </w:tcPr>
          <w:p>
            <w:pPr>
              <w:spacing w:after="60"/>
            </w:pPr>
            <w:r>
              <w:rPr>
                <w:sz w:val="18"/>
              </w:rPr>
              <w:t>0.4827</w:t>
            </w:r>
          </w:p>
        </w:tc>
        <w:tc>
          <w:tcPr>
            <w:tcW w:type="dxa" w:w="1361"/>
          </w:tcPr>
          <w:p>
            <w:pPr>
              <w:spacing w:after="60"/>
            </w:pPr>
            <w:r>
              <w:rPr>
                <w:sz w:val="18"/>
              </w:rPr>
              <w:t>0.4827</w:t>
            </w:r>
          </w:p>
        </w:tc>
        <w:tc>
          <w:tcPr>
            <w:tcW w:type="dxa" w:w="1361"/>
          </w:tcPr>
          <w:p>
            <w:pPr>
              <w:spacing w:after="60"/>
            </w:pPr>
            <w:r>
              <w:rPr>
                <w:sz w:val="18"/>
              </w:rPr>
              <w:t>0.4827</w:t>
            </w:r>
          </w:p>
        </w:tc>
        <w:tc>
          <w:tcPr>
            <w:tcW w:type="dxa" w:w="1361"/>
          </w:tcPr>
          <w:p>
            <w:pPr>
              <w:spacing w:after="60"/>
            </w:pPr>
            <w:r>
              <w:rPr>
                <w:sz w:val="18"/>
              </w:rPr>
              <w:t>0.4827</w:t>
            </w:r>
          </w:p>
        </w:tc>
      </w:tr>
    </w:tbl>
    <w:p/>
    <w:p>
      <w:pPr>
        <w:spacing w:after="160"/>
      </w:pPr>
      <w:r>
        <w:rPr>
          <w:i/>
          <w:sz w:val="16"/>
        </w:rPr>
        <w:t>Nguồn: reports/final_evaluation/test_metrics.json</w:t>
      </w:r>
    </w:p>
    <w:p>
      <w:pPr>
        <w:jc w:val="center"/>
      </w:pPr>
      <w:r>
        <w:drawing>
          <wp:inline xmlns:a="http://schemas.openxmlformats.org/drawingml/2006/main" xmlns:pic="http://schemas.openxmlformats.org/drawingml/2006/picture">
            <wp:extent cx="5943600" cy="2934182"/>
            <wp:docPr id="6" name="Picture 6"/>
            <wp:cNvGraphicFramePr>
              <a:graphicFrameLocks noChangeAspect="1"/>
            </wp:cNvGraphicFramePr>
            <a:graphic>
              <a:graphicData uri="http://schemas.openxmlformats.org/drawingml/2006/picture">
                <pic:pic>
                  <pic:nvPicPr>
                    <pic:cNvPr id="0" name="06_slices.png"/>
                    <pic:cNvPicPr/>
                  </pic:nvPicPr>
                  <pic:blipFill>
                    <a:blip r:embed="rId16"/>
                    <a:stretch>
                      <a:fillRect/>
                    </a:stretch>
                  </pic:blipFill>
                  <pic:spPr>
                    <a:xfrm>
                      <a:off x="0" y="0"/>
                      <a:ext cx="5943600" cy="2934182"/>
                    </a:xfrm>
                    <a:prstGeom prst="rect"/>
                  </pic:spPr>
                </pic:pic>
              </a:graphicData>
            </a:graphic>
          </wp:inline>
        </w:drawing>
      </w:r>
    </w:p>
    <w:p>
      <w:pPr>
        <w:pStyle w:val="Caption"/>
      </w:pPr>
      <w:r>
        <w:t>Hình 6. Kết quả các lát cắt; span dùng 5 nhãn, cặp dùng 2 nhãn.</w:t>
      </w:r>
    </w:p>
    <w:p>
      <w:pPr>
        <w:spacing w:after="160"/>
      </w:pPr>
      <w:r>
        <w:rPr>
          <w:i/>
          <w:sz w:val="16"/>
        </w:rPr>
        <w:t>Nguồn: test_metrics.json; không cộng hoặc lấy trung bình các slice để suy F1 toàn tập</w:t>
      </w:r>
    </w:p>
    <w:p>
      <w:pPr>
        <w:pStyle w:val="Caption"/>
        <w:keepNext/>
      </w:pPr>
      <w:r>
        <w:t>Bảng 19. CI LR−POS theo từng lát cắt đủ điều kiện</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Subset</w:t>
            </w:r>
          </w:p>
        </w:tc>
        <w:tc>
          <w:tcPr>
            <w:tcW w:type="dxa" w:w="3175"/>
          </w:tcPr>
          <w:p>
            <w:pPr>
              <w:spacing w:after="60"/>
            </w:pPr>
            <w:r>
              <w:rPr>
                <w:sz w:val="18"/>
              </w:rPr>
              <w:t>Δ F1</w:t>
            </w:r>
          </w:p>
        </w:tc>
        <w:tc>
          <w:tcPr>
            <w:tcW w:type="dxa" w:w="3175"/>
          </w:tcPr>
          <w:p>
            <w:pPr>
              <w:spacing w:after="60"/>
            </w:pPr>
            <w:r>
              <w:rPr>
                <w:sz w:val="18"/>
              </w:rPr>
              <w:t>CI95%</w:t>
            </w:r>
          </w:p>
        </w:tc>
      </w:tr>
      <w:tr>
        <w:trPr>
          <w:cantSplit/>
        </w:trPr>
        <w:tc>
          <w:tcPr>
            <w:tcW w:type="dxa" w:w="3175"/>
          </w:tcPr>
          <w:p>
            <w:pPr>
              <w:spacing w:after="60"/>
            </w:pPr>
            <w:r>
              <w:rPr>
                <w:sz w:val="18"/>
              </w:rPr>
              <w:t>single_token</w:t>
            </w:r>
          </w:p>
        </w:tc>
        <w:tc>
          <w:tcPr>
            <w:tcW w:type="dxa" w:w="3175"/>
          </w:tcPr>
          <w:p>
            <w:pPr>
              <w:spacing w:after="60"/>
            </w:pPr>
            <w:r>
              <w:rPr>
                <w:sz w:val="18"/>
              </w:rPr>
              <w:t>0.1147</w:t>
            </w:r>
          </w:p>
        </w:tc>
        <w:tc>
          <w:tcPr>
            <w:tcW w:type="dxa" w:w="3175"/>
          </w:tcPr>
          <w:p>
            <w:pPr>
              <w:spacing w:after="60"/>
            </w:pPr>
            <w:r>
              <w:rPr>
                <w:sz w:val="18"/>
              </w:rPr>
              <w:t>[0.0886; 0.1406]</w:t>
            </w:r>
          </w:p>
        </w:tc>
      </w:tr>
      <w:tr>
        <w:trPr>
          <w:cantSplit/>
        </w:trPr>
        <w:tc>
          <w:tcPr>
            <w:tcW w:type="dxa" w:w="3175"/>
          </w:tcPr>
          <w:p>
            <w:pPr>
              <w:spacing w:after="60"/>
            </w:pPr>
            <w:r>
              <w:rPr>
                <w:sz w:val="18"/>
              </w:rPr>
              <w:t>multi_token</w:t>
            </w:r>
          </w:p>
        </w:tc>
        <w:tc>
          <w:tcPr>
            <w:tcW w:type="dxa" w:w="3175"/>
          </w:tcPr>
          <w:p>
            <w:pPr>
              <w:spacing w:after="60"/>
            </w:pPr>
            <w:r>
              <w:rPr>
                <w:sz w:val="18"/>
              </w:rPr>
              <w:t>0.0449</w:t>
            </w:r>
          </w:p>
        </w:tc>
        <w:tc>
          <w:tcPr>
            <w:tcW w:type="dxa" w:w="3175"/>
          </w:tcPr>
          <w:p>
            <w:pPr>
              <w:spacing w:after="60"/>
            </w:pPr>
            <w:r>
              <w:rPr>
                <w:sz w:val="18"/>
              </w:rPr>
              <w:t>[-0.0401; 0.1262]</w:t>
            </w:r>
          </w:p>
        </w:tc>
      </w:tr>
      <w:tr>
        <w:trPr>
          <w:cantSplit/>
        </w:trPr>
        <w:tc>
          <w:tcPr>
            <w:tcW w:type="dxa" w:w="3175"/>
          </w:tcPr>
          <w:p>
            <w:pPr>
              <w:spacing w:after="60"/>
            </w:pPr>
            <w:r>
              <w:rPr>
                <w:sz w:val="18"/>
              </w:rPr>
              <w:t>Vform/SVA</w:t>
            </w:r>
          </w:p>
        </w:tc>
        <w:tc>
          <w:tcPr>
            <w:tcW w:type="dxa" w:w="3175"/>
          </w:tcPr>
          <w:p>
            <w:pPr>
              <w:spacing w:after="60"/>
            </w:pPr>
            <w:r>
              <w:rPr>
                <w:sz w:val="18"/>
              </w:rPr>
              <w:t>0.1927</w:t>
            </w:r>
          </w:p>
        </w:tc>
        <w:tc>
          <w:tcPr>
            <w:tcW w:type="dxa" w:w="3175"/>
          </w:tcPr>
          <w:p>
            <w:pPr>
              <w:spacing w:after="60"/>
            </w:pPr>
            <w:r>
              <w:rPr>
                <w:sz w:val="18"/>
              </w:rPr>
              <w:t>[0.1407; 0.2394]</w:t>
            </w:r>
          </w:p>
        </w:tc>
      </w:tr>
      <w:tr>
        <w:trPr>
          <w:cantSplit/>
        </w:trPr>
        <w:tc>
          <w:tcPr>
            <w:tcW w:type="dxa" w:w="3175"/>
          </w:tcPr>
          <w:p>
            <w:pPr>
              <w:spacing w:after="60"/>
            </w:pPr>
            <w:r>
              <w:rPr>
                <w:sz w:val="18"/>
              </w:rPr>
              <w:t>Vform/SVA@VERB</w:t>
            </w:r>
          </w:p>
        </w:tc>
        <w:tc>
          <w:tcPr>
            <w:tcW w:type="dxa" w:w="3175"/>
          </w:tcPr>
          <w:p>
            <w:pPr>
              <w:spacing w:after="60"/>
            </w:pPr>
            <w:r>
              <w:rPr>
                <w:sz w:val="18"/>
              </w:rPr>
              <w:t>0.4867</w:t>
            </w:r>
          </w:p>
        </w:tc>
        <w:tc>
          <w:tcPr>
            <w:tcW w:type="dxa" w:w="3175"/>
          </w:tcPr>
          <w:p>
            <w:pPr>
              <w:spacing w:after="60"/>
            </w:pPr>
            <w:r>
              <w:rPr>
                <w:sz w:val="18"/>
              </w:rPr>
              <w:t>[0.4214; 0.5405]</w:t>
            </w:r>
          </w:p>
        </w:tc>
      </w:tr>
      <w:tr>
        <w:trPr>
          <w:cantSplit/>
        </w:trPr>
        <w:tc>
          <w:tcPr>
            <w:tcW w:type="dxa" w:w="3175"/>
          </w:tcPr>
          <w:p>
            <w:pPr>
              <w:spacing w:after="60"/>
            </w:pPr>
            <w:r>
              <w:rPr>
                <w:sz w:val="18"/>
              </w:rPr>
              <w:t>Vform/SVA@AUX</w:t>
            </w:r>
          </w:p>
        </w:tc>
        <w:tc>
          <w:tcPr>
            <w:tcW w:type="dxa" w:w="3175"/>
          </w:tcPr>
          <w:p>
            <w:pPr>
              <w:spacing w:after="60"/>
            </w:pPr>
            <w:r>
              <w:rPr>
                <w:sz w:val="18"/>
              </w:rPr>
              <w:t>0.3807</w:t>
            </w:r>
          </w:p>
        </w:tc>
        <w:tc>
          <w:tcPr>
            <w:tcW w:type="dxa" w:w="3175"/>
          </w:tcPr>
          <w:p>
            <w:pPr>
              <w:spacing w:after="60"/>
            </w:pPr>
            <w:r>
              <w:rPr>
                <w:sz w:val="18"/>
              </w:rPr>
              <w:t>[0.1145; 0.4900]</w:t>
            </w:r>
          </w:p>
        </w:tc>
      </w:tr>
      <w:tr>
        <w:trPr>
          <w:cantSplit/>
        </w:trPr>
        <w:tc>
          <w:tcPr>
            <w:tcW w:type="dxa" w:w="3175"/>
          </w:tcPr>
          <w:p>
            <w:pPr>
              <w:spacing w:after="60"/>
            </w:pPr>
            <w:r>
              <w:rPr>
                <w:sz w:val="18"/>
              </w:rPr>
              <w:t>Vform/SVA@NOUN</w:t>
            </w:r>
          </w:p>
        </w:tc>
        <w:tc>
          <w:tcPr>
            <w:tcW w:type="dxa" w:w="3175"/>
          </w:tcPr>
          <w:p>
            <w:pPr>
              <w:spacing w:after="60"/>
            </w:pPr>
            <w:r>
              <w:rPr>
                <w:sz w:val="18"/>
              </w:rPr>
              <w:t>0.1667</w:t>
            </w:r>
          </w:p>
        </w:tc>
        <w:tc>
          <w:tcPr>
            <w:tcW w:type="dxa" w:w="3175"/>
          </w:tcPr>
          <w:p>
            <w:pPr>
              <w:spacing w:after="60"/>
            </w:pPr>
            <w:r>
              <w:rPr>
                <w:sz w:val="18"/>
              </w:rPr>
              <w:t>[0.0400; 0.2895]</w:t>
            </w:r>
          </w:p>
        </w:tc>
      </w:tr>
      <w:tr>
        <w:trPr>
          <w:cantSplit/>
        </w:trPr>
        <w:tc>
          <w:tcPr>
            <w:tcW w:type="dxa" w:w="3175"/>
          </w:tcPr>
          <w:p>
            <w:pPr>
              <w:spacing w:after="60"/>
            </w:pPr>
            <w:r>
              <w:rPr>
                <w:sz w:val="18"/>
              </w:rPr>
              <w:t>Nn/ArtOrDet</w:t>
            </w:r>
          </w:p>
        </w:tc>
        <w:tc>
          <w:tcPr>
            <w:tcW w:type="dxa" w:w="3175"/>
          </w:tcPr>
          <w:p>
            <w:pPr>
              <w:spacing w:after="60"/>
            </w:pPr>
            <w:r>
              <w:rPr>
                <w:sz w:val="18"/>
              </w:rPr>
              <w:t>0.0790</w:t>
            </w:r>
          </w:p>
        </w:tc>
        <w:tc>
          <w:tcPr>
            <w:tcW w:type="dxa" w:w="3175"/>
          </w:tcPr>
          <w:p>
            <w:pPr>
              <w:spacing w:after="60"/>
            </w:pPr>
            <w:r>
              <w:rPr>
                <w:sz w:val="18"/>
              </w:rPr>
              <w:t>[0.0463; 0.1195]</w:t>
            </w:r>
          </w:p>
        </w:tc>
      </w:tr>
      <w:tr>
        <w:trPr>
          <w:cantSplit/>
        </w:trPr>
        <w:tc>
          <w:tcPr>
            <w:tcW w:type="dxa" w:w="3175"/>
          </w:tcPr>
          <w:p>
            <w:pPr>
              <w:spacing w:after="60"/>
            </w:pPr>
            <w:r>
              <w:rPr>
                <w:sz w:val="18"/>
              </w:rPr>
              <w:t>Nn/ArtOrDet@VERB</w:t>
            </w:r>
          </w:p>
        </w:tc>
        <w:tc>
          <w:tcPr>
            <w:tcW w:type="dxa" w:w="3175"/>
          </w:tcPr>
          <w:p>
            <w:pPr>
              <w:spacing w:after="60"/>
            </w:pPr>
            <w:r>
              <w:rPr>
                <w:sz w:val="18"/>
              </w:rPr>
              <w:t>0.3864</w:t>
            </w:r>
          </w:p>
        </w:tc>
        <w:tc>
          <w:tcPr>
            <w:tcW w:type="dxa" w:w="3175"/>
          </w:tcPr>
          <w:p>
            <w:pPr>
              <w:spacing w:after="60"/>
            </w:pPr>
            <w:r>
              <w:rPr>
                <w:sz w:val="18"/>
              </w:rPr>
              <w:t>[0.2500; 0.4706]</w:t>
            </w:r>
          </w:p>
        </w:tc>
      </w:tr>
      <w:tr>
        <w:trPr>
          <w:cantSplit/>
        </w:trPr>
        <w:tc>
          <w:tcPr>
            <w:tcW w:type="dxa" w:w="3175"/>
          </w:tcPr>
          <w:p>
            <w:pPr>
              <w:spacing w:after="60"/>
            </w:pPr>
            <w:r>
              <w:rPr>
                <w:sz w:val="18"/>
              </w:rPr>
              <w:t>Nn/ArtOrDet@NOUN</w:t>
            </w:r>
          </w:p>
        </w:tc>
        <w:tc>
          <w:tcPr>
            <w:tcW w:type="dxa" w:w="3175"/>
          </w:tcPr>
          <w:p>
            <w:pPr>
              <w:spacing w:after="60"/>
            </w:pPr>
            <w:r>
              <w:rPr>
                <w:sz w:val="18"/>
              </w:rPr>
              <w:t>0.4098</w:t>
            </w:r>
          </w:p>
        </w:tc>
        <w:tc>
          <w:tcPr>
            <w:tcW w:type="dxa" w:w="3175"/>
          </w:tcPr>
          <w:p>
            <w:pPr>
              <w:spacing w:after="60"/>
            </w:pPr>
            <w:r>
              <w:rPr>
                <w:sz w:val="18"/>
              </w:rPr>
              <w:t>[0.3555; 0.4685]</w:t>
            </w:r>
          </w:p>
        </w:tc>
      </w:tr>
      <w:tr>
        <w:trPr>
          <w:cantSplit/>
        </w:trPr>
        <w:tc>
          <w:tcPr>
            <w:tcW w:type="dxa" w:w="3175"/>
          </w:tcPr>
          <w:p>
            <w:pPr>
              <w:spacing w:after="60"/>
            </w:pPr>
            <w:r>
              <w:rPr>
                <w:sz w:val="18"/>
              </w:rPr>
              <w:t>Nn/ArtOrDet@DET</w:t>
            </w:r>
          </w:p>
        </w:tc>
        <w:tc>
          <w:tcPr>
            <w:tcW w:type="dxa" w:w="3175"/>
          </w:tcPr>
          <w:p>
            <w:pPr>
              <w:spacing w:after="60"/>
            </w:pPr>
            <w:r>
              <w:rPr>
                <w:sz w:val="18"/>
              </w:rPr>
              <w:t>0.0000</w:t>
            </w:r>
          </w:p>
        </w:tc>
        <w:tc>
          <w:tcPr>
            <w:tcW w:type="dxa" w:w="3175"/>
          </w:tcPr>
          <w:p>
            <w:pPr>
              <w:spacing w:after="60"/>
            </w:pPr>
            <w:r>
              <w:rPr>
                <w:sz w:val="18"/>
              </w:rPr>
              <w:t>[0.0000; 0.0000]</w:t>
            </w:r>
          </w:p>
        </w:tc>
      </w:tr>
    </w:tbl>
    <w:p/>
    <w:p>
      <w:pPr>
        <w:spacing w:after="160"/>
      </w:pPr>
      <w:r>
        <w:rPr>
          <w:i/>
          <w:sz w:val="16"/>
        </w:rPr>
        <w:t>Nguồn: reports/final_evaluation/paired_differences.csv</w:t>
      </w:r>
    </w:p>
    <w:p>
      <w:r>
        <w:t>Trên multi-token, LR−POS chỉ +0,0449 và CI [−0,0401; 0,1262] chứa 0; chưa thể khẳng định cải thiện ổn định trong nhóm này. Trên Vform/SVA@VERB, mức tăng +0,4867 [0,4214; 0,5405] cho thấy chỉ biết token là động từ chưa đủ phân biệt dạng động từ và hòa hợp. Nn/ArtOrDet@NOUN tăng +0,4098 [0,3555; 0,4685]. Ngược lại, Nn/ArtOrDet@DET có Δ=0: cải thiện không đồng đều giữa mọi lát cắt. Các slice ít support phải đọc cùng n/groups và không suy diễn mạnh từ điểm 0 hoặc 1.</w:t>
      </w:r>
    </w:p>
    <w:p>
      <w:pPr>
        <w:pStyle w:val="Heading2"/>
      </w:pPr>
      <w:r>
        <w:t>8.1. Audit ngôn ngữ và giới hạn diễn giải</w:t>
      </w:r>
    </w:p>
    <w:p>
      <w:r>
        <w:t>Audit test gồm 25 lỗi LR, 5 lỗi Tree khi LR đúng và 10 ca LR đúng; IDs được chọn có chủ đích theo seed trước khi đọc correction. Cả 40/40 ca được kiểm lại nguồn, offset, correction, tokens và đặc trưng. Đây là review có hỗ trợ AI, không phải chuyên gia độc lập và không phải mẫu ngẫu nhiên đại diện corpus.</w:t>
      </w:r>
    </w:p>
    <w:p>
      <w:pPr>
        <w:pStyle w:val="Caption"/>
        <w:keepNext/>
      </w:pPr>
      <w:r>
        <w:t>Bảng 20. Các kiểu khó quan sát được trong audit</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Nhóm</w:t>
            </w:r>
          </w:p>
        </w:tc>
        <w:tc>
          <w:tcPr>
            <w:tcW w:type="dxa" w:w="3175"/>
          </w:tcPr>
          <w:p>
            <w:pPr>
              <w:spacing w:after="60"/>
            </w:pPr>
            <w:r>
              <w:rPr>
                <w:sz w:val="18"/>
              </w:rPr>
              <w:t>ID minh họa</w:t>
            </w:r>
          </w:p>
        </w:tc>
        <w:tc>
          <w:tcPr>
            <w:tcW w:type="dxa" w:w="3175"/>
          </w:tcPr>
          <w:p>
            <w:pPr>
              <w:spacing w:after="60"/>
            </w:pPr>
            <w:r>
              <w:rPr>
                <w:sz w:val="18"/>
              </w:rPr>
              <w:t>Nhận định có giới hạn</w:t>
            </w:r>
          </w:p>
        </w:tc>
      </w:tr>
      <w:tr>
        <w:trPr>
          <w:cantSplit/>
        </w:trPr>
        <w:tc>
          <w:tcPr>
            <w:tcW w:type="dxa" w:w="3175"/>
          </w:tcPr>
          <w:p>
            <w:pPr>
              <w:spacing w:after="60"/>
            </w:pPr>
            <w:r>
              <w:rPr>
                <w:sz w:val="18"/>
              </w:rPr>
              <w:t>Thiếu từ, span không rỗng</w:t>
            </w:r>
          </w:p>
        </w:tc>
        <w:tc>
          <w:tcPr>
            <w:tcW w:type="dxa" w:w="3175"/>
          </w:tcPr>
          <w:p>
            <w:pPr>
              <w:spacing w:after="60"/>
            </w:pPr>
            <w:r>
              <w:rPr>
                <w:sz w:val="18"/>
              </w:rPr>
              <w:t>38087, 24747, 17826</w:t>
            </w:r>
          </w:p>
        </w:tc>
        <w:tc>
          <w:tcPr>
            <w:tcW w:type="dxa" w:w="3175"/>
          </w:tcPr>
          <w:p>
            <w:pPr>
              <w:spacing w:after="60"/>
            </w:pPr>
            <w:r>
              <w:rPr>
                <w:sz w:val="18"/>
              </w:rPr>
              <w:t>Token neo có POS khác loại từ bị thiếu; dễ dự đoán theo token đang thấy.</w:t>
            </w:r>
          </w:p>
        </w:tc>
      </w:tr>
      <w:tr>
        <w:trPr>
          <w:cantSplit/>
        </w:trPr>
        <w:tc>
          <w:tcPr>
            <w:tcW w:type="dxa" w:w="3175"/>
          </w:tcPr>
          <w:p>
            <w:pPr>
              <w:spacing w:after="60"/>
            </w:pPr>
            <w:r>
              <w:rPr>
                <w:sz w:val="18"/>
              </w:rPr>
              <w:t>Một phần token</w:t>
            </w:r>
          </w:p>
        </w:tc>
        <w:tc>
          <w:tcPr>
            <w:tcW w:type="dxa" w:w="3175"/>
          </w:tcPr>
          <w:p>
            <w:pPr>
              <w:spacing w:after="60"/>
            </w:pPr>
            <w:r>
              <w:rPr>
                <w:sz w:val="18"/>
              </w:rPr>
              <w:t>17814</w:t>
            </w:r>
          </w:p>
        </w:tc>
        <w:tc>
          <w:tcPr>
            <w:tcW w:type="dxa" w:w="3175"/>
          </w:tcPr>
          <w:p>
            <w:pPr>
              <w:spacing w:after="60"/>
            </w:pPr>
            <w:r>
              <w:rPr>
                <w:sz w:val="18"/>
              </w:rPr>
              <w:t>Offset hợp lệ nhưng token bao phủ được gán ADP, trong khi edit ký tự liên quan số danh từ.</w:t>
            </w:r>
          </w:p>
        </w:tc>
      </w:tr>
      <w:tr>
        <w:trPr>
          <w:cantSplit/>
        </w:trPr>
        <w:tc>
          <w:tcPr>
            <w:tcW w:type="dxa" w:w="3175"/>
          </w:tcPr>
          <w:p>
            <w:pPr>
              <w:spacing w:after="60"/>
            </w:pPr>
            <w:r>
              <w:rPr>
                <w:sz w:val="18"/>
              </w:rPr>
              <w:t>Span rộng/nhiều thay đổi</w:t>
            </w:r>
          </w:p>
        </w:tc>
        <w:tc>
          <w:tcPr>
            <w:tcW w:type="dxa" w:w="3175"/>
          </w:tcPr>
          <w:p>
            <w:pPr>
              <w:spacing w:after="60"/>
            </w:pPr>
            <w:r>
              <w:rPr>
                <w:sz w:val="18"/>
              </w:rPr>
              <w:t>19312, 34483, 32904</w:t>
            </w:r>
          </w:p>
        </w:tc>
        <w:tc>
          <w:tcPr>
            <w:tcW w:type="dxa" w:w="3175"/>
          </w:tcPr>
          <w:p>
            <w:pPr>
              <w:spacing w:after="60"/>
            </w:pPr>
            <w:r>
              <w:rPr>
                <w:sz w:val="18"/>
              </w:rPr>
              <w:t>Một nhãn bao phủ nhiều tín hiệu; không thể đồng nhất span với edit tối thiểu.</w:t>
            </w:r>
          </w:p>
        </w:tc>
      </w:tr>
      <w:tr>
        <w:trPr>
          <w:cantSplit/>
        </w:trPr>
        <w:tc>
          <w:tcPr>
            <w:tcW w:type="dxa" w:w="3175"/>
          </w:tcPr>
          <w:p>
            <w:pPr>
              <w:spacing w:after="60"/>
            </w:pPr>
            <w:r>
              <w:rPr>
                <w:sz w:val="18"/>
              </w:rPr>
              <w:t>Parser đáng xem lại</w:t>
            </w:r>
          </w:p>
        </w:tc>
        <w:tc>
          <w:tcPr>
            <w:tcW w:type="dxa" w:w="3175"/>
          </w:tcPr>
          <w:p>
            <w:pPr>
              <w:spacing w:after="60"/>
            </w:pPr>
            <w:r>
              <w:rPr>
                <w:sz w:val="18"/>
              </w:rPr>
              <w:t>24526, 9351, 41235, 35455, 211</w:t>
            </w:r>
          </w:p>
        </w:tc>
        <w:tc>
          <w:tcPr>
            <w:tcW w:type="dxa" w:w="3175"/>
          </w:tcPr>
          <w:p>
            <w:pPr>
              <w:spacing w:after="60"/>
            </w:pPr>
            <w:r>
              <w:rPr>
                <w:sz w:val="18"/>
              </w:rPr>
              <w:t>POS/morph tự động có thể không phù hợp ngữ cảnh; chưa xác minh nhân quả.</w:t>
            </w:r>
          </w:p>
        </w:tc>
      </w:tr>
      <w:tr>
        <w:trPr>
          <w:cantSplit/>
        </w:trPr>
        <w:tc>
          <w:tcPr>
            <w:tcW w:type="dxa" w:w="3175"/>
          </w:tcPr>
          <w:p>
            <w:pPr>
              <w:spacing w:after="60"/>
            </w:pPr>
            <w:r>
              <w:rPr>
                <w:sz w:val="18"/>
              </w:rPr>
              <w:t>Chủ ngữ gián tiếp</w:t>
            </w:r>
          </w:p>
        </w:tc>
        <w:tc>
          <w:tcPr>
            <w:tcW w:type="dxa" w:w="3175"/>
          </w:tcPr>
          <w:p>
            <w:pPr>
              <w:spacing w:after="60"/>
            </w:pPr>
            <w:r>
              <w:rPr>
                <w:sz w:val="18"/>
              </w:rPr>
              <w:t>36821, 17311</w:t>
            </w:r>
          </w:p>
        </w:tc>
        <w:tc>
          <w:tcPr>
            <w:tcW w:type="dxa" w:w="3175"/>
          </w:tcPr>
          <w:p>
            <w:pPr>
              <w:spacing w:after="60"/>
            </w:pPr>
            <w:r>
              <w:rPr>
                <w:sz w:val="18"/>
              </w:rPr>
              <w:t>Subject gắn vào head; extractor chỉ đọc subject child trực tiếp của target.</w:t>
            </w:r>
          </w:p>
        </w:tc>
      </w:tr>
      <w:tr>
        <w:trPr>
          <w:cantSplit/>
        </w:trPr>
        <w:tc>
          <w:tcPr>
            <w:tcW w:type="dxa" w:w="3175"/>
          </w:tcPr>
          <w:p>
            <w:pPr>
              <w:spacing w:after="60"/>
            </w:pPr>
            <w:r>
              <w:rPr>
                <w:sz w:val="18"/>
              </w:rPr>
              <w:t>Gold/edit mơ hồ</w:t>
            </w:r>
          </w:p>
        </w:tc>
        <w:tc>
          <w:tcPr>
            <w:tcW w:type="dxa" w:w="3175"/>
          </w:tcPr>
          <w:p>
            <w:pPr>
              <w:spacing w:after="60"/>
            </w:pPr>
            <w:r>
              <w:rPr>
                <w:sz w:val="18"/>
              </w:rPr>
              <w:t>34539, 12324, 26635, 32705, 37909</w:t>
            </w:r>
          </w:p>
        </w:tc>
        <w:tc>
          <w:tcPr>
            <w:tcW w:type="dxa" w:w="3175"/>
          </w:tcPr>
          <w:p>
            <w:pPr>
              <w:spacing w:after="60"/>
            </w:pPr>
            <w:r>
              <w:rPr>
                <w:sz w:val="18"/>
              </w:rPr>
              <w:t>Cần adjudication; giữ nguyên gold và phép chấm.</w:t>
            </w:r>
          </w:p>
        </w:tc>
      </w:tr>
      <w:tr>
        <w:trPr>
          <w:cantSplit/>
        </w:trPr>
        <w:tc>
          <w:tcPr>
            <w:tcW w:type="dxa" w:w="3175"/>
          </w:tcPr>
          <w:p>
            <w:pPr>
              <w:spacing w:after="60"/>
            </w:pPr>
            <w:r>
              <w:rPr>
                <w:sz w:val="18"/>
              </w:rPr>
              <w:t>LR đúng, POS sai</w:t>
            </w:r>
          </w:p>
        </w:tc>
        <w:tc>
          <w:tcPr>
            <w:tcW w:type="dxa" w:w="3175"/>
          </w:tcPr>
          <w:p>
            <w:pPr>
              <w:spacing w:after="60"/>
            </w:pPr>
            <w:r>
              <w:rPr>
                <w:sz w:val="18"/>
              </w:rPr>
              <w:t>11916, 44353, 6079</w:t>
            </w:r>
          </w:p>
        </w:tc>
        <w:tc>
          <w:tcPr>
            <w:tcW w:type="dxa" w:w="3175"/>
          </w:tcPr>
          <w:p>
            <w:pPr>
              <w:spacing w:after="60"/>
            </w:pPr>
            <w:r>
              <w:rPr>
                <w:sz w:val="18"/>
              </w:rPr>
              <w:t>LR có thể dùng tín hiệu ngoài POS token neo; đúng gold chưa chứng minh hiểu ngữ pháp.</w:t>
            </w:r>
          </w:p>
        </w:tc>
      </w:tr>
    </w:tbl>
    <w:p/>
    <w:p>
      <w:pPr>
        <w:spacing w:after="160"/>
      </w:pPr>
      <w:r>
        <w:rPr>
          <w:i/>
          <w:sz w:val="16"/>
        </w:rPr>
        <w:t>Nguồn: reports/evaluation_followup/review_report.md; audit_followup.json; evaluation_tasks_report.md</w:t>
      </w:r>
    </w:p>
    <w:p>
      <w:r>
        <w:t>Hàng đợi chuyên gia gồm 17 ca: 7 ca nhãn/edit mơ hồ nổi bật, 2 ca phạm vi cấu trúc, 2 ca determiner phụ thuộc cách đọc và 6 ca nghi parser. Không khẳng định 17 annotation sai. Hai correction rỗng ở 26635 và 37909 là thao tác xóa thật, không phải trường bị parser làm mất. Không loại các ca khó rồi báo lại điểm test cao hơn.</w:t>
      </w:r>
    </w:p>
    <w:p>
      <w:pPr>
        <w:pStyle w:val="Caption"/>
        <w:keepNext/>
      </w:pPr>
      <w:r>
        <w:t>Bảng 21. Phân rã logit ArtOrDet−Nn của LR tại ID 6079</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Thành phần</w:t>
            </w:r>
          </w:p>
        </w:tc>
        <w:tc>
          <w:tcPr>
            <w:tcW w:type="dxa" w:w="4762"/>
          </w:tcPr>
          <w:p>
            <w:pPr>
              <w:spacing w:after="60"/>
            </w:pPr>
            <w:r>
              <w:rPr>
                <w:sz w:val="18"/>
              </w:rPr>
              <w:t>Đóng góp</w:t>
            </w:r>
          </w:p>
        </w:tc>
      </w:tr>
      <w:tr>
        <w:trPr>
          <w:cantSplit/>
        </w:trPr>
        <w:tc>
          <w:tcPr>
            <w:tcW w:type="dxa" w:w="4762"/>
          </w:tcPr>
          <w:p>
            <w:pPr>
              <w:spacing w:after="60"/>
            </w:pPr>
            <w:r>
              <w:rPr>
                <w:sz w:val="18"/>
              </w:rPr>
              <w:t>S</w:t>
            </w:r>
          </w:p>
        </w:tc>
        <w:tc>
          <w:tcPr>
            <w:tcW w:type="dxa" w:w="4762"/>
          </w:tcPr>
          <w:p>
            <w:pPr>
              <w:spacing w:after="60"/>
            </w:pPr>
            <w:r>
              <w:rPr>
                <w:sz w:val="18"/>
              </w:rPr>
              <w:t>−0.0422</w:t>
            </w:r>
          </w:p>
        </w:tc>
      </w:tr>
      <w:tr>
        <w:trPr>
          <w:cantSplit/>
        </w:trPr>
        <w:tc>
          <w:tcPr>
            <w:tcW w:type="dxa" w:w="4762"/>
          </w:tcPr>
          <w:p>
            <w:pPr>
              <w:spacing w:after="60"/>
            </w:pPr>
            <w:r>
              <w:rPr>
                <w:sz w:val="18"/>
              </w:rPr>
              <w:t>L</w:t>
            </w:r>
          </w:p>
        </w:tc>
        <w:tc>
          <w:tcPr>
            <w:tcW w:type="dxa" w:w="4762"/>
          </w:tcPr>
          <w:p>
            <w:pPr>
              <w:spacing w:after="60"/>
            </w:pPr>
            <w:r>
              <w:rPr>
                <w:sz w:val="18"/>
              </w:rPr>
              <w:t>+1.6728</w:t>
            </w:r>
          </w:p>
        </w:tc>
      </w:tr>
      <w:tr>
        <w:trPr>
          <w:cantSplit/>
        </w:trPr>
        <w:tc>
          <w:tcPr>
            <w:tcW w:type="dxa" w:w="4762"/>
          </w:tcPr>
          <w:p>
            <w:pPr>
              <w:spacing w:after="60"/>
            </w:pPr>
            <w:r>
              <w:rPr>
                <w:sz w:val="18"/>
              </w:rPr>
              <w:t>P</w:t>
            </w:r>
          </w:p>
        </w:tc>
        <w:tc>
          <w:tcPr>
            <w:tcW w:type="dxa" w:w="4762"/>
          </w:tcPr>
          <w:p>
            <w:pPr>
              <w:spacing w:after="60"/>
            </w:pPr>
            <w:r>
              <w:rPr>
                <w:sz w:val="18"/>
              </w:rPr>
              <w:t>−0.8141</w:t>
            </w:r>
          </w:p>
        </w:tc>
      </w:tr>
      <w:tr>
        <w:trPr>
          <w:cantSplit/>
        </w:trPr>
        <w:tc>
          <w:tcPr>
            <w:tcW w:type="dxa" w:w="4762"/>
          </w:tcPr>
          <w:p>
            <w:pPr>
              <w:spacing w:after="60"/>
            </w:pPr>
            <w:r>
              <w:rPr>
                <w:sz w:val="18"/>
              </w:rPr>
              <w:t>M</w:t>
            </w:r>
          </w:p>
        </w:tc>
        <w:tc>
          <w:tcPr>
            <w:tcW w:type="dxa" w:w="4762"/>
          </w:tcPr>
          <w:p>
            <w:pPr>
              <w:spacing w:after="60"/>
            </w:pPr>
            <w:r>
              <w:rPr>
                <w:sz w:val="18"/>
              </w:rPr>
              <w:t>+0.3155</w:t>
            </w:r>
          </w:p>
        </w:tc>
      </w:tr>
      <w:tr>
        <w:trPr>
          <w:cantSplit/>
        </w:trPr>
        <w:tc>
          <w:tcPr>
            <w:tcW w:type="dxa" w:w="4762"/>
          </w:tcPr>
          <w:p>
            <w:pPr>
              <w:spacing w:after="60"/>
            </w:pPr>
            <w:r>
              <w:rPr>
                <w:sz w:val="18"/>
              </w:rPr>
              <w:t>D</w:t>
            </w:r>
          </w:p>
        </w:tc>
        <w:tc>
          <w:tcPr>
            <w:tcW w:type="dxa" w:w="4762"/>
          </w:tcPr>
          <w:p>
            <w:pPr>
              <w:spacing w:after="60"/>
            </w:pPr>
            <w:r>
              <w:rPr>
                <w:sz w:val="18"/>
              </w:rPr>
              <w:t>−0.1921</w:t>
            </w:r>
          </w:p>
        </w:tc>
      </w:tr>
      <w:tr>
        <w:trPr>
          <w:cantSplit/>
        </w:trPr>
        <w:tc>
          <w:tcPr>
            <w:tcW w:type="dxa" w:w="4762"/>
          </w:tcPr>
          <w:p>
            <w:pPr>
              <w:spacing w:after="60"/>
            </w:pPr>
            <w:r>
              <w:rPr>
                <w:sz w:val="18"/>
              </w:rPr>
              <w:t>Intercept</w:t>
            </w:r>
          </w:p>
        </w:tc>
        <w:tc>
          <w:tcPr>
            <w:tcW w:type="dxa" w:w="4762"/>
          </w:tcPr>
          <w:p>
            <w:pPr>
              <w:spacing w:after="60"/>
            </w:pPr>
            <w:r>
              <w:rPr>
                <w:sz w:val="18"/>
              </w:rPr>
              <w:t>+0.1070</w:t>
            </w:r>
          </w:p>
        </w:tc>
      </w:tr>
      <w:tr>
        <w:trPr>
          <w:cantSplit/>
        </w:trPr>
        <w:tc>
          <w:tcPr>
            <w:tcW w:type="dxa" w:w="4762"/>
          </w:tcPr>
          <w:p>
            <w:pPr>
              <w:spacing w:after="60"/>
            </w:pPr>
            <w:r>
              <w:rPr>
                <w:sz w:val="18"/>
              </w:rPr>
              <w:t>Tổng</w:t>
            </w:r>
          </w:p>
        </w:tc>
        <w:tc>
          <w:tcPr>
            <w:tcW w:type="dxa" w:w="4762"/>
          </w:tcPr>
          <w:p>
            <w:pPr>
              <w:spacing w:after="60"/>
            </w:pPr>
            <w:r>
              <w:rPr>
                <w:sz w:val="18"/>
              </w:rPr>
              <w:t>+1.0470</w:t>
            </w:r>
          </w:p>
        </w:tc>
      </w:tr>
    </w:tbl>
    <w:p/>
    <w:p>
      <w:pPr>
        <w:spacing w:after="160"/>
      </w:pPr>
      <w:r>
        <w:rPr>
          <w:i/>
          <w:sz w:val="16"/>
        </w:rPr>
        <w:t>Nguồn: reports/evaluation_followup/review_report.md; số làm tròn</w:t>
      </w:r>
    </w:p>
    <w:p>
      <w:r>
        <w:t>Tổng logit dương phù hợp với quyết định ArtOrDet của LR trong khi POS dự đoán Nn. Lexical có đóng góp dương lớn hơn đóng góp âm của P trong phép phân rã này. Đây là giải thích đại số của checkpoint cho một ca, không phải độ quan trọng nhân quả, không phải chứng minh một đặc trưng riêng khiến mô hình hiểu từ đang thiếu.</w:t>
      </w:r>
    </w:p>
    <w:p>
      <w:pPr>
        <w:pStyle w:val="Heading1"/>
      </w:pPr>
      <w:r>
        <w:t>9. Thử nghiệm BERT-small và chẩn đoán</w:t>
      </w:r>
    </w:p>
    <w:p>
      <w:r>
        <w:t>Checkpoint google/bert_uncased_L-2_H-128_A-2, revision 30b0a37ccaaa32f332884b96992754e246e48c5f: 2 layers, hidden 128, 2 attention heads, khoảng 4,39 triệu tham số. Không phải BERT-base. Input đặt [SPAN_START]/[SPAN_END] quanh gold span, tokenize trái/span/phải riêng, max_length=128 và ưu tiên giữ toàn span. Có 5 train và 6 validation bị cắt context nhưng không span nào bị cắt. Encoder và head cùng fine-tune.</w:t>
      </w:r>
    </w:p>
    <w:p>
      <w:r>
        <w:t>Pooled CLS đi qua dropout/classifier; loss cross-entropy. Batch32, 5 epochs, AdamW, weight_decay=0,01 trừ bias/LayerNorm, warmup10% và linear decay, clip_norm1, CPU4 threads. Hai learning rate 3e−5/5e−5 chạy ở seed đầu; LR được chọn chạy thêm hai seed. Chọn checkpoint bằng validation macro-F1, không chọn seed tốt nhất để đại diện. Không có BERT test.</w:t>
      </w:r>
    </w:p>
    <w:p>
      <w:pPr>
        <w:pStyle w:val="Caption"/>
        <w:keepNext/>
      </w:pPr>
      <w:r>
        <w:t>Bảng 22. Các lượt fine-tune BERT trên validation</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tcPr>
          <w:p>
            <w:pPr>
              <w:spacing w:after="60"/>
            </w:pPr>
            <w:r>
              <w:rPr>
                <w:sz w:val="18"/>
              </w:rPr>
              <w:t>Learning rate</w:t>
            </w:r>
          </w:p>
        </w:tc>
        <w:tc>
          <w:tcPr>
            <w:tcW w:type="dxa" w:w="1905"/>
          </w:tcPr>
          <w:p>
            <w:pPr>
              <w:spacing w:after="60"/>
            </w:pPr>
            <w:r>
              <w:rPr>
                <w:sz w:val="18"/>
              </w:rPr>
              <w:t>Seed</w:t>
            </w:r>
          </w:p>
        </w:tc>
        <w:tc>
          <w:tcPr>
            <w:tcW w:type="dxa" w:w="1905"/>
          </w:tcPr>
          <w:p>
            <w:pPr>
              <w:spacing w:after="60"/>
            </w:pPr>
            <w:r>
              <w:rPr>
                <w:sz w:val="18"/>
              </w:rPr>
              <w:t>Epoch được chọn</w:t>
            </w:r>
          </w:p>
        </w:tc>
        <w:tc>
          <w:tcPr>
            <w:tcW w:type="dxa" w:w="1905"/>
          </w:tcPr>
          <w:p>
            <w:pPr>
              <w:spacing w:after="60"/>
            </w:pPr>
            <w:r>
              <w:rPr>
                <w:sz w:val="18"/>
              </w:rPr>
              <w:t>Macro-F1</w:t>
            </w:r>
          </w:p>
        </w:tc>
        <w:tc>
          <w:tcPr>
            <w:tcW w:type="dxa" w:w="1905"/>
          </w:tcPr>
          <w:p>
            <w:pPr>
              <w:spacing w:after="60"/>
            </w:pPr>
            <w:r>
              <w:rPr>
                <w:sz w:val="18"/>
              </w:rPr>
              <w:t>Runtime giây</w:t>
            </w:r>
          </w:p>
        </w:tc>
      </w:tr>
      <w:tr>
        <w:trPr>
          <w:cantSplit/>
        </w:trPr>
        <w:tc>
          <w:tcPr>
            <w:tcW w:type="dxa" w:w="1905"/>
          </w:tcPr>
          <w:p>
            <w:pPr>
              <w:spacing w:after="60"/>
            </w:pPr>
            <w:r>
              <w:rPr>
                <w:sz w:val="18"/>
              </w:rPr>
              <w:t>3e-05</w:t>
            </w:r>
          </w:p>
        </w:tc>
        <w:tc>
          <w:tcPr>
            <w:tcW w:type="dxa" w:w="1905"/>
          </w:tcPr>
          <w:p>
            <w:pPr>
              <w:spacing w:after="60"/>
            </w:pPr>
            <w:r>
              <w:rPr>
                <w:sz w:val="18"/>
              </w:rPr>
              <w:t>20261013</w:t>
            </w:r>
          </w:p>
        </w:tc>
        <w:tc>
          <w:tcPr>
            <w:tcW w:type="dxa" w:w="1905"/>
          </w:tcPr>
          <w:p>
            <w:pPr>
              <w:spacing w:after="60"/>
            </w:pPr>
            <w:r>
              <w:rPr>
                <w:sz w:val="18"/>
              </w:rPr>
              <w:t>5</w:t>
            </w:r>
          </w:p>
        </w:tc>
        <w:tc>
          <w:tcPr>
            <w:tcW w:type="dxa" w:w="1905"/>
          </w:tcPr>
          <w:p>
            <w:pPr>
              <w:spacing w:after="60"/>
            </w:pPr>
            <w:r>
              <w:rPr>
                <w:sz w:val="18"/>
              </w:rPr>
              <w:t>0.1706</w:t>
            </w:r>
          </w:p>
        </w:tc>
        <w:tc>
          <w:tcPr>
            <w:tcW w:type="dxa" w:w="1905"/>
          </w:tcPr>
          <w:p>
            <w:pPr>
              <w:spacing w:after="60"/>
            </w:pPr>
            <w:r>
              <w:rPr>
                <w:sz w:val="18"/>
              </w:rPr>
              <w:t>213.4</w:t>
            </w:r>
          </w:p>
        </w:tc>
      </w:tr>
      <w:tr>
        <w:trPr>
          <w:cantSplit/>
        </w:trPr>
        <w:tc>
          <w:tcPr>
            <w:tcW w:type="dxa" w:w="1905"/>
          </w:tcPr>
          <w:p>
            <w:pPr>
              <w:spacing w:after="60"/>
            </w:pPr>
            <w:r>
              <w:rPr>
                <w:sz w:val="18"/>
              </w:rPr>
              <w:t>5e-05</w:t>
            </w:r>
          </w:p>
        </w:tc>
        <w:tc>
          <w:tcPr>
            <w:tcW w:type="dxa" w:w="1905"/>
          </w:tcPr>
          <w:p>
            <w:pPr>
              <w:spacing w:after="60"/>
            </w:pPr>
            <w:r>
              <w:rPr>
                <w:sz w:val="18"/>
              </w:rPr>
              <w:t>20261013</w:t>
            </w:r>
          </w:p>
        </w:tc>
        <w:tc>
          <w:tcPr>
            <w:tcW w:type="dxa" w:w="1905"/>
          </w:tcPr>
          <w:p>
            <w:pPr>
              <w:spacing w:after="60"/>
            </w:pPr>
            <w:r>
              <w:rPr>
                <w:sz w:val="18"/>
              </w:rPr>
              <w:t>5</w:t>
            </w:r>
          </w:p>
        </w:tc>
        <w:tc>
          <w:tcPr>
            <w:tcW w:type="dxa" w:w="1905"/>
          </w:tcPr>
          <w:p>
            <w:pPr>
              <w:spacing w:after="60"/>
            </w:pPr>
            <w:r>
              <w:rPr>
                <w:sz w:val="18"/>
              </w:rPr>
              <w:t>0.2003</w:t>
            </w:r>
          </w:p>
        </w:tc>
        <w:tc>
          <w:tcPr>
            <w:tcW w:type="dxa" w:w="1905"/>
          </w:tcPr>
          <w:p>
            <w:pPr>
              <w:spacing w:after="60"/>
            </w:pPr>
            <w:r>
              <w:rPr>
                <w:sz w:val="18"/>
              </w:rPr>
              <w:t>205.5</w:t>
            </w:r>
          </w:p>
        </w:tc>
      </w:tr>
      <w:tr>
        <w:trPr>
          <w:cantSplit/>
        </w:trPr>
        <w:tc>
          <w:tcPr>
            <w:tcW w:type="dxa" w:w="1905"/>
          </w:tcPr>
          <w:p>
            <w:pPr>
              <w:spacing w:after="60"/>
            </w:pPr>
            <w:r>
              <w:rPr>
                <w:sz w:val="18"/>
              </w:rPr>
              <w:t>5e-05</w:t>
            </w:r>
          </w:p>
        </w:tc>
        <w:tc>
          <w:tcPr>
            <w:tcW w:type="dxa" w:w="1905"/>
          </w:tcPr>
          <w:p>
            <w:pPr>
              <w:spacing w:after="60"/>
            </w:pPr>
            <w:r>
              <w:rPr>
                <w:sz w:val="18"/>
              </w:rPr>
              <w:t>20261014</w:t>
            </w:r>
          </w:p>
        </w:tc>
        <w:tc>
          <w:tcPr>
            <w:tcW w:type="dxa" w:w="1905"/>
          </w:tcPr>
          <w:p>
            <w:pPr>
              <w:spacing w:after="60"/>
            </w:pPr>
            <w:r>
              <w:rPr>
                <w:sz w:val="18"/>
              </w:rPr>
              <w:t>5</w:t>
            </w:r>
          </w:p>
        </w:tc>
        <w:tc>
          <w:tcPr>
            <w:tcW w:type="dxa" w:w="1905"/>
          </w:tcPr>
          <w:p>
            <w:pPr>
              <w:spacing w:after="60"/>
            </w:pPr>
            <w:r>
              <w:rPr>
                <w:sz w:val="18"/>
              </w:rPr>
              <w:t>0.1999</w:t>
            </w:r>
          </w:p>
        </w:tc>
        <w:tc>
          <w:tcPr>
            <w:tcW w:type="dxa" w:w="1905"/>
          </w:tcPr>
          <w:p>
            <w:pPr>
              <w:spacing w:after="60"/>
            </w:pPr>
            <w:r>
              <w:rPr>
                <w:sz w:val="18"/>
              </w:rPr>
              <w:t>209.6</w:t>
            </w:r>
          </w:p>
        </w:tc>
      </w:tr>
      <w:tr>
        <w:trPr>
          <w:cantSplit/>
        </w:trPr>
        <w:tc>
          <w:tcPr>
            <w:tcW w:type="dxa" w:w="1905"/>
          </w:tcPr>
          <w:p>
            <w:pPr>
              <w:spacing w:after="60"/>
            </w:pPr>
            <w:r>
              <w:rPr>
                <w:sz w:val="18"/>
              </w:rPr>
              <w:t>5e-05</w:t>
            </w:r>
          </w:p>
        </w:tc>
        <w:tc>
          <w:tcPr>
            <w:tcW w:type="dxa" w:w="1905"/>
          </w:tcPr>
          <w:p>
            <w:pPr>
              <w:spacing w:after="60"/>
            </w:pPr>
            <w:r>
              <w:rPr>
                <w:sz w:val="18"/>
              </w:rPr>
              <w:t>20261015</w:t>
            </w:r>
          </w:p>
        </w:tc>
        <w:tc>
          <w:tcPr>
            <w:tcW w:type="dxa" w:w="1905"/>
          </w:tcPr>
          <w:p>
            <w:pPr>
              <w:spacing w:after="60"/>
            </w:pPr>
            <w:r>
              <w:rPr>
                <w:sz w:val="18"/>
              </w:rPr>
              <w:t>4</w:t>
            </w:r>
          </w:p>
        </w:tc>
        <w:tc>
          <w:tcPr>
            <w:tcW w:type="dxa" w:w="1905"/>
          </w:tcPr>
          <w:p>
            <w:pPr>
              <w:spacing w:after="60"/>
            </w:pPr>
            <w:r>
              <w:rPr>
                <w:sz w:val="18"/>
              </w:rPr>
              <w:t>0.1949</w:t>
            </w:r>
          </w:p>
        </w:tc>
        <w:tc>
          <w:tcPr>
            <w:tcW w:type="dxa" w:w="1905"/>
          </w:tcPr>
          <w:p>
            <w:pPr>
              <w:spacing w:after="60"/>
            </w:pPr>
            <w:r>
              <w:rPr>
                <w:sz w:val="18"/>
              </w:rPr>
              <w:t>196.9</w:t>
            </w:r>
          </w:p>
        </w:tc>
      </w:tr>
    </w:tbl>
    <w:p/>
    <w:p>
      <w:pPr>
        <w:spacing w:after="160"/>
      </w:pPr>
      <w:r>
        <w:rPr>
          <w:i/>
          <w:sz w:val="16"/>
        </w:rPr>
        <w:t>Nguồn: docs/contextual_model_validation_report.md; bert run artifacts</w:t>
      </w:r>
    </w:p>
    <w:p>
      <w:pPr>
        <w:pStyle w:val="Caption"/>
        <w:keepNext/>
      </w:pPr>
      <w:r>
        <w:t>Bảng 23. So sánh validation gồm BERT và mô hình cổ điển</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Model</w:t>
            </w:r>
          </w:p>
        </w:tc>
        <w:tc>
          <w:tcPr>
            <w:tcW w:type="dxa" w:w="2381"/>
          </w:tcPr>
          <w:p>
            <w:pPr>
              <w:spacing w:after="60"/>
            </w:pPr>
            <w:r>
              <w:rPr>
                <w:sz w:val="18"/>
              </w:rPr>
              <w:t>n</w:t>
            </w:r>
          </w:p>
        </w:tc>
        <w:tc>
          <w:tcPr>
            <w:tcW w:type="dxa" w:w="2381"/>
          </w:tcPr>
          <w:p>
            <w:pPr>
              <w:spacing w:after="60"/>
            </w:pPr>
            <w:r>
              <w:rPr>
                <w:sz w:val="18"/>
              </w:rPr>
              <w:t>Macro-F1</w:t>
            </w:r>
          </w:p>
        </w:tc>
        <w:tc>
          <w:tcPr>
            <w:tcW w:type="dxa" w:w="2381"/>
          </w:tcPr>
          <w:p>
            <w:pPr>
              <w:spacing w:after="60"/>
            </w:pPr>
            <w:r>
              <w:rPr>
                <w:sz w:val="18"/>
              </w:rPr>
              <w:t>Accuracy</w:t>
            </w:r>
          </w:p>
        </w:tc>
      </w:tr>
      <w:tr>
        <w:trPr>
          <w:cantSplit/>
        </w:trPr>
        <w:tc>
          <w:tcPr>
            <w:tcW w:type="dxa" w:w="2381"/>
          </w:tcPr>
          <w:p>
            <w:pPr>
              <w:spacing w:after="60"/>
            </w:pPr>
            <w:r>
              <w:rPr>
                <w:sz w:val="18"/>
              </w:rPr>
              <w:t>Majority</w:t>
            </w:r>
          </w:p>
        </w:tc>
        <w:tc>
          <w:tcPr>
            <w:tcW w:type="dxa" w:w="2381"/>
          </w:tcPr>
          <w:p>
            <w:pPr>
              <w:spacing w:after="60"/>
            </w:pPr>
            <w:r>
              <w:rPr>
                <w:sz w:val="18"/>
              </w:rPr>
              <w:t>2368</w:t>
            </w:r>
          </w:p>
        </w:tc>
        <w:tc>
          <w:tcPr>
            <w:tcW w:type="dxa" w:w="2381"/>
          </w:tcPr>
          <w:p>
            <w:pPr>
              <w:spacing w:after="60"/>
            </w:pPr>
            <w:r>
              <w:rPr>
                <w:sz w:val="18"/>
              </w:rPr>
              <w:t>0.1184</w:t>
            </w:r>
          </w:p>
        </w:tc>
        <w:tc>
          <w:tcPr>
            <w:tcW w:type="dxa" w:w="2381"/>
          </w:tcPr>
          <w:p>
            <w:pPr>
              <w:spacing w:after="60"/>
            </w:pPr>
            <w:r>
              <w:rPr>
                <w:sz w:val="18"/>
              </w:rPr>
              <w:t>0.4206</w:t>
            </w:r>
          </w:p>
        </w:tc>
      </w:tr>
      <w:tr>
        <w:trPr>
          <w:cantSplit/>
        </w:trPr>
        <w:tc>
          <w:tcPr>
            <w:tcW w:type="dxa" w:w="2381"/>
          </w:tcPr>
          <w:p>
            <w:pPr>
              <w:spacing w:after="60"/>
            </w:pPr>
            <w:r>
              <w:rPr>
                <w:sz w:val="18"/>
              </w:rPr>
              <w:t>LR Full (saved)</w:t>
            </w:r>
          </w:p>
        </w:tc>
        <w:tc>
          <w:tcPr>
            <w:tcW w:type="dxa" w:w="2381"/>
          </w:tcPr>
          <w:p>
            <w:pPr>
              <w:spacing w:after="60"/>
            </w:pPr>
            <w:r>
              <w:rPr>
                <w:sz w:val="18"/>
              </w:rPr>
              <w:t>2368</w:t>
            </w:r>
          </w:p>
        </w:tc>
        <w:tc>
          <w:tcPr>
            <w:tcW w:type="dxa" w:w="2381"/>
          </w:tcPr>
          <w:p>
            <w:pPr>
              <w:spacing w:after="60"/>
            </w:pPr>
            <w:r>
              <w:rPr>
                <w:sz w:val="18"/>
              </w:rPr>
              <w:t>0.8067</w:t>
            </w:r>
          </w:p>
        </w:tc>
        <w:tc>
          <w:tcPr>
            <w:tcW w:type="dxa" w:w="2381"/>
          </w:tcPr>
          <w:p>
            <w:pPr>
              <w:spacing w:after="60"/>
            </w:pPr>
            <w:r>
              <w:rPr>
                <w:sz w:val="18"/>
              </w:rPr>
              <w:t>0.8463</w:t>
            </w:r>
          </w:p>
        </w:tc>
      </w:tr>
      <w:tr>
        <w:trPr>
          <w:cantSplit/>
        </w:trPr>
        <w:tc>
          <w:tcPr>
            <w:tcW w:type="dxa" w:w="2381"/>
          </w:tcPr>
          <w:p>
            <w:pPr>
              <w:spacing w:after="60"/>
            </w:pPr>
            <w:r>
              <w:rPr>
                <w:sz w:val="18"/>
              </w:rPr>
              <w:t>Tree Full</w:t>
            </w:r>
          </w:p>
        </w:tc>
        <w:tc>
          <w:tcPr>
            <w:tcW w:type="dxa" w:w="2381"/>
          </w:tcPr>
          <w:p>
            <w:pPr>
              <w:spacing w:after="60"/>
            </w:pPr>
            <w:r>
              <w:rPr>
                <w:sz w:val="18"/>
              </w:rPr>
              <w:t>2368</w:t>
            </w:r>
          </w:p>
        </w:tc>
        <w:tc>
          <w:tcPr>
            <w:tcW w:type="dxa" w:w="2381"/>
          </w:tcPr>
          <w:p>
            <w:pPr>
              <w:spacing w:after="60"/>
            </w:pPr>
            <w:r>
              <w:rPr>
                <w:sz w:val="18"/>
              </w:rPr>
              <w:t>0.7879</w:t>
            </w:r>
          </w:p>
        </w:tc>
        <w:tc>
          <w:tcPr>
            <w:tcW w:type="dxa" w:w="2381"/>
          </w:tcPr>
          <w:p>
            <w:pPr>
              <w:spacing w:after="60"/>
            </w:pPr>
            <w:r>
              <w:rPr>
                <w:sz w:val="18"/>
              </w:rPr>
              <w:t>0.8142</w:t>
            </w:r>
          </w:p>
        </w:tc>
      </w:tr>
      <w:tr>
        <w:trPr>
          <w:cantSplit/>
        </w:trPr>
        <w:tc>
          <w:tcPr>
            <w:tcW w:type="dxa" w:w="2381"/>
          </w:tcPr>
          <w:p>
            <w:pPr>
              <w:spacing w:after="60"/>
            </w:pPr>
            <w:r>
              <w:rPr>
                <w:sz w:val="18"/>
              </w:rPr>
              <w:t>POS rule</w:t>
            </w:r>
          </w:p>
        </w:tc>
        <w:tc>
          <w:tcPr>
            <w:tcW w:type="dxa" w:w="2381"/>
          </w:tcPr>
          <w:p>
            <w:pPr>
              <w:spacing w:after="60"/>
            </w:pPr>
            <w:r>
              <w:rPr>
                <w:sz w:val="18"/>
              </w:rPr>
              <w:t>2368</w:t>
            </w:r>
          </w:p>
        </w:tc>
        <w:tc>
          <w:tcPr>
            <w:tcW w:type="dxa" w:w="2381"/>
          </w:tcPr>
          <w:p>
            <w:pPr>
              <w:spacing w:after="60"/>
            </w:pPr>
            <w:r>
              <w:rPr>
                <w:sz w:val="18"/>
              </w:rPr>
              <w:t>0.7048</w:t>
            </w:r>
          </w:p>
        </w:tc>
        <w:tc>
          <w:tcPr>
            <w:tcW w:type="dxa" w:w="2381"/>
          </w:tcPr>
          <w:p>
            <w:pPr>
              <w:spacing w:after="60"/>
            </w:pPr>
            <w:r>
              <w:rPr>
                <w:sz w:val="18"/>
              </w:rPr>
              <w:t>0.7576</w:t>
            </w:r>
          </w:p>
        </w:tc>
      </w:tr>
      <w:tr>
        <w:trPr>
          <w:cantSplit/>
        </w:trPr>
        <w:tc>
          <w:tcPr>
            <w:tcW w:type="dxa" w:w="2381"/>
          </w:tcPr>
          <w:p>
            <w:pPr>
              <w:spacing w:after="60"/>
            </w:pPr>
            <w:r>
              <w:rPr>
                <w:sz w:val="18"/>
              </w:rPr>
              <w:t>Tree S+L+P+M</w:t>
            </w:r>
          </w:p>
        </w:tc>
        <w:tc>
          <w:tcPr>
            <w:tcW w:type="dxa" w:w="2381"/>
          </w:tcPr>
          <w:p>
            <w:pPr>
              <w:spacing w:after="60"/>
            </w:pPr>
            <w:r>
              <w:rPr>
                <w:sz w:val="18"/>
              </w:rPr>
              <w:t>2368</w:t>
            </w:r>
          </w:p>
        </w:tc>
        <w:tc>
          <w:tcPr>
            <w:tcW w:type="dxa" w:w="2381"/>
          </w:tcPr>
          <w:p>
            <w:pPr>
              <w:spacing w:after="60"/>
            </w:pPr>
            <w:r>
              <w:rPr>
                <w:sz w:val="18"/>
              </w:rPr>
              <w:t>0.7929</w:t>
            </w:r>
          </w:p>
        </w:tc>
        <w:tc>
          <w:tcPr>
            <w:tcW w:type="dxa" w:w="2381"/>
          </w:tcPr>
          <w:p>
            <w:pPr>
              <w:spacing w:after="60"/>
            </w:pPr>
            <w:r>
              <w:rPr>
                <w:sz w:val="18"/>
              </w:rPr>
              <w:t>0.8264</w:t>
            </w:r>
          </w:p>
        </w:tc>
      </w:tr>
      <w:tr>
        <w:trPr>
          <w:cantSplit/>
        </w:trPr>
        <w:tc>
          <w:tcPr>
            <w:tcW w:type="dxa" w:w="2381"/>
          </w:tcPr>
          <w:p>
            <w:pPr>
              <w:spacing w:after="60"/>
            </w:pPr>
            <w:r>
              <w:rPr>
                <w:sz w:val="18"/>
              </w:rPr>
              <w:t>BERT-small seed 20261013</w:t>
            </w:r>
          </w:p>
        </w:tc>
        <w:tc>
          <w:tcPr>
            <w:tcW w:type="dxa" w:w="2381"/>
          </w:tcPr>
          <w:p>
            <w:pPr>
              <w:spacing w:after="60"/>
            </w:pPr>
            <w:r>
              <w:rPr>
                <w:sz w:val="18"/>
              </w:rPr>
              <w:t>2368</w:t>
            </w:r>
          </w:p>
        </w:tc>
        <w:tc>
          <w:tcPr>
            <w:tcW w:type="dxa" w:w="2381"/>
          </w:tcPr>
          <w:p>
            <w:pPr>
              <w:spacing w:after="60"/>
            </w:pPr>
            <w:r>
              <w:rPr>
                <w:sz w:val="18"/>
              </w:rPr>
              <w:t>0.2003</w:t>
            </w:r>
          </w:p>
        </w:tc>
        <w:tc>
          <w:tcPr>
            <w:tcW w:type="dxa" w:w="2381"/>
          </w:tcPr>
          <w:p>
            <w:pPr>
              <w:spacing w:after="60"/>
            </w:pPr>
            <w:r>
              <w:rPr>
                <w:sz w:val="18"/>
              </w:rPr>
              <w:t>0.4535</w:t>
            </w:r>
          </w:p>
        </w:tc>
      </w:tr>
      <w:tr>
        <w:trPr>
          <w:cantSplit/>
        </w:trPr>
        <w:tc>
          <w:tcPr>
            <w:tcW w:type="dxa" w:w="2381"/>
          </w:tcPr>
          <w:p>
            <w:pPr>
              <w:spacing w:after="60"/>
            </w:pPr>
            <w:r>
              <w:rPr>
                <w:sz w:val="18"/>
              </w:rPr>
              <w:t>BERT-small seed 20261014</w:t>
            </w:r>
          </w:p>
        </w:tc>
        <w:tc>
          <w:tcPr>
            <w:tcW w:type="dxa" w:w="2381"/>
          </w:tcPr>
          <w:p>
            <w:pPr>
              <w:spacing w:after="60"/>
            </w:pPr>
            <w:r>
              <w:rPr>
                <w:sz w:val="18"/>
              </w:rPr>
              <w:t>2368</w:t>
            </w:r>
          </w:p>
        </w:tc>
        <w:tc>
          <w:tcPr>
            <w:tcW w:type="dxa" w:w="2381"/>
          </w:tcPr>
          <w:p>
            <w:pPr>
              <w:spacing w:after="60"/>
            </w:pPr>
            <w:r>
              <w:rPr>
                <w:sz w:val="18"/>
              </w:rPr>
              <w:t>0.1999</w:t>
            </w:r>
          </w:p>
        </w:tc>
        <w:tc>
          <w:tcPr>
            <w:tcW w:type="dxa" w:w="2381"/>
          </w:tcPr>
          <w:p>
            <w:pPr>
              <w:spacing w:after="60"/>
            </w:pPr>
            <w:r>
              <w:rPr>
                <w:sz w:val="18"/>
              </w:rPr>
              <w:t>0.4341</w:t>
            </w:r>
          </w:p>
        </w:tc>
      </w:tr>
      <w:tr>
        <w:trPr>
          <w:cantSplit/>
        </w:trPr>
        <w:tc>
          <w:tcPr>
            <w:tcW w:type="dxa" w:w="2381"/>
          </w:tcPr>
          <w:p>
            <w:pPr>
              <w:spacing w:after="60"/>
            </w:pPr>
            <w:r>
              <w:rPr>
                <w:sz w:val="18"/>
              </w:rPr>
              <w:t>BERT-small seed 20261015</w:t>
            </w:r>
          </w:p>
        </w:tc>
        <w:tc>
          <w:tcPr>
            <w:tcW w:type="dxa" w:w="2381"/>
          </w:tcPr>
          <w:p>
            <w:pPr>
              <w:spacing w:after="60"/>
            </w:pPr>
            <w:r>
              <w:rPr>
                <w:sz w:val="18"/>
              </w:rPr>
              <w:t>2368</w:t>
            </w:r>
          </w:p>
        </w:tc>
        <w:tc>
          <w:tcPr>
            <w:tcW w:type="dxa" w:w="2381"/>
          </w:tcPr>
          <w:p>
            <w:pPr>
              <w:spacing w:after="60"/>
            </w:pPr>
            <w:r>
              <w:rPr>
                <w:sz w:val="18"/>
              </w:rPr>
              <w:t>0.1949</w:t>
            </w:r>
          </w:p>
        </w:tc>
        <w:tc>
          <w:tcPr>
            <w:tcW w:type="dxa" w:w="2381"/>
          </w:tcPr>
          <w:p>
            <w:pPr>
              <w:spacing w:after="60"/>
            </w:pPr>
            <w:r>
              <w:rPr>
                <w:sz w:val="18"/>
              </w:rPr>
              <w:t>0.4282</w:t>
            </w:r>
          </w:p>
        </w:tc>
      </w:tr>
    </w:tbl>
    <w:p/>
    <w:p>
      <w:pPr>
        <w:spacing w:after="160"/>
      </w:pPr>
      <w:r>
        <w:rPr>
          <w:i/>
          <w:sz w:val="16"/>
        </w:rPr>
        <w:t>Nguồn: reports/contextual_model_validation/comparison.csv</w:t>
      </w:r>
    </w:p>
    <w:p>
      <w:pPr>
        <w:jc w:val="center"/>
      </w:pPr>
      <w:r>
        <w:drawing>
          <wp:inline xmlns:a="http://schemas.openxmlformats.org/drawingml/2006/main" xmlns:pic="http://schemas.openxmlformats.org/drawingml/2006/picture">
            <wp:extent cx="5943600" cy="2934182"/>
            <wp:docPr id="7" name="Picture 7"/>
            <wp:cNvGraphicFramePr>
              <a:graphicFrameLocks noChangeAspect="1"/>
            </wp:cNvGraphicFramePr>
            <a:graphic>
              <a:graphicData uri="http://schemas.openxmlformats.org/drawingml/2006/picture">
                <pic:pic>
                  <pic:nvPicPr>
                    <pic:cNvPr id="0" name="07_bert_validation.png"/>
                    <pic:cNvPicPr/>
                  </pic:nvPicPr>
                  <pic:blipFill>
                    <a:blip r:embed="rId17"/>
                    <a:stretch>
                      <a:fillRect/>
                    </a:stretch>
                  </pic:blipFill>
                  <pic:spPr>
                    <a:xfrm>
                      <a:off x="0" y="0"/>
                      <a:ext cx="5943600" cy="2934182"/>
                    </a:xfrm>
                    <a:prstGeom prst="rect"/>
                  </pic:spPr>
                </pic:pic>
              </a:graphicData>
            </a:graphic>
          </wp:inline>
        </w:drawing>
      </w:r>
    </w:p>
    <w:p>
      <w:pPr>
        <w:pStyle w:val="Caption"/>
      </w:pPr>
      <w:r>
        <w:t>Hình 7. BERT-small và đối chứng trên cùng validation; không phải điểm test.</w:t>
      </w:r>
    </w:p>
    <w:p>
      <w:pPr>
        <w:spacing w:after="160"/>
      </w:pPr>
      <w:r>
        <w:rPr>
          <w:i/>
          <w:sz w:val="16"/>
        </w:rPr>
        <w:t>Nguồn: contextual_model_validation/comparison.csv</w:t>
      </w:r>
    </w:p>
    <w:p>
      <w:r>
        <w:t>BERT ở learning rate được chọn đạt 0,1984 ± 0,0030 (độ lệch chuẩn mẫu, n=3 seed). Seed chính đạt 0,2003, thấp hơn LR validation 0,8067 là 0,6064. Prediction tập trung 1.828 ArtOrDet, 538 Nn và 2 Prep; không dự đoán Vform/SVA. F1 Prep/Vform/SVA đều 0 ở seed chính. Accuracy 0,4535 chỉ cao hơn majority một ít và không thể hiện năng lực đủ năm lớp. Mean/std theo seed không phải CI và không gộp với bootstrap test.</w:t>
      </w:r>
    </w:p>
    <w:p>
      <w:pPr>
        <w:pStyle w:val="Heading2"/>
      </w:pPr>
      <w:r>
        <w:t>9.1. Chẩn đoán tối ưu hóa và sử dụng span</w:t>
      </w:r>
    </w:p>
    <w:p>
      <w:pPr>
        <w:pStyle w:val="Caption"/>
        <w:keepNext/>
      </w:pPr>
      <w:r>
        <w:t>Bảng 24. Bằng chứng chẩn đoán BERT: Nguồn / readout</w:t>
      </w:r>
    </w:p>
    <w:tbl>
      <w:tblPr>
        <w:tblStyle w:val="LightShading-Accent1"/>
        <w:tblW w:type="auto" w:w="0"/>
        <w:tblLook w:firstColumn="1" w:firstRow="1" w:lastColumn="0" w:lastRow="0" w:noHBand="0" w:noVBand="1" w:val="04A0"/>
      </w:tblPr>
      <w:tblGrid>
        <w:gridCol w:w="1587"/>
        <w:gridCol w:w="1587"/>
        <w:gridCol w:w="1587"/>
        <w:gridCol w:w="1587"/>
        <w:gridCol w:w="1587"/>
        <w:gridCol w:w="1587"/>
      </w:tblGrid>
      <w:tr>
        <w:trPr>
          <w:tblHeader/>
          <w:cantSplit/>
        </w:trPr>
        <w:tc>
          <w:tcPr>
            <w:tcW w:type="dxa" w:w="1587"/>
          </w:tcPr>
          <w:p>
            <w:pPr>
              <w:spacing w:after="60"/>
            </w:pPr>
            <w:r>
              <w:rPr>
                <w:sz w:val="18"/>
              </w:rPr>
              <w:t>Nguồn / readout</w:t>
            </w:r>
          </w:p>
        </w:tc>
        <w:tc>
          <w:tcPr>
            <w:tcW w:type="dxa" w:w="1587"/>
          </w:tcPr>
          <w:p>
            <w:pPr>
              <w:spacing w:after="60"/>
            </w:pPr>
            <w:r>
              <w:rPr>
                <w:sz w:val="18"/>
              </w:rPr>
              <w:t>Embedding norm</w:t>
            </w:r>
          </w:p>
        </w:tc>
        <w:tc>
          <w:tcPr>
            <w:tcW w:type="dxa" w:w="1587"/>
          </w:tcPr>
          <w:p>
            <w:pPr>
              <w:spacing w:after="60"/>
            </w:pPr>
            <w:r>
              <w:rPr>
                <w:sz w:val="18"/>
              </w:rPr>
              <w:t>Encoder layer0 norm</w:t>
            </w:r>
          </w:p>
        </w:tc>
        <w:tc>
          <w:tcPr>
            <w:tcW w:type="dxa" w:w="1587"/>
          </w:tcPr>
          <w:p>
            <w:pPr>
              <w:spacing w:after="60"/>
            </w:pPr>
            <w:r>
              <w:rPr>
                <w:sz w:val="18"/>
              </w:rPr>
              <w:t>Layer1 norm</w:t>
            </w:r>
          </w:p>
        </w:tc>
        <w:tc>
          <w:tcPr>
            <w:tcW w:type="dxa" w:w="1587"/>
          </w:tcPr>
          <w:p>
            <w:pPr>
              <w:spacing w:after="60"/>
            </w:pPr>
            <w:r>
              <w:rPr>
                <w:sz w:val="18"/>
              </w:rPr>
              <w:t>Classifier norm</w:t>
            </w:r>
          </w:p>
        </w:tc>
        <w:tc>
          <w:tcPr>
            <w:tcW w:type="dxa" w:w="1587"/>
          </w:tcPr>
          <w:p>
            <w:pPr>
              <w:spacing w:after="60"/>
            </w:pPr>
            <w:r>
              <w:rPr>
                <w:sz w:val="18"/>
              </w:rPr>
              <w:t>Δ marker đầu sau1step</w:t>
            </w:r>
          </w:p>
        </w:tc>
      </w:tr>
      <w:tr>
        <w:trPr>
          <w:cantSplit/>
        </w:trPr>
        <w:tc>
          <w:tcPr>
            <w:tcW w:type="dxa" w:w="1587"/>
          </w:tcPr>
          <w:p>
            <w:pPr>
              <w:spacing w:after="60"/>
            </w:pPr>
            <w:r>
              <w:rPr>
                <w:sz w:val="18"/>
              </w:rPr>
              <w:t>pretrained_cls</w:t>
            </w:r>
          </w:p>
        </w:tc>
        <w:tc>
          <w:tcPr>
            <w:tcW w:type="dxa" w:w="1587"/>
          </w:tcPr>
          <w:p>
            <w:pPr>
              <w:spacing w:after="60"/>
            </w:pPr>
            <w:r>
              <w:rPr>
                <w:sz w:val="18"/>
              </w:rPr>
              <w:t>0.654593</w:t>
            </w:r>
          </w:p>
        </w:tc>
        <w:tc>
          <w:tcPr>
            <w:tcW w:type="dxa" w:w="1587"/>
          </w:tcPr>
          <w:p>
            <w:pPr>
              <w:spacing w:after="60"/>
            </w:pPr>
            <w:r>
              <w:rPr>
                <w:sz w:val="18"/>
              </w:rPr>
              <w:t>0.307446</w:t>
            </w:r>
          </w:p>
        </w:tc>
        <w:tc>
          <w:tcPr>
            <w:tcW w:type="dxa" w:w="1587"/>
          </w:tcPr>
          <w:p>
            <w:pPr>
              <w:spacing w:after="60"/>
            </w:pPr>
            <w:r>
              <w:rPr>
                <w:sz w:val="18"/>
              </w:rPr>
              <w:t>0.235027</w:t>
            </w:r>
          </w:p>
        </w:tc>
        <w:tc>
          <w:tcPr>
            <w:tcW w:type="dxa" w:w="1587"/>
          </w:tcPr>
          <w:p>
            <w:pPr>
              <w:spacing w:after="60"/>
            </w:pPr>
            <w:r>
              <w:rPr>
                <w:sz w:val="18"/>
              </w:rPr>
              <w:t>0.512786</w:t>
            </w:r>
          </w:p>
        </w:tc>
        <w:tc>
          <w:tcPr>
            <w:tcW w:type="dxa" w:w="1587"/>
          </w:tcPr>
          <w:p>
            <w:pPr>
              <w:spacing w:after="60"/>
            </w:pPr>
            <w:r>
              <w:rPr>
                <w:sz w:val="18"/>
              </w:rPr>
              <w:t>0.000566</w:t>
            </w:r>
          </w:p>
        </w:tc>
      </w:tr>
      <w:tr>
        <w:trPr>
          <w:cantSplit/>
        </w:trPr>
        <w:tc>
          <w:tcPr>
            <w:tcW w:type="dxa" w:w="1587"/>
          </w:tcPr>
          <w:p>
            <w:pPr>
              <w:spacing w:after="60"/>
            </w:pPr>
            <w:r>
              <w:rPr>
                <w:sz w:val="18"/>
              </w:rPr>
              <w:t>pretrained_span_mean</w:t>
            </w:r>
          </w:p>
        </w:tc>
        <w:tc>
          <w:tcPr>
            <w:tcW w:type="dxa" w:w="1587"/>
          </w:tcPr>
          <w:p>
            <w:pPr>
              <w:spacing w:after="60"/>
            </w:pPr>
            <w:r>
              <w:rPr>
                <w:sz w:val="18"/>
              </w:rPr>
              <w:t>0.865756</w:t>
            </w:r>
          </w:p>
        </w:tc>
        <w:tc>
          <w:tcPr>
            <w:tcW w:type="dxa" w:w="1587"/>
          </w:tcPr>
          <w:p>
            <w:pPr>
              <w:spacing w:after="60"/>
            </w:pPr>
            <w:r>
              <w:rPr>
                <w:sz w:val="18"/>
              </w:rPr>
              <w:t>0.575860</w:t>
            </w:r>
          </w:p>
        </w:tc>
        <w:tc>
          <w:tcPr>
            <w:tcW w:type="dxa" w:w="1587"/>
          </w:tcPr>
          <w:p>
            <w:pPr>
              <w:spacing w:after="60"/>
            </w:pPr>
            <w:r>
              <w:rPr>
                <w:sz w:val="18"/>
              </w:rPr>
              <w:t>0.352035</w:t>
            </w:r>
          </w:p>
        </w:tc>
        <w:tc>
          <w:tcPr>
            <w:tcW w:type="dxa" w:w="1587"/>
          </w:tcPr>
          <w:p>
            <w:pPr>
              <w:spacing w:after="60"/>
            </w:pPr>
            <w:r>
              <w:rPr>
                <w:sz w:val="18"/>
              </w:rPr>
              <w:t>0.841210</w:t>
            </w:r>
          </w:p>
        </w:tc>
        <w:tc>
          <w:tcPr>
            <w:tcW w:type="dxa" w:w="1587"/>
          </w:tcPr>
          <w:p>
            <w:pPr>
              <w:spacing w:after="60"/>
            </w:pPr>
            <w:r>
              <w:rPr>
                <w:sz w:val="18"/>
              </w:rPr>
              <w:t>0.000566</w:t>
            </w:r>
          </w:p>
        </w:tc>
      </w:tr>
      <w:tr>
        <w:trPr>
          <w:cantSplit/>
        </w:trPr>
        <w:tc>
          <w:tcPr>
            <w:tcW w:type="dxa" w:w="1587"/>
          </w:tcPr>
          <w:p>
            <w:pPr>
              <w:spacing w:after="60"/>
            </w:pPr>
            <w:r>
              <w:rPr>
                <w:sz w:val="18"/>
              </w:rPr>
              <w:t>saved_failed_run_cls</w:t>
            </w:r>
          </w:p>
        </w:tc>
        <w:tc>
          <w:tcPr>
            <w:tcW w:type="dxa" w:w="1587"/>
          </w:tcPr>
          <w:p>
            <w:pPr>
              <w:spacing w:after="60"/>
            </w:pPr>
            <w:r>
              <w:rPr>
                <w:sz w:val="18"/>
              </w:rPr>
              <w:t>6.074696</w:t>
            </w:r>
          </w:p>
        </w:tc>
        <w:tc>
          <w:tcPr>
            <w:tcW w:type="dxa" w:w="1587"/>
          </w:tcPr>
          <w:p>
            <w:pPr>
              <w:spacing w:after="60"/>
            </w:pPr>
            <w:r>
              <w:rPr>
                <w:sz w:val="18"/>
              </w:rPr>
              <w:t>2.479423</w:t>
            </w:r>
          </w:p>
        </w:tc>
        <w:tc>
          <w:tcPr>
            <w:tcW w:type="dxa" w:w="1587"/>
          </w:tcPr>
          <w:p>
            <w:pPr>
              <w:spacing w:after="60"/>
            </w:pPr>
            <w:r>
              <w:rPr>
                <w:sz w:val="18"/>
              </w:rPr>
              <w:t>1.680808</w:t>
            </w:r>
          </w:p>
        </w:tc>
        <w:tc>
          <w:tcPr>
            <w:tcW w:type="dxa" w:w="1587"/>
          </w:tcPr>
          <w:p>
            <w:pPr>
              <w:spacing w:after="60"/>
            </w:pPr>
            <w:r>
              <w:rPr>
                <w:sz w:val="18"/>
              </w:rPr>
              <w:t>2.182717</w:t>
            </w:r>
          </w:p>
        </w:tc>
        <w:tc>
          <w:tcPr>
            <w:tcW w:type="dxa" w:w="1587"/>
          </w:tcPr>
          <w:p>
            <w:pPr>
              <w:spacing w:after="60"/>
            </w:pPr>
            <w:r>
              <w:rPr>
                <w:sz w:val="18"/>
              </w:rPr>
              <w:t>0.000566</w:t>
            </w:r>
          </w:p>
        </w:tc>
      </w:tr>
      <w:tr>
        <w:trPr>
          <w:cantSplit/>
        </w:trPr>
        <w:tc>
          <w:tcPr>
            <w:tcW w:type="dxa" w:w="1587"/>
          </w:tcPr>
          <w:p>
            <w:pPr>
              <w:spacing w:after="60"/>
            </w:pPr>
            <w:r>
              <w:rPr>
                <w:sz w:val="18"/>
              </w:rPr>
              <w:t>saved_failed_run_span_mean</w:t>
            </w:r>
          </w:p>
        </w:tc>
        <w:tc>
          <w:tcPr>
            <w:tcW w:type="dxa" w:w="1587"/>
          </w:tcPr>
          <w:p>
            <w:pPr>
              <w:spacing w:after="60"/>
            </w:pPr>
            <w:r>
              <w:rPr>
                <w:sz w:val="18"/>
              </w:rPr>
              <w:t>3.937057</w:t>
            </w:r>
          </w:p>
        </w:tc>
        <w:tc>
          <w:tcPr>
            <w:tcW w:type="dxa" w:w="1587"/>
          </w:tcPr>
          <w:p>
            <w:pPr>
              <w:spacing w:after="60"/>
            </w:pPr>
            <w:r>
              <w:rPr>
                <w:sz w:val="18"/>
              </w:rPr>
              <w:t>1.633337</w:t>
            </w:r>
          </w:p>
        </w:tc>
        <w:tc>
          <w:tcPr>
            <w:tcW w:type="dxa" w:w="1587"/>
          </w:tcPr>
          <w:p>
            <w:pPr>
              <w:spacing w:after="60"/>
            </w:pPr>
            <w:r>
              <w:rPr>
                <w:sz w:val="18"/>
              </w:rPr>
              <w:t>1.107149</w:t>
            </w:r>
          </w:p>
        </w:tc>
        <w:tc>
          <w:tcPr>
            <w:tcW w:type="dxa" w:w="1587"/>
          </w:tcPr>
          <w:p>
            <w:pPr>
              <w:spacing w:after="60"/>
            </w:pPr>
            <w:r>
              <w:rPr>
                <w:sz w:val="18"/>
              </w:rPr>
              <w:t>1.935566</w:t>
            </w:r>
          </w:p>
        </w:tc>
        <w:tc>
          <w:tcPr>
            <w:tcW w:type="dxa" w:w="1587"/>
          </w:tcPr>
          <w:p>
            <w:pPr>
              <w:spacing w:after="60"/>
            </w:pPr>
            <w:r>
              <w:rPr>
                <w:sz w:val="18"/>
              </w:rPr>
              <w:t>0.000566</w:t>
            </w:r>
          </w:p>
        </w:tc>
      </w:tr>
    </w:tbl>
    <w:p/>
    <w:p>
      <w:pPr>
        <w:spacing w:after="160"/>
      </w:pPr>
      <w:r>
        <w:rPr>
          <w:i/>
          <w:sz w:val="16"/>
        </w:rPr>
        <w:t>Nguồn: docs/bert_learning_diagnostics_report.md; reports/bert_learning_diagnostics</w:t>
      </w:r>
    </w:p>
    <w:p>
      <w:pPr>
        <w:pStyle w:val="Caption"/>
        <w:keepNext/>
      </w:pPr>
      <w:r>
        <w:t>Bảng 25. Bằng chứng chẩn đoán BERT: Readout dùng với encoder cũ</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Readout dùng với encoder cũ</w:t>
            </w:r>
          </w:p>
        </w:tc>
        <w:tc>
          <w:tcPr>
            <w:tcW w:type="dxa" w:w="2381"/>
          </w:tcPr>
          <w:p>
            <w:pPr>
              <w:spacing w:after="60"/>
            </w:pPr>
            <w:r>
              <w:rPr>
                <w:sz w:val="18"/>
              </w:rPr>
              <w:t>Số prediction thay đổi</w:t>
            </w:r>
          </w:p>
        </w:tc>
        <w:tc>
          <w:tcPr>
            <w:tcW w:type="dxa" w:w="2381"/>
          </w:tcPr>
          <w:p>
            <w:pPr>
              <w:spacing w:after="60"/>
            </w:pPr>
            <w:r>
              <w:rPr>
                <w:sz w:val="18"/>
              </w:rPr>
              <w:t>Mean L1 xác suất</w:t>
            </w:r>
          </w:p>
        </w:tc>
        <w:tc>
          <w:tcPr>
            <w:tcW w:type="dxa" w:w="2381"/>
          </w:tcPr>
          <w:p>
            <w:pPr>
              <w:spacing w:after="60"/>
            </w:pPr>
            <w:r>
              <w:rPr>
                <w:sz w:val="18"/>
              </w:rPr>
              <w:t>Cosine representation trung bình</w:t>
            </w:r>
          </w:p>
        </w:tc>
      </w:tr>
      <w:tr>
        <w:trPr>
          <w:cantSplit/>
        </w:trPr>
        <w:tc>
          <w:tcPr>
            <w:tcW w:type="dxa" w:w="2381"/>
          </w:tcPr>
          <w:p>
            <w:pPr>
              <w:spacing w:after="60"/>
            </w:pPr>
            <w:r>
              <w:rPr>
                <w:sz w:val="18"/>
              </w:rPr>
              <w:t>cls</w:t>
            </w:r>
          </w:p>
        </w:tc>
        <w:tc>
          <w:tcPr>
            <w:tcW w:type="dxa" w:w="2381"/>
          </w:tcPr>
          <w:p>
            <w:pPr>
              <w:spacing w:after="60"/>
            </w:pPr>
            <w:r>
              <w:rPr>
                <w:sz w:val="18"/>
              </w:rPr>
              <w:t>28/100</w:t>
            </w:r>
          </w:p>
        </w:tc>
        <w:tc>
          <w:tcPr>
            <w:tcW w:type="dxa" w:w="2381"/>
          </w:tcPr>
          <w:p>
            <w:pPr>
              <w:spacing w:after="60"/>
            </w:pPr>
            <w:r>
              <w:rPr>
                <w:sz w:val="18"/>
              </w:rPr>
              <w:t>0.3481</w:t>
            </w:r>
          </w:p>
        </w:tc>
        <w:tc>
          <w:tcPr>
            <w:tcW w:type="dxa" w:w="2381"/>
          </w:tcPr>
          <w:p>
            <w:pPr>
              <w:spacing w:after="60"/>
            </w:pPr>
            <w:r>
              <w:rPr>
                <w:sz w:val="18"/>
              </w:rPr>
              <w:t>0.7959</w:t>
            </w:r>
          </w:p>
        </w:tc>
      </w:tr>
      <w:tr>
        <w:trPr>
          <w:cantSplit/>
        </w:trPr>
        <w:tc>
          <w:tcPr>
            <w:tcW w:type="dxa" w:w="2381"/>
          </w:tcPr>
          <w:p>
            <w:pPr>
              <w:spacing w:after="60"/>
            </w:pPr>
            <w:r>
              <w:rPr>
                <w:sz w:val="18"/>
              </w:rPr>
              <w:t>span_mean</w:t>
            </w:r>
          </w:p>
        </w:tc>
        <w:tc>
          <w:tcPr>
            <w:tcW w:type="dxa" w:w="2381"/>
          </w:tcPr>
          <w:p>
            <w:pPr>
              <w:spacing w:after="60"/>
            </w:pPr>
            <w:r>
              <w:rPr>
                <w:sz w:val="18"/>
              </w:rPr>
              <w:t>11/100</w:t>
            </w:r>
          </w:p>
        </w:tc>
        <w:tc>
          <w:tcPr>
            <w:tcW w:type="dxa" w:w="2381"/>
          </w:tcPr>
          <w:p>
            <w:pPr>
              <w:spacing w:after="60"/>
            </w:pPr>
            <w:r>
              <w:rPr>
                <w:sz w:val="18"/>
              </w:rPr>
              <w:t>0.3497</w:t>
            </w:r>
          </w:p>
        </w:tc>
        <w:tc>
          <w:tcPr>
            <w:tcW w:type="dxa" w:w="2381"/>
          </w:tcPr>
          <w:p>
            <w:pPr>
              <w:spacing w:after="60"/>
            </w:pPr>
            <w:r>
              <w:rPr>
                <w:sz w:val="18"/>
              </w:rPr>
              <w:t>0.5967</w:t>
            </w:r>
          </w:p>
        </w:tc>
      </w:tr>
    </w:tbl>
    <w:p/>
    <w:p>
      <w:pPr>
        <w:spacing w:after="160"/>
      </w:pPr>
      <w:r>
        <w:rPr>
          <w:i/>
          <w:sz w:val="16"/>
        </w:rPr>
        <w:t>Nguồn: docs/bert_learning_diagnostics_report.md; reports/bert_learning_diagnostics</w:t>
      </w:r>
    </w:p>
    <w:p>
      <w:pPr>
        <w:pStyle w:val="Caption"/>
        <w:keepNext/>
      </w:pPr>
      <w:r>
        <w:t>Bảng 26. Bằng chứng chẩn đoán BERT: Readout</w:t>
      </w:r>
    </w:p>
    <w:tbl>
      <w:tblPr>
        <w:tblStyle w:val="LightShading-Accent1"/>
        <w:tblW w:type="auto" w:w="0"/>
        <w:tblLook w:firstColumn="1" w:firstRow="1" w:lastColumn="0" w:lastRow="0" w:noHBand="0" w:noVBand="1" w:val="04A0"/>
      </w:tblPr>
      <w:tblGrid>
        <w:gridCol w:w="1361"/>
        <w:gridCol w:w="1361"/>
        <w:gridCol w:w="1361"/>
        <w:gridCol w:w="1361"/>
        <w:gridCol w:w="1361"/>
        <w:gridCol w:w="1361"/>
        <w:gridCol w:w="1361"/>
      </w:tblGrid>
      <w:tr>
        <w:trPr>
          <w:tblHeader/>
          <w:cantSplit/>
        </w:trPr>
        <w:tc>
          <w:tcPr>
            <w:tcW w:type="dxa" w:w="1361"/>
          </w:tcPr>
          <w:p>
            <w:pPr>
              <w:spacing w:after="60"/>
            </w:pPr>
            <w:r>
              <w:rPr>
                <w:sz w:val="18"/>
              </w:rPr>
              <w:t>Readout</w:t>
            </w:r>
          </w:p>
        </w:tc>
        <w:tc>
          <w:tcPr>
            <w:tcW w:type="dxa" w:w="1361"/>
          </w:tcPr>
          <w:p>
            <w:pPr>
              <w:spacing w:after="60"/>
            </w:pPr>
            <w:r>
              <w:rPr>
                <w:sz w:val="18"/>
              </w:rPr>
              <w:t>Learning rate</w:t>
            </w:r>
          </w:p>
        </w:tc>
        <w:tc>
          <w:tcPr>
            <w:tcW w:type="dxa" w:w="1361"/>
          </w:tcPr>
          <w:p>
            <w:pPr>
              <w:spacing w:after="60"/>
            </w:pPr>
            <w:r>
              <w:rPr>
                <w:sz w:val="18"/>
              </w:rPr>
              <w:t>Lần đầu quan sát acc100%</w:t>
            </w:r>
          </w:p>
        </w:tc>
        <w:tc>
          <w:tcPr>
            <w:tcW w:type="dxa" w:w="1361"/>
          </w:tcPr>
          <w:p>
            <w:pPr>
              <w:spacing w:after="60"/>
            </w:pPr>
            <w:r>
              <w:rPr>
                <w:sz w:val="18"/>
              </w:rPr>
              <w:t>Update cuối</w:t>
            </w:r>
          </w:p>
        </w:tc>
        <w:tc>
          <w:tcPr>
            <w:tcW w:type="dxa" w:w="1361"/>
          </w:tcPr>
          <w:p>
            <w:pPr>
              <w:spacing w:after="60"/>
            </w:pPr>
            <w:r>
              <w:rPr>
                <w:sz w:val="18"/>
              </w:rPr>
              <w:t>Accuracy cuối</w:t>
            </w:r>
          </w:p>
        </w:tc>
        <w:tc>
          <w:tcPr>
            <w:tcW w:type="dxa" w:w="1361"/>
          </w:tcPr>
          <w:p>
            <w:pPr>
              <w:spacing w:after="60"/>
            </w:pPr>
            <w:r>
              <w:rPr>
                <w:sz w:val="18"/>
              </w:rPr>
              <w:t>CE cuối</w:t>
            </w:r>
          </w:p>
        </w:tc>
        <w:tc>
          <w:tcPr>
            <w:tcW w:type="dxa" w:w="1361"/>
          </w:tcPr>
          <w:p>
            <w:pPr>
              <w:spacing w:after="60"/>
            </w:pPr>
            <w:r>
              <w:rPr>
                <w:sz w:val="18"/>
              </w:rPr>
              <w:t>Tiêu chí chặt</w:t>
            </w:r>
          </w:p>
        </w:tc>
      </w:tr>
      <w:tr>
        <w:trPr>
          <w:cantSplit/>
        </w:trPr>
        <w:tc>
          <w:tcPr>
            <w:tcW w:type="dxa" w:w="1361"/>
          </w:tcPr>
          <w:p>
            <w:pPr>
              <w:spacing w:after="60"/>
            </w:pPr>
            <w:r>
              <w:rPr>
                <w:sz w:val="18"/>
              </w:rPr>
              <w:t>cls</w:t>
            </w:r>
          </w:p>
        </w:tc>
        <w:tc>
          <w:tcPr>
            <w:tcW w:type="dxa" w:w="1361"/>
          </w:tcPr>
          <w:p>
            <w:pPr>
              <w:spacing w:after="60"/>
            </w:pPr>
            <w:r>
              <w:rPr>
                <w:sz w:val="18"/>
              </w:rPr>
              <w:t>5e-05</w:t>
            </w:r>
          </w:p>
        </w:tc>
        <w:tc>
          <w:tcPr>
            <w:tcW w:type="dxa" w:w="1361"/>
          </w:tcPr>
          <w:p>
            <w:pPr>
              <w:spacing w:after="60"/>
            </w:pPr>
            <w:r>
              <w:rPr>
                <w:sz w:val="18"/>
              </w:rPr>
              <w:t>175</w:t>
            </w:r>
          </w:p>
        </w:tc>
        <w:tc>
          <w:tcPr>
            <w:tcW w:type="dxa" w:w="1361"/>
          </w:tcPr>
          <w:p>
            <w:pPr>
              <w:spacing w:after="60"/>
            </w:pPr>
            <w:r>
              <w:rPr>
                <w:sz w:val="18"/>
              </w:rPr>
              <w:t>400</w:t>
            </w:r>
          </w:p>
        </w:tc>
        <w:tc>
          <w:tcPr>
            <w:tcW w:type="dxa" w:w="1361"/>
          </w:tcPr>
          <w:p>
            <w:pPr>
              <w:spacing w:after="60"/>
            </w:pPr>
            <w:r>
              <w:rPr>
                <w:sz w:val="18"/>
              </w:rPr>
              <w:t>100.0%</w:t>
            </w:r>
          </w:p>
        </w:tc>
        <w:tc>
          <w:tcPr>
            <w:tcW w:type="dxa" w:w="1361"/>
          </w:tcPr>
          <w:p>
            <w:pPr>
              <w:spacing w:after="60"/>
            </w:pPr>
            <w:r>
              <w:rPr>
                <w:sz w:val="18"/>
              </w:rPr>
              <w:t>0.1515</w:t>
            </w:r>
          </w:p>
        </w:tc>
        <w:tc>
          <w:tcPr>
            <w:tcW w:type="dxa" w:w="1361"/>
          </w:tcPr>
          <w:p>
            <w:pPr>
              <w:spacing w:after="60"/>
            </w:pPr>
            <w:r>
              <w:rPr>
                <w:sz w:val="18"/>
              </w:rPr>
              <w:t>Chưa đạt CE≤0,05</w:t>
            </w:r>
          </w:p>
        </w:tc>
      </w:tr>
      <w:tr>
        <w:trPr>
          <w:cantSplit/>
        </w:trPr>
        <w:tc>
          <w:tcPr>
            <w:tcW w:type="dxa" w:w="1361"/>
          </w:tcPr>
          <w:p>
            <w:pPr>
              <w:spacing w:after="60"/>
            </w:pPr>
            <w:r>
              <w:rPr>
                <w:sz w:val="18"/>
              </w:rPr>
              <w:t>cls</w:t>
            </w:r>
          </w:p>
        </w:tc>
        <w:tc>
          <w:tcPr>
            <w:tcW w:type="dxa" w:w="1361"/>
          </w:tcPr>
          <w:p>
            <w:pPr>
              <w:spacing w:after="60"/>
            </w:pPr>
            <w:r>
              <w:rPr>
                <w:sz w:val="18"/>
              </w:rPr>
              <w:t>0.001</w:t>
            </w:r>
          </w:p>
        </w:tc>
        <w:tc>
          <w:tcPr>
            <w:tcW w:type="dxa" w:w="1361"/>
          </w:tcPr>
          <w:p>
            <w:pPr>
              <w:spacing w:after="60"/>
            </w:pPr>
            <w:r>
              <w:rPr>
                <w:sz w:val="18"/>
              </w:rPr>
              <w:t>50</w:t>
            </w:r>
          </w:p>
        </w:tc>
        <w:tc>
          <w:tcPr>
            <w:tcW w:type="dxa" w:w="1361"/>
          </w:tcPr>
          <w:p>
            <w:pPr>
              <w:spacing w:after="60"/>
            </w:pPr>
            <w:r>
              <w:rPr>
                <w:sz w:val="18"/>
              </w:rPr>
              <w:t>100</w:t>
            </w:r>
          </w:p>
        </w:tc>
        <w:tc>
          <w:tcPr>
            <w:tcW w:type="dxa" w:w="1361"/>
          </w:tcPr>
          <w:p>
            <w:pPr>
              <w:spacing w:after="60"/>
            </w:pPr>
            <w:r>
              <w:rPr>
                <w:sz w:val="18"/>
              </w:rPr>
              <w:t>100.0%</w:t>
            </w:r>
          </w:p>
        </w:tc>
        <w:tc>
          <w:tcPr>
            <w:tcW w:type="dxa" w:w="1361"/>
          </w:tcPr>
          <w:p>
            <w:pPr>
              <w:spacing w:after="60"/>
            </w:pPr>
            <w:r>
              <w:rPr>
                <w:sz w:val="18"/>
              </w:rPr>
              <w:t>0.0073</w:t>
            </w:r>
          </w:p>
        </w:tc>
        <w:tc>
          <w:tcPr>
            <w:tcW w:type="dxa" w:w="1361"/>
          </w:tcPr>
          <w:p>
            <w:pPr>
              <w:spacing w:after="60"/>
            </w:pPr>
            <w:r>
              <w:rPr>
                <w:sz w:val="18"/>
              </w:rPr>
              <w:t>Đạt</w:t>
            </w:r>
          </w:p>
        </w:tc>
      </w:tr>
      <w:tr>
        <w:trPr>
          <w:cantSplit/>
        </w:trPr>
        <w:tc>
          <w:tcPr>
            <w:tcW w:type="dxa" w:w="1361"/>
          </w:tcPr>
          <w:p>
            <w:pPr>
              <w:spacing w:after="60"/>
            </w:pPr>
            <w:r>
              <w:rPr>
                <w:sz w:val="18"/>
              </w:rPr>
              <w:t>span_mean</w:t>
            </w:r>
          </w:p>
        </w:tc>
        <w:tc>
          <w:tcPr>
            <w:tcW w:type="dxa" w:w="1361"/>
          </w:tcPr>
          <w:p>
            <w:pPr>
              <w:spacing w:after="60"/>
            </w:pPr>
            <w:r>
              <w:rPr>
                <w:sz w:val="18"/>
              </w:rPr>
              <w:t>0.001</w:t>
            </w:r>
          </w:p>
        </w:tc>
        <w:tc>
          <w:tcPr>
            <w:tcW w:type="dxa" w:w="1361"/>
          </w:tcPr>
          <w:p>
            <w:pPr>
              <w:spacing w:after="60"/>
            </w:pPr>
            <w:r>
              <w:rPr>
                <w:sz w:val="18"/>
              </w:rPr>
              <w:t>50</w:t>
            </w:r>
          </w:p>
        </w:tc>
        <w:tc>
          <w:tcPr>
            <w:tcW w:type="dxa" w:w="1361"/>
          </w:tcPr>
          <w:p>
            <w:pPr>
              <w:spacing w:after="60"/>
            </w:pPr>
            <w:r>
              <w:rPr>
                <w:sz w:val="18"/>
              </w:rPr>
              <w:t>75</w:t>
            </w:r>
          </w:p>
        </w:tc>
        <w:tc>
          <w:tcPr>
            <w:tcW w:type="dxa" w:w="1361"/>
          </w:tcPr>
          <w:p>
            <w:pPr>
              <w:spacing w:after="60"/>
            </w:pPr>
            <w:r>
              <w:rPr>
                <w:sz w:val="18"/>
              </w:rPr>
              <w:t>100.0%</w:t>
            </w:r>
          </w:p>
        </w:tc>
        <w:tc>
          <w:tcPr>
            <w:tcW w:type="dxa" w:w="1361"/>
          </w:tcPr>
          <w:p>
            <w:pPr>
              <w:spacing w:after="60"/>
            </w:pPr>
            <w:r>
              <w:rPr>
                <w:sz w:val="18"/>
              </w:rPr>
              <w:t>0.0104</w:t>
            </w:r>
          </w:p>
        </w:tc>
        <w:tc>
          <w:tcPr>
            <w:tcW w:type="dxa" w:w="1361"/>
          </w:tcPr>
          <w:p>
            <w:pPr>
              <w:spacing w:after="60"/>
            </w:pPr>
            <w:r>
              <w:rPr>
                <w:sz w:val="18"/>
              </w:rPr>
              <w:t>Đạt</w:t>
            </w:r>
          </w:p>
        </w:tc>
      </w:tr>
    </w:tbl>
    <w:p/>
    <w:p>
      <w:pPr>
        <w:spacing w:after="160"/>
      </w:pPr>
      <w:r>
        <w:rPr>
          <w:i/>
          <w:sz w:val="16"/>
        </w:rPr>
        <w:t>Nguồn: docs/bert_learning_diagnostics_report.md; reports/bert_learning_diagnostics</w:t>
      </w:r>
    </w:p>
    <w:p>
      <w:pPr>
        <w:jc w:val="center"/>
      </w:pPr>
      <w:r>
        <w:drawing>
          <wp:inline xmlns:a="http://schemas.openxmlformats.org/drawingml/2006/main" xmlns:pic="http://schemas.openxmlformats.org/drawingml/2006/picture">
            <wp:extent cx="5943600" cy="2377440"/>
            <wp:docPr id="8" name="Picture 8"/>
            <wp:cNvGraphicFramePr>
              <a:graphicFrameLocks noChangeAspect="1"/>
            </wp:cNvGraphicFramePr>
            <a:graphic>
              <a:graphicData uri="http://schemas.openxmlformats.org/drawingml/2006/picture">
                <pic:pic>
                  <pic:nvPicPr>
                    <pic:cNvPr id="0" name="memorization_curves.png"/>
                    <pic:cNvPicPr/>
                  </pic:nvPicPr>
                  <pic:blipFill>
                    <a:blip r:embed="rId18"/>
                    <a:stretch>
                      <a:fillRect/>
                    </a:stretch>
                  </pic:blipFill>
                  <pic:spPr>
                    <a:xfrm>
                      <a:off x="0" y="0"/>
                      <a:ext cx="5943600" cy="2377440"/>
                    </a:xfrm>
                    <a:prstGeom prst="rect"/>
                  </pic:spPr>
                </pic:pic>
              </a:graphicData>
            </a:graphic>
          </wp:inline>
        </w:drawing>
      </w:r>
    </w:p>
    <w:p>
      <w:pPr>
        <w:pStyle w:val="Caption"/>
      </w:pPr>
      <w:r>
        <w:t>Hình 8. Đường học thuộc trên 100 mẫu train được chọn; không đo generalization.</w:t>
      </w:r>
    </w:p>
    <w:p>
      <w:pPr>
        <w:spacing w:after="160"/>
      </w:pPr>
      <w:r>
        <w:rPr>
          <w:i/>
          <w:sz w:val="16"/>
        </w:rPr>
        <w:t>Nguồn: reports/bert_learning_diagnostics/memorization_curves.png</w:t>
      </w:r>
    </w:p>
    <w:p>
      <w:r>
        <w:t>Gradient probe kiểm pretrained model và checkpoint cũ: loss khớp cross-entropy độc lập, optimizer đủ tham số trainable, không gradient thiếu/NaN/Inf, marker/encoder/classifier đều cập nhật. Với CLS, gradient trực tiếp ở hidden target layer cuối bằng 0 là cấu trúc readout dự kiến; gradient qua self-attention ở layer trước vẫn tồn tại. Vì vậy không coi đó là bằng chứng đứt đường học.</w:t>
      </w:r>
    </w:p>
    <w:p>
      <w:r>
        <w:t>Dời marker trên 100 mẫu train làm CLS đổi prediction 28/100, cho thấy mô hình có phản ứng với marker nhưng chưa chứng minh định vị đúng lỗi. Trên 50 cặp target khác nhãn trong cùng câu train, CLS chỉ đổi prediction ở 7 cặp và đúng cả hai ở 2 cặp. Đây là stress test có chủ đích trên train, không phải đánh giá validation mới.</w:t>
      </w:r>
    </w:p>
    <w:p>
      <w:r>
        <w:t>Học thuộc 100 mẫu: CLS 5e−5 đạt accuracy100% nhưng CE cuối0,1515 nên chưa qua ngưỡng confidence CE≤0,05. CLS1e−3 và span_mean1e−3 đạt tiêu chí chặt sau 100 và 75 updates. Phép thử nhỏ thay dropout, weight decay, schedule và số lần thấy lại mỗi ví dụ so với fine-tuning toàn tập. Không quy thất bại cũ chỉ cho learning rate; cũng không suy span_mean đã tốt hơn LR. Kết luận hiện tại là mô hình có thể tối ưu trên tập nhỏ, nhưng recipe đã thử chưa tổng quát hóa tốt.</w:t>
      </w:r>
    </w:p>
    <w:p>
      <w:pPr>
        <w:pStyle w:val="Heading1"/>
      </w:pPr>
      <w:r>
        <w:t>10. Kiểm chứng, tái lập và độ tin cậy</w:t>
      </w:r>
    </w:p>
    <w:p>
      <w:pPr>
        <w:pStyle w:val="Caption"/>
        <w:keepNext/>
      </w:pPr>
      <w:r>
        <w:t>Bảng 27. Kết quả kiểm chứng đã lưu</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Hạng mục</w:t>
            </w:r>
          </w:p>
        </w:tc>
        <w:tc>
          <w:tcPr>
            <w:tcW w:type="dxa" w:w="4762"/>
          </w:tcPr>
          <w:p>
            <w:pPr>
              <w:spacing w:after="60"/>
            </w:pPr>
            <w:r>
              <w:rPr>
                <w:sz w:val="18"/>
              </w:rPr>
              <w:t>Kết quả</w:t>
            </w:r>
          </w:p>
        </w:tc>
      </w:tr>
      <w:tr>
        <w:trPr>
          <w:cantSplit/>
        </w:trPr>
        <w:tc>
          <w:tcPr>
            <w:tcW w:type="dxa" w:w="4762"/>
          </w:tcPr>
          <w:p>
            <w:pPr>
              <w:spacing w:after="60"/>
            </w:pPr>
            <w:r>
              <w:rPr>
                <w:sz w:val="18"/>
              </w:rPr>
              <w:t>Understanding từ SGML</w:t>
            </w:r>
          </w:p>
        </w:tc>
        <w:tc>
          <w:tcPr>
            <w:tcW w:type="dxa" w:w="4762"/>
          </w:tcPr>
          <w:p>
            <w:pPr>
              <w:spacing w:after="60"/>
            </w:pPr>
            <w:r>
              <w:rPr>
                <w:sz w:val="18"/>
              </w:rPr>
              <w:t>44.912 annotation / 1.397 bài; 0 ô khác CSV cũ</w:t>
            </w:r>
          </w:p>
        </w:tc>
      </w:tr>
      <w:tr>
        <w:trPr>
          <w:cantSplit/>
        </w:trPr>
        <w:tc>
          <w:tcPr>
            <w:tcW w:type="dxa" w:w="4762"/>
          </w:tcPr>
          <w:p>
            <w:pPr>
              <w:spacing w:after="60"/>
            </w:pPr>
            <w:r>
              <w:rPr>
                <w:sz w:val="18"/>
              </w:rPr>
              <w:t>Audit dữ liệu và duplicate evidence</w:t>
            </w:r>
          </w:p>
        </w:tc>
        <w:tc>
          <w:tcPr>
            <w:tcW w:type="dxa" w:w="4762"/>
          </w:tcPr>
          <w:p>
            <w:pPr>
              <w:spacing w:after="60"/>
            </w:pPr>
            <w:r>
              <w:rPr>
                <w:sz w:val="18"/>
              </w:rPr>
              <w:t>Audit CSV giống byte; danh mục duplicate giống nội dung</w:t>
            </w:r>
          </w:p>
        </w:tc>
      </w:tr>
      <w:tr>
        <w:trPr>
          <w:cantSplit/>
        </w:trPr>
        <w:tc>
          <w:tcPr>
            <w:tcW w:type="dxa" w:w="4762"/>
          </w:tcPr>
          <w:p>
            <w:pPr>
              <w:spacing w:after="60"/>
            </w:pPr>
            <w:r>
              <w:rPr>
                <w:sz w:val="18"/>
              </w:rPr>
              <w:t>Preparation v2</w:t>
            </w:r>
          </w:p>
        </w:tc>
        <w:tc>
          <w:tcPr>
            <w:tcW w:type="dxa" w:w="4762"/>
          </w:tcPr>
          <w:p>
            <w:pPr>
              <w:spacing w:after="60"/>
            </w:pPr>
            <w:r>
              <w:rPr>
                <w:sz w:val="18"/>
              </w:rPr>
              <w:t>Cả 7 data output giống byte, gồm 15.788 sample và provenance</w:t>
            </w:r>
          </w:p>
        </w:tc>
      </w:tr>
      <w:tr>
        <w:trPr>
          <w:cantSplit/>
        </w:trPr>
        <w:tc>
          <w:tcPr>
            <w:tcW w:type="dxa" w:w="4762"/>
          </w:tcPr>
          <w:p>
            <w:pPr>
              <w:spacing w:after="60"/>
            </w:pPr>
            <w:r>
              <w:rPr>
                <w:sz w:val="18"/>
              </w:rPr>
              <w:t>Grouping/split</w:t>
            </w:r>
          </w:p>
        </w:tc>
        <w:tc>
          <w:tcPr>
            <w:tcW w:type="dxa" w:w="4762"/>
          </w:tcPr>
          <w:p>
            <w:pPr>
              <w:spacing w:after="60"/>
            </w:pPr>
            <w:r>
              <w:rPr>
                <w:sz w:val="18"/>
              </w:rPr>
              <w:t>split_manifest.csv và essay_groups.csv giống byte; không có essay/group đi qua nhiều split</w:t>
            </w:r>
          </w:p>
        </w:tc>
      </w:tr>
      <w:tr>
        <w:trPr>
          <w:cantSplit/>
        </w:trPr>
        <w:tc>
          <w:tcPr>
            <w:tcW w:type="dxa" w:w="4762"/>
          </w:tcPr>
          <w:p>
            <w:pPr>
              <w:spacing w:after="60"/>
            </w:pPr>
            <w:r>
              <w:rPr>
                <w:sz w:val="18"/>
              </w:rPr>
              <w:t>NLP và đặc trưng</w:t>
            </w:r>
          </w:p>
        </w:tc>
        <w:tc>
          <w:tcPr>
            <w:tcW w:type="dxa" w:w="4762"/>
          </w:tcPr>
          <w:p>
            <w:pPr>
              <w:spacing w:after="60"/>
            </w:pPr>
            <w:r>
              <w:rPr>
                <w:sz w:val="18"/>
              </w:rPr>
              <w:t>Parse lại 11.272 câu; 15.788 vector / 16.180 chiều; features, targets, train-only encoder giống byte</w:t>
            </w:r>
          </w:p>
        </w:tc>
      </w:tr>
      <w:tr>
        <w:trPr>
          <w:cantSplit/>
        </w:trPr>
        <w:tc>
          <w:tcPr>
            <w:tcW w:type="dxa" w:w="4762"/>
          </w:tcPr>
          <w:p>
            <w:pPr>
              <w:spacing w:after="60"/>
            </w:pPr>
            <w:r>
              <w:rPr>
                <w:sz w:val="18"/>
              </w:rPr>
              <w:t>Huấn luyện</w:t>
            </w:r>
          </w:p>
        </w:tc>
        <w:tc>
          <w:tcPr>
            <w:tcW w:type="dxa" w:w="4762"/>
          </w:tcPr>
          <w:p>
            <w:pPr>
              <w:spacing w:after="60"/>
            </w:pPr>
            <w:r>
              <w:rPr>
                <w:sz w:val="18"/>
              </w:rPr>
              <w:t>52 fit: 40 grid Full−P/M và 12 refit cấu hình cũ; cấu hình, metric và termination khớp</w:t>
            </w:r>
          </w:p>
        </w:tc>
      </w:tr>
      <w:tr>
        <w:trPr>
          <w:cantSplit/>
        </w:trPr>
        <w:tc>
          <w:tcPr>
            <w:tcW w:type="dxa" w:w="4762"/>
          </w:tcPr>
          <w:p>
            <w:pPr>
              <w:spacing w:after="60"/>
            </w:pPr>
            <w:r>
              <w:rPr>
                <w:sz w:val="18"/>
              </w:rPr>
              <w:t>Checkpoint</w:t>
            </w:r>
          </w:p>
        </w:tc>
        <w:tc>
          <w:tcPr>
            <w:tcW w:type="dxa" w:w="4762"/>
          </w:tcPr>
          <w:p>
            <w:pPr>
              <w:spacing w:after="60"/>
            </w:pPr>
            <w:r>
              <w:rPr>
                <w:sz w:val="18"/>
              </w:rPr>
              <w:t>18 tên LR/Tree gồm 2 aliases; nội dung 16 checkpoint riêng khớp tuyệt đối</w:t>
            </w:r>
          </w:p>
        </w:tc>
      </w:tr>
      <w:tr>
        <w:trPr>
          <w:cantSplit/>
        </w:trPr>
        <w:tc>
          <w:tcPr>
            <w:tcW w:type="dxa" w:w="4762"/>
          </w:tcPr>
          <w:p>
            <w:pPr>
              <w:spacing w:after="60"/>
            </w:pPr>
            <w:r>
              <w:rPr>
                <w:sz w:val="18"/>
              </w:rPr>
              <w:t>Test replay</w:t>
            </w:r>
          </w:p>
        </w:tc>
        <w:tc>
          <w:tcPr>
            <w:tcW w:type="dxa" w:w="4762"/>
          </w:tcPr>
          <w:p>
            <w:pPr>
              <w:spacing w:after="60"/>
            </w:pPr>
            <w:r>
              <w:rPr>
                <w:sz w:val="18"/>
              </w:rPr>
              <w:t>20 tên pipeline × 2.368 mẫu, không prediction nào khác; toàn bộ metric/tập con giữ nguyên</w:t>
            </w:r>
          </w:p>
        </w:tc>
      </w:tr>
      <w:tr>
        <w:trPr>
          <w:cantSplit/>
        </w:trPr>
        <w:tc>
          <w:tcPr>
            <w:tcW w:type="dxa" w:w="4762"/>
          </w:tcPr>
          <w:p>
            <w:pPr>
              <w:spacing w:after="60"/>
            </w:pPr>
            <w:r>
              <w:rPr>
                <w:sz w:val="18"/>
              </w:rPr>
              <w:t>Kiểm số học độc lập</w:t>
            </w:r>
          </w:p>
        </w:tc>
        <w:tc>
          <w:tcPr>
            <w:tcW w:type="dxa" w:w="4762"/>
          </w:tcPr>
          <w:p>
            <w:pPr>
              <w:spacing w:after="60"/>
            </w:pPr>
            <w:r>
              <w:rPr>
                <w:sz w:val="18"/>
              </w:rPr>
              <w:t>280 model–slice metric, 40 CI F1 và 30 CI chênh lệch khớp, tính lại đủ 1.000 bootstrap</w:t>
            </w:r>
          </w:p>
        </w:tc>
      </w:tr>
      <w:tr>
        <w:trPr>
          <w:cantSplit/>
        </w:trPr>
        <w:tc>
          <w:tcPr>
            <w:tcW w:type="dxa" w:w="4762"/>
          </w:tcPr>
          <w:p>
            <w:pPr>
              <w:spacing w:after="60"/>
            </w:pPr>
            <w:r>
              <w:rPr>
                <w:sz w:val="18"/>
              </w:rPr>
              <w:t>Report và CSV</w:t>
            </w:r>
          </w:p>
        </w:tc>
        <w:tc>
          <w:tcPr>
            <w:tcW w:type="dxa" w:w="4762"/>
          </w:tcPr>
          <w:p>
            <w:pPr>
              <w:spacing w:after="60"/>
            </w:pPr>
            <w:r>
              <w:rPr>
                <w:sz w:val="18"/>
              </w:rPr>
              <w:t>16 bảng DOCX/Markdown giống nhau; 11 bảng định lượng khớp artifact; 240 dòng CSV được đối chiếu</w:t>
            </w:r>
          </w:p>
        </w:tc>
      </w:tr>
      <w:tr>
        <w:trPr>
          <w:cantSplit/>
        </w:trPr>
        <w:tc>
          <w:tcPr>
            <w:tcW w:type="dxa" w:w="4762"/>
          </w:tcPr>
          <w:p>
            <w:pPr>
              <w:spacing w:after="60"/>
            </w:pPr>
            <w:r>
              <w:rPr>
                <w:sz w:val="18"/>
              </w:rPr>
              <w:t>Tests môi trường riêng</w:t>
            </w:r>
          </w:p>
        </w:tc>
        <w:tc>
          <w:tcPr>
            <w:tcW w:type="dxa" w:w="4762"/>
          </w:tcPr>
          <w:p>
            <w:pPr>
              <w:spacing w:after="60"/>
            </w:pPr>
            <w:r>
              <w:rPr>
                <w:sz w:val="18"/>
              </w:rPr>
              <w:t>13 passed, không lỗi; có warning thư viện không ảnh hưởng kết quả</w:t>
            </w:r>
          </w:p>
        </w:tc>
      </w:tr>
      <w:tr>
        <w:trPr>
          <w:cantSplit/>
        </w:trPr>
        <w:tc>
          <w:tcPr>
            <w:tcW w:type="dxa" w:w="4762"/>
          </w:tcPr>
          <w:p>
            <w:pPr>
              <w:spacing w:after="60"/>
            </w:pPr>
            <w:r>
              <w:rPr>
                <w:sz w:val="18"/>
              </w:rPr>
              <w:t>Audit theo ID</w:t>
            </w:r>
          </w:p>
        </w:tc>
        <w:tc>
          <w:tcPr>
            <w:tcW w:type="dxa" w:w="4762"/>
          </w:tcPr>
          <w:p>
            <w:pPr>
              <w:spacing w:after="60"/>
            </w:pPr>
            <w:r>
              <w:rPr>
                <w:sz w:val="18"/>
              </w:rPr>
              <w:t>40/40 ca khớp nguồn, offset, correction, tokens và P/M/D; chọn lại bằng seed cho đúng cùng IDs</w:t>
            </w:r>
          </w:p>
        </w:tc>
      </w:tr>
    </w:tbl>
    <w:p/>
    <w:p>
      <w:pPr>
        <w:spacing w:after="160"/>
      </w:pPr>
      <w:r>
        <w:rPr>
          <w:i/>
          <w:sz w:val="16"/>
        </w:rPr>
        <w:t>Nguồn: reports/evaluation_followup/review_report.md; pipeline_reproduction.json; evidence_review.json</w:t>
      </w:r>
    </w:p>
    <w:p>
      <w:r>
        <w:t>Pipeline replay mất 13,89 phút trong môi trường riêng, Python3.13.7, NumPy2.5.3, PyTorch2.14.0+cpu, spaCy3.8.7 và en_core_web_sm3.8.0, không dùng system-site-packages. Preparation có 7 data outputs giống byte; parse 11.272 câu, tạo 15.788 vectors/16.180 chiều; 52 fit tái tạo đúng cấu hình/metric/termination, 16 checkpoint riêng khớp nội dung và 20 tên pipeline×2.368 prediction test không khác. Đây là kết quả replay đã ghi trong artifact, không phải chạy lại trong lượt viết báo cáo.</w:t>
      </w:r>
    </w:p>
    <w:p>
      <w:r>
        <w:t>Kiểm số học độc lập đã đối chiếu 280 model–slice metrics, 40 CI F1, 30 CI chênh lệch và 1.000 bootstrap. Hai validation baseline trước đây nhập gần đúng, sai lệch tối đa khoảng 3,32×10⁻⁸; báo cáo này đọc reviewed_overall_results.csv để dùng số chính xác. Không đổi kết luận làm tròn bốn chữ số.</w:t>
      </w:r>
    </w:p>
    <w:p>
      <w:r>
        <w:t>Sensitivity v1/v2 giữ cấu hình LR: macro-F1 0,8069→0,8078 trong run 4 threads; baseline gốc 10 threads là 0,8067. Hai prediction khác giữa refit và baseline được giải thích bằng độ nhạy số học LBFGS/threads trong kiểm tra đã làm. Không lấy điểm refit cao hơn thay baseline. Cải thiện preprocessing nhỏ chưa có CI và không chứng minh tăng chất lượng mô hình.</w:t>
      </w:r>
    </w:p>
    <w:p>
      <w:r>
        <w:t>Phạm vi tái lập đã bao phủ raw→features→52 fit đợt đánh giá→test replay. Review logs và cấu hình sáu variant lịch sử vẫn là input cố định; chưa chạy lại toàn bộ grid lịch sử hoặc BERT. Tái lập prediction trên cùng test không phải thêm bằng chứng từ một test độc lập. Corpus, encoder/vocabulary và checkpoints giữ local; người tái lập toàn bộ cần nguồn NUCLE hợp lệ và các inputs đã ghi trong docs/reproduction.md.</w:t>
      </w:r>
    </w:p>
    <w:p>
      <w:pPr>
        <w:pStyle w:val="Heading1"/>
      </w:pPr>
      <w:r>
        <w:t>11. Thảo luận, trả lời RQ và kết luận</w:t>
      </w:r>
    </w:p>
    <w:p>
      <w:pPr>
        <w:pStyle w:val="Caption"/>
        <w:keepNext/>
      </w:pPr>
      <w:r>
        <w:t>Bảng 28. Trả lời ba câu hỏi nghiên cứu</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RQ</w:t>
            </w:r>
          </w:p>
        </w:tc>
        <w:tc>
          <w:tcPr>
            <w:tcW w:type="dxa" w:w="3175"/>
          </w:tcPr>
          <w:p>
            <w:pPr>
              <w:spacing w:after="60"/>
            </w:pPr>
            <w:r>
              <w:rPr>
                <w:sz w:val="18"/>
              </w:rPr>
              <w:t>Kết luận trong phạm vi bằng chứng</w:t>
            </w:r>
          </w:p>
        </w:tc>
        <w:tc>
          <w:tcPr>
            <w:tcW w:type="dxa" w:w="3175"/>
          </w:tcPr>
          <w:p>
            <w:pPr>
              <w:spacing w:after="60"/>
            </w:pPr>
            <w:r>
              <w:rPr>
                <w:sz w:val="18"/>
              </w:rPr>
              <w:t>Giới hạn</w:t>
            </w:r>
          </w:p>
        </w:tc>
      </w:tr>
      <w:tr>
        <w:trPr>
          <w:cantSplit/>
        </w:trPr>
        <w:tc>
          <w:tcPr>
            <w:tcW w:type="dxa" w:w="3175"/>
          </w:tcPr>
          <w:p>
            <w:pPr>
              <w:spacing w:after="60"/>
            </w:pPr>
            <w:r>
              <w:rPr>
                <w:sz w:val="18"/>
              </w:rPr>
              <w:t>RQ1</w:t>
            </w:r>
          </w:p>
        </w:tc>
        <w:tc>
          <w:tcPr>
            <w:tcW w:type="dxa" w:w="3175"/>
          </w:tcPr>
          <w:p>
            <w:pPr>
              <w:spacing w:after="60"/>
            </w:pPr>
            <w:r>
              <w:rPr>
                <w:sz w:val="18"/>
              </w:rPr>
              <w:t>LR Full là mô hình chính mạnh nhất: test F1 0,8163; hơn Tree/POS với paired CI dương.</w:t>
            </w:r>
          </w:p>
        </w:tc>
        <w:tc>
          <w:tcPr>
            <w:tcW w:type="dxa" w:w="3175"/>
          </w:tcPr>
          <w:p>
            <w:pPr>
              <w:spacing w:after="60"/>
            </w:pPr>
            <w:r>
              <w:rPr>
                <w:sz w:val="18"/>
              </w:rPr>
              <w:t>Một grouped split; một seed cổ điển; known-span, không phải GEC end-to-end.</w:t>
            </w:r>
          </w:p>
        </w:tc>
      </w:tr>
      <w:tr>
        <w:trPr>
          <w:cantSplit/>
        </w:trPr>
        <w:tc>
          <w:tcPr>
            <w:tcW w:type="dxa" w:w="3175"/>
          </w:tcPr>
          <w:p>
            <w:pPr>
              <w:spacing w:after="60"/>
            </w:pPr>
            <w:r>
              <w:rPr>
                <w:sz w:val="18"/>
              </w:rPr>
              <w:t>RQ2</w:t>
            </w:r>
          </w:p>
        </w:tc>
        <w:tc>
          <w:tcPr>
            <w:tcW w:type="dxa" w:w="3175"/>
          </w:tcPr>
          <w:p>
            <w:pPr>
              <w:spacing w:after="60"/>
            </w:pPr>
            <w:r>
              <w:rPr>
                <w:sz w:val="18"/>
              </w:rPr>
              <w:t>POS tăng mạnh từ S+L; lexical hữu ích với LR; morphology có bằng chứng rõ hơn ở Tree.</w:t>
            </w:r>
          </w:p>
        </w:tc>
        <w:tc>
          <w:tcPr>
            <w:tcW w:type="dxa" w:w="3175"/>
          </w:tcPr>
          <w:p>
            <w:pPr>
              <w:spacing w:after="60"/>
            </w:pPr>
            <w:r>
              <w:rPr>
                <w:sz w:val="18"/>
              </w:rPr>
              <w:t>Từng variant tune riêng; nhóm có thông tin trùng; CI M/D ở LR chứa 0.</w:t>
            </w:r>
          </w:p>
        </w:tc>
      </w:tr>
      <w:tr>
        <w:trPr>
          <w:cantSplit/>
        </w:trPr>
        <w:tc>
          <w:tcPr>
            <w:tcW w:type="dxa" w:w="3175"/>
          </w:tcPr>
          <w:p>
            <w:pPr>
              <w:spacing w:after="60"/>
            </w:pPr>
            <w:r>
              <w:rPr>
                <w:sz w:val="18"/>
              </w:rPr>
              <w:t>RQ3</w:t>
            </w:r>
          </w:p>
        </w:tc>
        <w:tc>
          <w:tcPr>
            <w:tcW w:type="dxa" w:w="3175"/>
          </w:tcPr>
          <w:p>
            <w:pPr>
              <w:spacing w:after="60"/>
            </w:pPr>
            <w:r>
              <w:rPr>
                <w:sz w:val="18"/>
              </w:rPr>
              <w:t>Nhầm Nn/ArtOrDet và Vform/SVA chiếm phần lớn lỗi; LR vượt POS ở các slice cùng POS quan trọng.</w:t>
            </w:r>
          </w:p>
        </w:tc>
        <w:tc>
          <w:tcPr>
            <w:tcW w:type="dxa" w:w="3175"/>
          </w:tcPr>
          <w:p>
            <w:pPr>
              <w:spacing w:after="60"/>
            </w:pPr>
            <w:r>
              <w:rPr>
                <w:sz w:val="18"/>
              </w:rPr>
              <w:t>Audit chủ đích có hỗ trợ AI; quan hệ mô tả không chứng minh nguyên nhân.</w:t>
            </w:r>
          </w:p>
        </w:tc>
      </w:tr>
    </w:tbl>
    <w:p/>
    <w:p>
      <w:pPr>
        <w:spacing w:after="160"/>
      </w:pPr>
      <w:r>
        <w:rPr>
          <w:i/>
          <w:sz w:val="16"/>
        </w:rPr>
        <w:t>Nguồn: Các bảng test/ablation/slice và review_report.md</w:t>
      </w:r>
    </w:p>
    <w:p>
      <w:r>
        <w:t>Kết quả hỗ trợ lựa chọn LR Full làm mô hình tham chiếu của dự án: hiệu quả tốt trên tập test đã khóa, biểu diễn thưa và có thể phân rã logit theo nhóm feature. Không có benchmark latency/bộ nhớ chuẩn hóa để kết luận triển khai nhanh hơn BERT bao nhiêu; thời gian các run có ngân sách và môi trường khác nhau nên chỉ được dùng mô tả thực thi.</w:t>
      </w:r>
    </w:p>
    <w:p>
      <w:r>
        <w:t>Bằng chứng mạnh nhất về giá trị đặc trưng là lợi ích của POS và lexical trong các phép so đã định. Bằng chứng yếu hơn nằm ở lợi ích bổ sung của dependency hoặc morphology cho LR. Một nhóm có CI chứa 0 có thể cung cấp thông tin trùng với nhóm khác, bị hạn chế bởi extractor hoặc cần dữ liệu nhiều hơn; thí nghiệm hiện tại không phân biệt được các khả năng đó.</w:t>
      </w:r>
    </w:p>
    <w:p>
      <w:r>
        <w:t>Kết quả BERT âm là một kết quả thực nghiệm cần giữ, không phải lý do bỏ ngữ cảnh. LR đã sử dụng dependency câu; BERT nhỏ, pooled CLS, marker mới và ngân sách ngắn là một cấu hình cụ thể. Chẩn đoán giúp loại trừ một số lỗi cơ học đã kiểm, đồng thời chỉ ra câu hỏi mới về readout và tối ưu hóa, chưa xác nhận giải pháp.</w:t>
      </w:r>
    </w:p>
    <w:p>
      <w:pPr>
        <w:pStyle w:val="Heading2"/>
      </w:pPr>
      <w:r>
        <w:t>11.1. Hạn chế và hướng tiếp theo</w:t>
      </w:r>
    </w:p>
    <w:p>
      <w:pPr>
        <w:pStyle w:val="Caption"/>
        <w:keepNext/>
      </w:pPr>
      <w:r>
        <w:t>Bảng 29. Hạn chế và hướng kiểm tra tiếp theo</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Giới hạn</w:t>
            </w:r>
          </w:p>
        </w:tc>
        <w:tc>
          <w:tcPr>
            <w:tcW w:type="dxa" w:w="3175"/>
          </w:tcPr>
          <w:p>
            <w:pPr>
              <w:spacing w:after="60"/>
            </w:pPr>
            <w:r>
              <w:rPr>
                <w:sz w:val="18"/>
              </w:rPr>
              <w:t>Tác động</w:t>
            </w:r>
          </w:p>
        </w:tc>
        <w:tc>
          <w:tcPr>
            <w:tcW w:type="dxa" w:w="3175"/>
          </w:tcPr>
          <w:p>
            <w:pPr>
              <w:spacing w:after="60"/>
            </w:pPr>
            <w:r>
              <w:rPr>
                <w:sz w:val="18"/>
              </w:rPr>
              <w:t>Hướng thực hiện sau báo cáo</w:t>
            </w:r>
          </w:p>
        </w:tc>
      </w:tr>
      <w:tr>
        <w:trPr>
          <w:cantSplit/>
        </w:trPr>
        <w:tc>
          <w:tcPr>
            <w:tcW w:type="dxa" w:w="3175"/>
          </w:tcPr>
          <w:p>
            <w:pPr>
              <w:spacing w:after="60"/>
            </w:pPr>
            <w:r>
              <w:rPr>
                <w:sz w:val="18"/>
              </w:rPr>
              <w:t>Gold span được cho trước</w:t>
            </w:r>
          </w:p>
        </w:tc>
        <w:tc>
          <w:tcPr>
            <w:tcW w:type="dxa" w:w="3175"/>
          </w:tcPr>
          <w:p>
            <w:pPr>
              <w:spacing w:after="60"/>
            </w:pPr>
            <w:r>
              <w:rPr>
                <w:sz w:val="18"/>
              </w:rPr>
              <w:t>Không đo khả năng tìm lỗi hoặc sửa câu</w:t>
            </w:r>
          </w:p>
        </w:tc>
        <w:tc>
          <w:tcPr>
            <w:tcW w:type="dxa" w:w="3175"/>
          </w:tcPr>
          <w:p>
            <w:pPr>
              <w:spacing w:after="60"/>
            </w:pPr>
            <w:r>
              <w:rPr>
                <w:sz w:val="18"/>
              </w:rPr>
              <w:t>Đánh giá detection→classification trên dữ liệu mới nếu mở rộng mục tiêu.</w:t>
            </w:r>
          </w:p>
        </w:tc>
      </w:tr>
      <w:tr>
        <w:trPr>
          <w:cantSplit/>
        </w:trPr>
        <w:tc>
          <w:tcPr>
            <w:tcW w:type="dxa" w:w="3175"/>
          </w:tcPr>
          <w:p>
            <w:pPr>
              <w:spacing w:after="60"/>
            </w:pPr>
            <w:r>
              <w:rPr>
                <w:sz w:val="18"/>
              </w:rPr>
              <w:t>Một split/seed cổ điển</w:t>
            </w:r>
          </w:p>
        </w:tc>
        <w:tc>
          <w:tcPr>
            <w:tcW w:type="dxa" w:w="3175"/>
          </w:tcPr>
          <w:p>
            <w:pPr>
              <w:spacing w:after="60"/>
            </w:pPr>
            <w:r>
              <w:rPr>
                <w:sz w:val="18"/>
              </w:rPr>
              <w:t>CI không bao phủ biến thiên training/split</w:t>
            </w:r>
          </w:p>
        </w:tc>
        <w:tc>
          <w:tcPr>
            <w:tcW w:type="dxa" w:w="3175"/>
          </w:tcPr>
          <w:p>
            <w:pPr>
              <w:spacing w:after="60"/>
            </w:pPr>
            <w:r>
              <w:rPr>
                <w:sz w:val="18"/>
              </w:rPr>
              <w:t>Protocol nhiều seed/split hoặc external test mới.</w:t>
            </w:r>
          </w:p>
        </w:tc>
      </w:tr>
      <w:tr>
        <w:trPr>
          <w:cantSplit/>
        </w:trPr>
        <w:tc>
          <w:tcPr>
            <w:tcW w:type="dxa" w:w="3175"/>
          </w:tcPr>
          <w:p>
            <w:pPr>
              <w:spacing w:after="60"/>
            </w:pPr>
            <w:r>
              <w:rPr>
                <w:sz w:val="18"/>
              </w:rPr>
              <w:t>Parser và taxonomy</w:t>
            </w:r>
          </w:p>
        </w:tc>
        <w:tc>
          <w:tcPr>
            <w:tcW w:type="dxa" w:w="3175"/>
          </w:tcPr>
          <w:p>
            <w:pPr>
              <w:spacing w:after="60"/>
            </w:pPr>
            <w:r>
              <w:rPr>
                <w:sz w:val="18"/>
              </w:rPr>
              <w:t>Một số lỗi có thể bắt nguồn từ biểu diễn hoặc nhãn</w:t>
            </w:r>
          </w:p>
        </w:tc>
        <w:tc>
          <w:tcPr>
            <w:tcW w:type="dxa" w:w="3175"/>
          </w:tcPr>
          <w:p>
            <w:pPr>
              <w:spacing w:after="60"/>
            </w:pPr>
            <w:r>
              <w:rPr>
                <w:sz w:val="18"/>
              </w:rPr>
              <w:t>Chuyên gia xem 17 ca; lưu phiên bản gold mới nếu có adjudication.</w:t>
            </w:r>
          </w:p>
        </w:tc>
      </w:tr>
      <w:tr>
        <w:trPr>
          <w:cantSplit/>
        </w:trPr>
        <w:tc>
          <w:tcPr>
            <w:tcW w:type="dxa" w:w="3175"/>
          </w:tcPr>
          <w:p>
            <w:pPr>
              <w:spacing w:after="60"/>
            </w:pPr>
            <w:r>
              <w:rPr>
                <w:sz w:val="18"/>
              </w:rPr>
              <w:t>Subject chỉ là child trực tiếp</w:t>
            </w:r>
          </w:p>
        </w:tc>
        <w:tc>
          <w:tcPr>
            <w:tcW w:type="dxa" w:w="3175"/>
          </w:tcPr>
          <w:p>
            <w:pPr>
              <w:spacing w:after="60"/>
            </w:pPr>
            <w:r>
              <w:rPr>
                <w:sz w:val="18"/>
              </w:rPr>
              <w:t>Bỏ quan hệ qua auxiliary/head/conj</w:t>
            </w:r>
          </w:p>
        </w:tc>
        <w:tc>
          <w:tcPr>
            <w:tcW w:type="dxa" w:w="3175"/>
          </w:tcPr>
          <w:p>
            <w:pPr>
              <w:spacing w:after="60"/>
            </w:pPr>
            <w:r>
              <w:rPr>
                <w:sz w:val="18"/>
              </w:rPr>
              <w:t>Extractor kế thừa subject có kiểm soát, đánh giá trên dữ liệu mới.</w:t>
            </w:r>
          </w:p>
        </w:tc>
      </w:tr>
      <w:tr>
        <w:trPr>
          <w:cantSplit/>
        </w:trPr>
        <w:tc>
          <w:tcPr>
            <w:tcW w:type="dxa" w:w="3175"/>
          </w:tcPr>
          <w:p>
            <w:pPr>
              <w:spacing w:after="60"/>
            </w:pPr>
            <w:r>
              <w:rPr>
                <w:sz w:val="18"/>
              </w:rPr>
              <w:t>BERT-small chưa thành công</w:t>
            </w:r>
          </w:p>
        </w:tc>
        <w:tc>
          <w:tcPr>
            <w:tcW w:type="dxa" w:w="3175"/>
          </w:tcPr>
          <w:p>
            <w:pPr>
              <w:spacing w:after="60"/>
            </w:pPr>
            <w:r>
              <w:rPr>
                <w:sz w:val="18"/>
              </w:rPr>
              <w:t>Chưa kiểm lợi ích contextual mạnh hơn</w:t>
            </w:r>
          </w:p>
        </w:tc>
        <w:tc>
          <w:tcPr>
            <w:tcW w:type="dxa" w:w="3175"/>
          </w:tcPr>
          <w:p>
            <w:pPr>
              <w:spacing w:after="60"/>
            </w:pPr>
            <w:r>
              <w:rPr>
                <w:sz w:val="18"/>
              </w:rPr>
              <w:t>So CLS/span_mean cùng ngân sách, theo dõi learning curve; chưa dùng test cũ để tune.</w:t>
            </w:r>
          </w:p>
        </w:tc>
      </w:tr>
      <w:tr>
        <w:trPr>
          <w:cantSplit/>
        </w:trPr>
        <w:tc>
          <w:tcPr>
            <w:tcW w:type="dxa" w:w="3175"/>
          </w:tcPr>
          <w:p>
            <w:pPr>
              <w:spacing w:after="60"/>
            </w:pPr>
            <w:r>
              <w:rPr>
                <w:sz w:val="18"/>
              </w:rPr>
              <w:t>Nhiều CI pointwise</w:t>
            </w:r>
          </w:p>
        </w:tc>
        <w:tc>
          <w:tcPr>
            <w:tcW w:type="dxa" w:w="3175"/>
          </w:tcPr>
          <w:p>
            <w:pPr>
              <w:spacing w:after="60"/>
            </w:pPr>
            <w:r>
              <w:rPr>
                <w:sz w:val="18"/>
              </w:rPr>
              <w:t>Không bảo đảm kết luận đồng thời</w:t>
            </w:r>
          </w:p>
        </w:tc>
        <w:tc>
          <w:tcPr>
            <w:tcW w:type="dxa" w:w="3175"/>
          </w:tcPr>
          <w:p>
            <w:pPr>
              <w:spacing w:after="60"/>
            </w:pPr>
            <w:r>
              <w:rPr>
                <w:sz w:val="18"/>
              </w:rPr>
              <w:t>Đăng ký ít contrast chính hoặc hiệu chỉnh đa so sánh ở nghiên cứu tiếp.</w:t>
            </w:r>
          </w:p>
        </w:tc>
      </w:tr>
      <w:tr>
        <w:trPr>
          <w:cantSplit/>
        </w:trPr>
        <w:tc>
          <w:tcPr>
            <w:tcW w:type="dxa" w:w="3175"/>
          </w:tcPr>
          <w:p>
            <w:pPr>
              <w:spacing w:after="60"/>
            </w:pPr>
            <w:r>
              <w:rPr>
                <w:sz w:val="18"/>
              </w:rPr>
              <w:t>Đầu vào nguồn riêng</w:t>
            </w:r>
          </w:p>
        </w:tc>
        <w:tc>
          <w:tcPr>
            <w:tcW w:type="dxa" w:w="3175"/>
          </w:tcPr>
          <w:p>
            <w:pPr>
              <w:spacing w:after="60"/>
            </w:pPr>
            <w:r>
              <w:rPr>
                <w:sz w:val="18"/>
              </w:rPr>
              <w:t>Checkout không đủ tái lập toàn nghiên cứu</w:t>
            </w:r>
          </w:p>
        </w:tc>
        <w:tc>
          <w:tcPr>
            <w:tcW w:type="dxa" w:w="3175"/>
          </w:tcPr>
          <w:p>
            <w:pPr>
              <w:spacing w:after="60"/>
            </w:pPr>
            <w:r>
              <w:rPr>
                <w:sz w:val="18"/>
              </w:rPr>
              <w:t>Giữ hướng dẫn, hashes, môi trường và điều kiện truy cập nguồn rõ ràng.</w:t>
            </w:r>
          </w:p>
        </w:tc>
      </w:tr>
    </w:tbl>
    <w:p/>
    <w:p>
      <w:pPr>
        <w:spacing w:after="160"/>
      </w:pPr>
      <w:r>
        <w:rPr>
          <w:i/>
          <w:sz w:val="16"/>
        </w:rPr>
        <w:t>Nguồn: Tổng hợp từ protocol, code và các kết quả kiểm chứng</w:t>
      </w:r>
    </w:p>
    <w:p>
      <w:r>
        <w:t>Dự án hoàn thành chuỗi từ chuẩn bị dữ liệu đến đánh giá test có khóa cấu hình, bootstrap theo nhóm, audit và replay. Kết luận trọng tâm là một classifier tuyến tính kết hợp đặc trưng lexical/cú pháp đã phân loại tốt năm nhãn trong thiết lập original-only known-span; các lỗi còn lại tập trung ở ranh giới taxonomy và cách biểu diễn span/ngữ cảnh. Các nhận định này không mở rộng thành tuyên bố hiểu ngữ pháp hoàn chỉnh, chất lượng sửa lỗi hay khả năng tổng quát hóa sang mọi corpus.</w:t>
      </w:r>
    </w:p>
    <w:p>
      <w:pPr>
        <w:pStyle w:val="Heading1"/>
      </w:pPr>
      <w:r>
        <w:t>Phụ lục A. Cấu hình được chọn và bảng đầy đủ</w:t>
      </w:r>
    </w:p>
    <w:p>
      <w:pPr>
        <w:pStyle w:val="Caption"/>
        <w:keepNext/>
      </w:pPr>
      <w:r>
        <w:t>Bảng 30. Cấu hình của toàn bộ tên pipeline LR/Tree</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ID</w:t>
            </w:r>
          </w:p>
        </w:tc>
        <w:tc>
          <w:tcPr>
            <w:tcW w:type="dxa" w:w="2381"/>
          </w:tcPr>
          <w:p>
            <w:pPr>
              <w:spacing w:after="60"/>
            </w:pPr>
            <w:r>
              <w:rPr>
                <w:sz w:val="18"/>
              </w:rPr>
              <w:t>Variant</w:t>
            </w:r>
          </w:p>
        </w:tc>
        <w:tc>
          <w:tcPr>
            <w:tcW w:type="dxa" w:w="2381"/>
          </w:tcPr>
          <w:p>
            <w:pPr>
              <w:spacing w:after="60"/>
            </w:pPr>
            <w:r>
              <w:rPr>
                <w:sz w:val="18"/>
              </w:rPr>
              <w:t>Chiều</w:t>
            </w:r>
          </w:p>
        </w:tc>
        <w:tc>
          <w:tcPr>
            <w:tcW w:type="dxa" w:w="2381"/>
          </w:tcPr>
          <w:p>
            <w:pPr>
              <w:spacing w:after="60"/>
            </w:pPr>
            <w:r>
              <w:rPr>
                <w:sz w:val="18"/>
              </w:rPr>
              <w:t>Cấu hình</w:t>
            </w:r>
          </w:p>
        </w:tc>
      </w:tr>
      <w:tr>
        <w:trPr>
          <w:cantSplit/>
        </w:trPr>
        <w:tc>
          <w:tcPr>
            <w:tcW w:type="dxa" w:w="2381"/>
          </w:tcPr>
          <w:p>
            <w:pPr>
              <w:spacing w:after="60"/>
            </w:pPr>
            <w:r>
              <w:rPr>
                <w:sz w:val="18"/>
              </w:rPr>
              <w:t>LR_00</w:t>
            </w:r>
          </w:p>
        </w:tc>
        <w:tc>
          <w:tcPr>
            <w:tcW w:type="dxa" w:w="2381"/>
          </w:tcPr>
          <w:p>
            <w:pPr>
              <w:spacing w:after="60"/>
            </w:pPr>
            <w:r>
              <w:rPr>
                <w:sz w:val="18"/>
              </w:rPr>
              <w:t>S+L</w:t>
            </w:r>
          </w:p>
        </w:tc>
        <w:tc>
          <w:tcPr>
            <w:tcW w:type="dxa" w:w="2381"/>
          </w:tcPr>
          <w:p>
            <w:pPr>
              <w:spacing w:after="60"/>
            </w:pPr>
            <w:r>
              <w:rPr>
                <w:sz w:val="18"/>
              </w:rPr>
              <w:t>9203</w:t>
            </w:r>
          </w:p>
        </w:tc>
        <w:tc>
          <w:tcPr>
            <w:tcW w:type="dxa" w:w="2381"/>
          </w:tcPr>
          <w:p>
            <w:pPr>
              <w:spacing w:after="60"/>
            </w:pPr>
            <w:r>
              <w:rPr>
                <w:sz w:val="18"/>
              </w:rPr>
              <w:t>{"C": 1.0, "class_weight": null}</w:t>
            </w:r>
          </w:p>
        </w:tc>
      </w:tr>
      <w:tr>
        <w:trPr>
          <w:cantSplit/>
        </w:trPr>
        <w:tc>
          <w:tcPr>
            <w:tcW w:type="dxa" w:w="2381"/>
          </w:tcPr>
          <w:p>
            <w:pPr>
              <w:spacing w:after="60"/>
            </w:pPr>
            <w:r>
              <w:rPr>
                <w:sz w:val="18"/>
              </w:rPr>
              <w:t>Tree_00</w:t>
            </w:r>
          </w:p>
        </w:tc>
        <w:tc>
          <w:tcPr>
            <w:tcW w:type="dxa" w:w="2381"/>
          </w:tcPr>
          <w:p>
            <w:pPr>
              <w:spacing w:after="60"/>
            </w:pPr>
            <w:r>
              <w:rPr>
                <w:sz w:val="18"/>
              </w:rPr>
              <w:t>S+L</w:t>
            </w:r>
          </w:p>
        </w:tc>
        <w:tc>
          <w:tcPr>
            <w:tcW w:type="dxa" w:w="2381"/>
          </w:tcPr>
          <w:p>
            <w:pPr>
              <w:spacing w:after="60"/>
            </w:pPr>
            <w:r>
              <w:rPr>
                <w:sz w:val="18"/>
              </w:rPr>
              <w:t>9203</w:t>
            </w:r>
          </w:p>
        </w:tc>
        <w:tc>
          <w:tcPr>
            <w:tcW w:type="dxa" w:w="2381"/>
          </w:tcPr>
          <w:p>
            <w:pPr>
              <w:spacing w:after="60"/>
            </w:pPr>
            <w:r>
              <w:rPr>
                <w:sz w:val="18"/>
              </w:rPr>
              <w:t>{"max_depth": 12, "min_samples_leaf": 5, "class_weight": null}</w:t>
            </w:r>
          </w:p>
        </w:tc>
      </w:tr>
      <w:tr>
        <w:trPr>
          <w:cantSplit/>
        </w:trPr>
        <w:tc>
          <w:tcPr>
            <w:tcW w:type="dxa" w:w="2381"/>
          </w:tcPr>
          <w:p>
            <w:pPr>
              <w:spacing w:after="60"/>
            </w:pPr>
            <w:r>
              <w:rPr>
                <w:sz w:val="18"/>
              </w:rPr>
              <w:t>LR_01</w:t>
            </w:r>
          </w:p>
        </w:tc>
        <w:tc>
          <w:tcPr>
            <w:tcW w:type="dxa" w:w="2381"/>
          </w:tcPr>
          <w:p>
            <w:pPr>
              <w:spacing w:after="60"/>
            </w:pPr>
            <w:r>
              <w:rPr>
                <w:sz w:val="18"/>
              </w:rPr>
              <w:t>S+L+P</w:t>
            </w:r>
          </w:p>
        </w:tc>
        <w:tc>
          <w:tcPr>
            <w:tcW w:type="dxa" w:w="2381"/>
          </w:tcPr>
          <w:p>
            <w:pPr>
              <w:spacing w:after="60"/>
            </w:pPr>
            <w:r>
              <w:rPr>
                <w:sz w:val="18"/>
              </w:rPr>
              <w:t>15271</w:t>
            </w:r>
          </w:p>
        </w:tc>
        <w:tc>
          <w:tcPr>
            <w:tcW w:type="dxa" w:w="2381"/>
          </w:tcPr>
          <w:p>
            <w:pPr>
              <w:spacing w:after="60"/>
            </w:pPr>
            <w:r>
              <w:rPr>
                <w:sz w:val="18"/>
              </w:rPr>
              <w:t>{"C": 1.0, "class_weight": null}</w:t>
            </w:r>
          </w:p>
        </w:tc>
      </w:tr>
      <w:tr>
        <w:trPr>
          <w:cantSplit/>
        </w:trPr>
        <w:tc>
          <w:tcPr>
            <w:tcW w:type="dxa" w:w="2381"/>
          </w:tcPr>
          <w:p>
            <w:pPr>
              <w:spacing w:after="60"/>
            </w:pPr>
            <w:r>
              <w:rPr>
                <w:sz w:val="18"/>
              </w:rPr>
              <w:t>Tree_01</w:t>
            </w:r>
          </w:p>
        </w:tc>
        <w:tc>
          <w:tcPr>
            <w:tcW w:type="dxa" w:w="2381"/>
          </w:tcPr>
          <w:p>
            <w:pPr>
              <w:spacing w:after="60"/>
            </w:pPr>
            <w:r>
              <w:rPr>
                <w:sz w:val="18"/>
              </w:rPr>
              <w:t>S+L+P</w:t>
            </w:r>
          </w:p>
        </w:tc>
        <w:tc>
          <w:tcPr>
            <w:tcW w:type="dxa" w:w="2381"/>
          </w:tcPr>
          <w:p>
            <w:pPr>
              <w:spacing w:after="60"/>
            </w:pPr>
            <w:r>
              <w:rPr>
                <w:sz w:val="18"/>
              </w:rPr>
              <w:t>15271</w:t>
            </w:r>
          </w:p>
        </w:tc>
        <w:tc>
          <w:tcPr>
            <w:tcW w:type="dxa" w:w="2381"/>
          </w:tcPr>
          <w:p>
            <w:pPr>
              <w:spacing w:after="60"/>
            </w:pPr>
            <w:r>
              <w:rPr>
                <w:sz w:val="18"/>
              </w:rPr>
              <w:t>{"max_depth": 12, "min_samples_leaf": 5, "class_weight": null}</w:t>
            </w:r>
          </w:p>
        </w:tc>
      </w:tr>
      <w:tr>
        <w:trPr>
          <w:cantSplit/>
        </w:trPr>
        <w:tc>
          <w:tcPr>
            <w:tcW w:type="dxa" w:w="2381"/>
          </w:tcPr>
          <w:p>
            <w:pPr>
              <w:spacing w:after="60"/>
            </w:pPr>
            <w:r>
              <w:rPr>
                <w:sz w:val="18"/>
              </w:rPr>
              <w:t>LR_02</w:t>
            </w:r>
          </w:p>
        </w:tc>
        <w:tc>
          <w:tcPr>
            <w:tcW w:type="dxa" w:w="2381"/>
          </w:tcPr>
          <w:p>
            <w:pPr>
              <w:spacing w:after="60"/>
            </w:pPr>
            <w:r>
              <w:rPr>
                <w:sz w:val="18"/>
              </w:rPr>
              <w:t>S+L+P+M</w:t>
            </w:r>
          </w:p>
        </w:tc>
        <w:tc>
          <w:tcPr>
            <w:tcW w:type="dxa" w:w="2381"/>
          </w:tcPr>
          <w:p>
            <w:pPr>
              <w:spacing w:after="60"/>
            </w:pPr>
            <w:r>
              <w:rPr>
                <w:sz w:val="18"/>
              </w:rPr>
              <w:t>15302</w:t>
            </w:r>
          </w:p>
        </w:tc>
        <w:tc>
          <w:tcPr>
            <w:tcW w:type="dxa" w:w="2381"/>
          </w:tcPr>
          <w:p>
            <w:pPr>
              <w:spacing w:after="60"/>
            </w:pPr>
            <w:r>
              <w:rPr>
                <w:sz w:val="18"/>
              </w:rPr>
              <w:t>{"C": 1.0, "class_weight": null}</w:t>
            </w:r>
          </w:p>
        </w:tc>
      </w:tr>
      <w:tr>
        <w:trPr>
          <w:cantSplit/>
        </w:trPr>
        <w:tc>
          <w:tcPr>
            <w:tcW w:type="dxa" w:w="2381"/>
          </w:tcPr>
          <w:p>
            <w:pPr>
              <w:spacing w:after="60"/>
            </w:pPr>
            <w:r>
              <w:rPr>
                <w:sz w:val="18"/>
              </w:rPr>
              <w:t>Tree_02</w:t>
            </w:r>
          </w:p>
        </w:tc>
        <w:tc>
          <w:tcPr>
            <w:tcW w:type="dxa" w:w="2381"/>
          </w:tcPr>
          <w:p>
            <w:pPr>
              <w:spacing w:after="60"/>
            </w:pPr>
            <w:r>
              <w:rPr>
                <w:sz w:val="18"/>
              </w:rPr>
              <w:t>S+L+P+M</w:t>
            </w:r>
          </w:p>
        </w:tc>
        <w:tc>
          <w:tcPr>
            <w:tcW w:type="dxa" w:w="2381"/>
          </w:tcPr>
          <w:p>
            <w:pPr>
              <w:spacing w:after="60"/>
            </w:pPr>
            <w:r>
              <w:rPr>
                <w:sz w:val="18"/>
              </w:rPr>
              <w:t>15302</w:t>
            </w:r>
          </w:p>
        </w:tc>
        <w:tc>
          <w:tcPr>
            <w:tcW w:type="dxa" w:w="2381"/>
          </w:tcPr>
          <w:p>
            <w:pPr>
              <w:spacing w:after="60"/>
            </w:pPr>
            <w:r>
              <w:rPr>
                <w:sz w:val="18"/>
              </w:rPr>
              <w:t>{"max_depth": 12, "min_samples_leaf": 5, "class_weight": "balanced"}</w:t>
            </w:r>
          </w:p>
        </w:tc>
      </w:tr>
      <w:tr>
        <w:trPr>
          <w:cantSplit/>
        </w:trPr>
        <w:tc>
          <w:tcPr>
            <w:tcW w:type="dxa" w:w="2381"/>
          </w:tcPr>
          <w:p>
            <w:pPr>
              <w:spacing w:after="60"/>
            </w:pPr>
            <w:r>
              <w:rPr>
                <w:sz w:val="18"/>
              </w:rPr>
              <w:t>LR_03</w:t>
            </w:r>
          </w:p>
        </w:tc>
        <w:tc>
          <w:tcPr>
            <w:tcW w:type="dxa" w:w="2381"/>
          </w:tcPr>
          <w:p>
            <w:pPr>
              <w:spacing w:after="60"/>
            </w:pPr>
            <w:r>
              <w:rPr>
                <w:sz w:val="18"/>
              </w:rPr>
              <w:t>S+L+P+M+D</w:t>
            </w:r>
          </w:p>
        </w:tc>
        <w:tc>
          <w:tcPr>
            <w:tcW w:type="dxa" w:w="2381"/>
          </w:tcPr>
          <w:p>
            <w:pPr>
              <w:spacing w:after="60"/>
            </w:pPr>
            <w:r>
              <w:rPr>
                <w:sz w:val="18"/>
              </w:rPr>
              <w:t>16180</w:t>
            </w:r>
          </w:p>
        </w:tc>
        <w:tc>
          <w:tcPr>
            <w:tcW w:type="dxa" w:w="2381"/>
          </w:tcPr>
          <w:p>
            <w:pPr>
              <w:spacing w:after="60"/>
            </w:pPr>
            <w:r>
              <w:rPr>
                <w:sz w:val="18"/>
              </w:rPr>
              <w:t>{"C": 0.1, "class_weight": null}</w:t>
            </w:r>
          </w:p>
        </w:tc>
      </w:tr>
      <w:tr>
        <w:trPr>
          <w:cantSplit/>
        </w:trPr>
        <w:tc>
          <w:tcPr>
            <w:tcW w:type="dxa" w:w="2381"/>
          </w:tcPr>
          <w:p>
            <w:pPr>
              <w:spacing w:after="60"/>
            </w:pPr>
            <w:r>
              <w:rPr>
                <w:sz w:val="18"/>
              </w:rPr>
              <w:t>Tree_03</w:t>
            </w:r>
          </w:p>
        </w:tc>
        <w:tc>
          <w:tcPr>
            <w:tcW w:type="dxa" w:w="2381"/>
          </w:tcPr>
          <w:p>
            <w:pPr>
              <w:spacing w:after="60"/>
            </w:pPr>
            <w:r>
              <w:rPr>
                <w:sz w:val="18"/>
              </w:rPr>
              <w:t>S+L+P+M+D</w:t>
            </w:r>
          </w:p>
        </w:tc>
        <w:tc>
          <w:tcPr>
            <w:tcW w:type="dxa" w:w="2381"/>
          </w:tcPr>
          <w:p>
            <w:pPr>
              <w:spacing w:after="60"/>
            </w:pPr>
            <w:r>
              <w:rPr>
                <w:sz w:val="18"/>
              </w:rPr>
              <w:t>16180</w:t>
            </w:r>
          </w:p>
        </w:tc>
        <w:tc>
          <w:tcPr>
            <w:tcW w:type="dxa" w:w="2381"/>
          </w:tcPr>
          <w:p>
            <w:pPr>
              <w:spacing w:after="60"/>
            </w:pPr>
            <w:r>
              <w:rPr>
                <w:sz w:val="18"/>
              </w:rPr>
              <w:t>{"max_depth": 8, "min_samples_leaf": 5, "class_weight": null}</w:t>
            </w:r>
          </w:p>
        </w:tc>
      </w:tr>
      <w:tr>
        <w:trPr>
          <w:cantSplit/>
        </w:trPr>
        <w:tc>
          <w:tcPr>
            <w:tcW w:type="dxa" w:w="2381"/>
          </w:tcPr>
          <w:p>
            <w:pPr>
              <w:spacing w:after="60"/>
            </w:pPr>
            <w:r>
              <w:rPr>
                <w:sz w:val="18"/>
              </w:rPr>
              <w:t>LR_04</w:t>
            </w:r>
          </w:p>
        </w:tc>
        <w:tc>
          <w:tcPr>
            <w:tcW w:type="dxa" w:w="2381"/>
          </w:tcPr>
          <w:p>
            <w:pPr>
              <w:spacing w:after="60"/>
            </w:pPr>
            <w:r>
              <w:rPr>
                <w:sz w:val="18"/>
              </w:rPr>
              <w:t>Full_mask_span_lexical</w:t>
            </w:r>
          </w:p>
        </w:tc>
        <w:tc>
          <w:tcPr>
            <w:tcW w:type="dxa" w:w="2381"/>
          </w:tcPr>
          <w:p>
            <w:pPr>
              <w:spacing w:after="60"/>
            </w:pPr>
            <w:r>
              <w:rPr>
                <w:sz w:val="18"/>
              </w:rPr>
              <w:t>16180</w:t>
            </w:r>
          </w:p>
        </w:tc>
        <w:tc>
          <w:tcPr>
            <w:tcW w:type="dxa" w:w="2381"/>
          </w:tcPr>
          <w:p>
            <w:pPr>
              <w:spacing w:after="60"/>
            </w:pPr>
            <w:r>
              <w:rPr>
                <w:sz w:val="18"/>
              </w:rPr>
              <w:t>{"C": 0.1, "class_weight": null}</w:t>
            </w:r>
          </w:p>
        </w:tc>
      </w:tr>
      <w:tr>
        <w:trPr>
          <w:cantSplit/>
        </w:trPr>
        <w:tc>
          <w:tcPr>
            <w:tcW w:type="dxa" w:w="2381"/>
          </w:tcPr>
          <w:p>
            <w:pPr>
              <w:spacing w:after="60"/>
            </w:pPr>
            <w:r>
              <w:rPr>
                <w:sz w:val="18"/>
              </w:rPr>
              <w:t>Tree_04</w:t>
            </w:r>
          </w:p>
        </w:tc>
        <w:tc>
          <w:tcPr>
            <w:tcW w:type="dxa" w:w="2381"/>
          </w:tcPr>
          <w:p>
            <w:pPr>
              <w:spacing w:after="60"/>
            </w:pPr>
            <w:r>
              <w:rPr>
                <w:sz w:val="18"/>
              </w:rPr>
              <w:t>Full_mask_span_lexical</w:t>
            </w:r>
          </w:p>
        </w:tc>
        <w:tc>
          <w:tcPr>
            <w:tcW w:type="dxa" w:w="2381"/>
          </w:tcPr>
          <w:p>
            <w:pPr>
              <w:spacing w:after="60"/>
            </w:pPr>
            <w:r>
              <w:rPr>
                <w:sz w:val="18"/>
              </w:rPr>
              <w:t>16180</w:t>
            </w:r>
          </w:p>
        </w:tc>
        <w:tc>
          <w:tcPr>
            <w:tcW w:type="dxa" w:w="2381"/>
          </w:tcPr>
          <w:p>
            <w:pPr>
              <w:spacing w:after="60"/>
            </w:pPr>
            <w:r>
              <w:rPr>
                <w:sz w:val="18"/>
              </w:rPr>
              <w:t>{"max_depth": 12, "min_samples_leaf": 5, "class_weight": "balanced"}</w:t>
            </w:r>
          </w:p>
        </w:tc>
      </w:tr>
      <w:tr>
        <w:trPr>
          <w:cantSplit/>
        </w:trPr>
        <w:tc>
          <w:tcPr>
            <w:tcW w:type="dxa" w:w="2381"/>
          </w:tcPr>
          <w:p>
            <w:pPr>
              <w:spacing w:after="60"/>
            </w:pPr>
            <w:r>
              <w:rPr>
                <w:sz w:val="18"/>
              </w:rPr>
              <w:t>LR_05</w:t>
            </w:r>
          </w:p>
        </w:tc>
        <w:tc>
          <w:tcPr>
            <w:tcW w:type="dxa" w:w="2381"/>
          </w:tcPr>
          <w:p>
            <w:pPr>
              <w:spacing w:after="60"/>
            </w:pPr>
            <w:r>
              <w:rPr>
                <w:sz w:val="18"/>
              </w:rPr>
              <w:t>S+P+M+D_nonlexical</w:t>
            </w:r>
          </w:p>
        </w:tc>
        <w:tc>
          <w:tcPr>
            <w:tcW w:type="dxa" w:w="2381"/>
          </w:tcPr>
          <w:p>
            <w:pPr>
              <w:spacing w:after="60"/>
            </w:pPr>
            <w:r>
              <w:rPr>
                <w:sz w:val="18"/>
              </w:rPr>
              <w:t>6986</w:t>
            </w:r>
          </w:p>
        </w:tc>
        <w:tc>
          <w:tcPr>
            <w:tcW w:type="dxa" w:w="2381"/>
          </w:tcPr>
          <w:p>
            <w:pPr>
              <w:spacing w:after="60"/>
            </w:pPr>
            <w:r>
              <w:rPr>
                <w:sz w:val="18"/>
              </w:rPr>
              <w:t>{"C": 1.0, "class_weight": null}</w:t>
            </w:r>
          </w:p>
        </w:tc>
      </w:tr>
      <w:tr>
        <w:trPr>
          <w:cantSplit/>
        </w:trPr>
        <w:tc>
          <w:tcPr>
            <w:tcW w:type="dxa" w:w="2381"/>
          </w:tcPr>
          <w:p>
            <w:pPr>
              <w:spacing w:after="60"/>
            </w:pPr>
            <w:r>
              <w:rPr>
                <w:sz w:val="18"/>
              </w:rPr>
              <w:t>Tree_05</w:t>
            </w:r>
          </w:p>
        </w:tc>
        <w:tc>
          <w:tcPr>
            <w:tcW w:type="dxa" w:w="2381"/>
          </w:tcPr>
          <w:p>
            <w:pPr>
              <w:spacing w:after="60"/>
            </w:pPr>
            <w:r>
              <w:rPr>
                <w:sz w:val="18"/>
              </w:rPr>
              <w:t>S+P+M+D_nonlexical</w:t>
            </w:r>
          </w:p>
        </w:tc>
        <w:tc>
          <w:tcPr>
            <w:tcW w:type="dxa" w:w="2381"/>
          </w:tcPr>
          <w:p>
            <w:pPr>
              <w:spacing w:after="60"/>
            </w:pPr>
            <w:r>
              <w:rPr>
                <w:sz w:val="18"/>
              </w:rPr>
              <w:t>6986</w:t>
            </w:r>
          </w:p>
        </w:tc>
        <w:tc>
          <w:tcPr>
            <w:tcW w:type="dxa" w:w="2381"/>
          </w:tcPr>
          <w:p>
            <w:pPr>
              <w:spacing w:after="60"/>
            </w:pPr>
            <w:r>
              <w:rPr>
                <w:sz w:val="18"/>
              </w:rPr>
              <w:t>{"max_depth": 8, "min_samples_leaf": 20, "class_weight": "balanced"}</w:t>
            </w:r>
          </w:p>
        </w:tc>
      </w:tr>
      <w:tr>
        <w:trPr>
          <w:cantSplit/>
        </w:trPr>
        <w:tc>
          <w:tcPr>
            <w:tcW w:type="dxa" w:w="2381"/>
          </w:tcPr>
          <w:p>
            <w:pPr>
              <w:spacing w:after="60"/>
            </w:pPr>
            <w:r>
              <w:rPr>
                <w:sz w:val="18"/>
              </w:rPr>
              <w:t>LR_06</w:t>
            </w:r>
          </w:p>
        </w:tc>
        <w:tc>
          <w:tcPr>
            <w:tcW w:type="dxa" w:w="2381"/>
          </w:tcPr>
          <w:p>
            <w:pPr>
              <w:spacing w:after="60"/>
            </w:pPr>
            <w:r>
              <w:rPr>
                <w:sz w:val="18"/>
              </w:rPr>
              <w:t>Full_minus_P</w:t>
            </w:r>
          </w:p>
        </w:tc>
        <w:tc>
          <w:tcPr>
            <w:tcW w:type="dxa" w:w="2381"/>
          </w:tcPr>
          <w:p>
            <w:pPr>
              <w:spacing w:after="60"/>
            </w:pPr>
            <w:r>
              <w:rPr>
                <w:sz w:val="18"/>
              </w:rPr>
              <w:t>10112</w:t>
            </w:r>
          </w:p>
        </w:tc>
        <w:tc>
          <w:tcPr>
            <w:tcW w:type="dxa" w:w="2381"/>
          </w:tcPr>
          <w:p>
            <w:pPr>
              <w:spacing w:after="60"/>
            </w:pPr>
            <w:r>
              <w:rPr>
                <w:sz w:val="18"/>
              </w:rPr>
              <w:t>{"C": 1.0, "class_weight": null}</w:t>
            </w:r>
          </w:p>
        </w:tc>
      </w:tr>
      <w:tr>
        <w:trPr>
          <w:cantSplit/>
        </w:trPr>
        <w:tc>
          <w:tcPr>
            <w:tcW w:type="dxa" w:w="2381"/>
          </w:tcPr>
          <w:p>
            <w:pPr>
              <w:spacing w:after="60"/>
            </w:pPr>
            <w:r>
              <w:rPr>
                <w:sz w:val="18"/>
              </w:rPr>
              <w:t>Tree_06</w:t>
            </w:r>
          </w:p>
        </w:tc>
        <w:tc>
          <w:tcPr>
            <w:tcW w:type="dxa" w:w="2381"/>
          </w:tcPr>
          <w:p>
            <w:pPr>
              <w:spacing w:after="60"/>
            </w:pPr>
            <w:r>
              <w:rPr>
                <w:sz w:val="18"/>
              </w:rPr>
              <w:t>Full_minus_P</w:t>
            </w:r>
          </w:p>
        </w:tc>
        <w:tc>
          <w:tcPr>
            <w:tcW w:type="dxa" w:w="2381"/>
          </w:tcPr>
          <w:p>
            <w:pPr>
              <w:spacing w:after="60"/>
            </w:pPr>
            <w:r>
              <w:rPr>
                <w:sz w:val="18"/>
              </w:rPr>
              <w:t>10112</w:t>
            </w:r>
          </w:p>
        </w:tc>
        <w:tc>
          <w:tcPr>
            <w:tcW w:type="dxa" w:w="2381"/>
          </w:tcPr>
          <w:p>
            <w:pPr>
              <w:spacing w:after="60"/>
            </w:pPr>
            <w:r>
              <w:rPr>
                <w:sz w:val="18"/>
              </w:rPr>
              <w:t>{"max_depth": 8, "min_samples_leaf": 5, "class_weight": "balanced"}</w:t>
            </w:r>
          </w:p>
        </w:tc>
      </w:tr>
      <w:tr>
        <w:trPr>
          <w:cantSplit/>
        </w:trPr>
        <w:tc>
          <w:tcPr>
            <w:tcW w:type="dxa" w:w="2381"/>
          </w:tcPr>
          <w:p>
            <w:pPr>
              <w:spacing w:after="60"/>
            </w:pPr>
            <w:r>
              <w:rPr>
                <w:sz w:val="18"/>
              </w:rPr>
              <w:t>LR_07</w:t>
            </w:r>
          </w:p>
        </w:tc>
        <w:tc>
          <w:tcPr>
            <w:tcW w:type="dxa" w:w="2381"/>
          </w:tcPr>
          <w:p>
            <w:pPr>
              <w:spacing w:after="60"/>
            </w:pPr>
            <w:r>
              <w:rPr>
                <w:sz w:val="18"/>
              </w:rPr>
              <w:t>Full_minus_M</w:t>
            </w:r>
          </w:p>
        </w:tc>
        <w:tc>
          <w:tcPr>
            <w:tcW w:type="dxa" w:w="2381"/>
          </w:tcPr>
          <w:p>
            <w:pPr>
              <w:spacing w:after="60"/>
            </w:pPr>
            <w:r>
              <w:rPr>
                <w:sz w:val="18"/>
              </w:rPr>
              <w:t>16149</w:t>
            </w:r>
          </w:p>
        </w:tc>
        <w:tc>
          <w:tcPr>
            <w:tcW w:type="dxa" w:w="2381"/>
          </w:tcPr>
          <w:p>
            <w:pPr>
              <w:spacing w:after="60"/>
            </w:pPr>
            <w:r>
              <w:rPr>
                <w:sz w:val="18"/>
              </w:rPr>
              <w:t>{"C": 0.1, "class_weight": null}</w:t>
            </w:r>
          </w:p>
        </w:tc>
      </w:tr>
      <w:tr>
        <w:trPr>
          <w:cantSplit/>
        </w:trPr>
        <w:tc>
          <w:tcPr>
            <w:tcW w:type="dxa" w:w="2381"/>
          </w:tcPr>
          <w:p>
            <w:pPr>
              <w:spacing w:after="60"/>
            </w:pPr>
            <w:r>
              <w:rPr>
                <w:sz w:val="18"/>
              </w:rPr>
              <w:t>Tree_07</w:t>
            </w:r>
          </w:p>
        </w:tc>
        <w:tc>
          <w:tcPr>
            <w:tcW w:type="dxa" w:w="2381"/>
          </w:tcPr>
          <w:p>
            <w:pPr>
              <w:spacing w:after="60"/>
            </w:pPr>
            <w:r>
              <w:rPr>
                <w:sz w:val="18"/>
              </w:rPr>
              <w:t>Full_minus_M</w:t>
            </w:r>
          </w:p>
        </w:tc>
        <w:tc>
          <w:tcPr>
            <w:tcW w:type="dxa" w:w="2381"/>
          </w:tcPr>
          <w:p>
            <w:pPr>
              <w:spacing w:after="60"/>
            </w:pPr>
            <w:r>
              <w:rPr>
                <w:sz w:val="18"/>
              </w:rPr>
              <w:t>16149</w:t>
            </w:r>
          </w:p>
        </w:tc>
        <w:tc>
          <w:tcPr>
            <w:tcW w:type="dxa" w:w="2381"/>
          </w:tcPr>
          <w:p>
            <w:pPr>
              <w:spacing w:after="60"/>
            </w:pPr>
            <w:r>
              <w:rPr>
                <w:sz w:val="18"/>
              </w:rPr>
              <w:t>{"max_depth": 12, "min_samples_leaf": 5, "class_weight": "balanced"}</w:t>
            </w:r>
          </w:p>
        </w:tc>
      </w:tr>
      <w:tr>
        <w:trPr>
          <w:cantSplit/>
        </w:trPr>
        <w:tc>
          <w:tcPr>
            <w:tcW w:type="dxa" w:w="2381"/>
          </w:tcPr>
          <w:p>
            <w:pPr>
              <w:spacing w:after="60"/>
            </w:pPr>
            <w:r>
              <w:rPr>
                <w:sz w:val="18"/>
              </w:rPr>
              <w:t>LR_08</w:t>
            </w:r>
          </w:p>
        </w:tc>
        <w:tc>
          <w:tcPr>
            <w:tcW w:type="dxa" w:w="2381"/>
          </w:tcPr>
          <w:p>
            <w:pPr>
              <w:spacing w:after="60"/>
            </w:pPr>
            <w:r>
              <w:rPr>
                <w:sz w:val="18"/>
              </w:rPr>
              <w:t>Full_minus_D</w:t>
            </w:r>
          </w:p>
        </w:tc>
        <w:tc>
          <w:tcPr>
            <w:tcW w:type="dxa" w:w="2381"/>
          </w:tcPr>
          <w:p>
            <w:pPr>
              <w:spacing w:after="60"/>
            </w:pPr>
            <w:r>
              <w:rPr>
                <w:sz w:val="18"/>
              </w:rPr>
              <w:t>15302</w:t>
            </w:r>
          </w:p>
        </w:tc>
        <w:tc>
          <w:tcPr>
            <w:tcW w:type="dxa" w:w="2381"/>
          </w:tcPr>
          <w:p>
            <w:pPr>
              <w:spacing w:after="60"/>
            </w:pPr>
            <w:r>
              <w:rPr>
                <w:sz w:val="18"/>
              </w:rPr>
              <w:t>{"C": 1.0, "class_weight": null}</w:t>
            </w:r>
          </w:p>
        </w:tc>
      </w:tr>
      <w:tr>
        <w:trPr>
          <w:cantSplit/>
        </w:trPr>
        <w:tc>
          <w:tcPr>
            <w:tcW w:type="dxa" w:w="2381"/>
          </w:tcPr>
          <w:p>
            <w:pPr>
              <w:spacing w:after="60"/>
            </w:pPr>
            <w:r>
              <w:rPr>
                <w:sz w:val="18"/>
              </w:rPr>
              <w:t>Tree_08</w:t>
            </w:r>
          </w:p>
        </w:tc>
        <w:tc>
          <w:tcPr>
            <w:tcW w:type="dxa" w:w="2381"/>
          </w:tcPr>
          <w:p>
            <w:pPr>
              <w:spacing w:after="60"/>
            </w:pPr>
            <w:r>
              <w:rPr>
                <w:sz w:val="18"/>
              </w:rPr>
              <w:t>Full_minus_D</w:t>
            </w:r>
          </w:p>
        </w:tc>
        <w:tc>
          <w:tcPr>
            <w:tcW w:type="dxa" w:w="2381"/>
          </w:tcPr>
          <w:p>
            <w:pPr>
              <w:spacing w:after="60"/>
            </w:pPr>
            <w:r>
              <w:rPr>
                <w:sz w:val="18"/>
              </w:rPr>
              <w:t>15302</w:t>
            </w:r>
          </w:p>
        </w:tc>
        <w:tc>
          <w:tcPr>
            <w:tcW w:type="dxa" w:w="2381"/>
          </w:tcPr>
          <w:p>
            <w:pPr>
              <w:spacing w:after="60"/>
            </w:pPr>
            <w:r>
              <w:rPr>
                <w:sz w:val="18"/>
              </w:rPr>
              <w:t>{"max_depth": 12, "min_samples_leaf": 5, "class_weight": "balanced"}</w:t>
            </w:r>
          </w:p>
        </w:tc>
      </w:tr>
    </w:tbl>
    <w:p/>
    <w:p>
      <w:pPr>
        <w:spacing w:after="160"/>
      </w:pPr>
      <w:r>
        <w:rPr>
          <w:i/>
          <w:sz w:val="16"/>
        </w:rPr>
        <w:t>Nguồn: reports/final_evaluation/selection_summary.json; Full−D alias của S+L+P+M</w:t>
      </w:r>
    </w:p>
    <w:p>
      <w:pPr>
        <w:pStyle w:val="Caption"/>
        <w:keepNext/>
      </w:pPr>
      <w:r>
        <w:t>Bảng 31. Toàn bộ 20 kết quả cuối, gồm CI và alias</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tcPr>
          <w:p>
            <w:pPr>
              <w:spacing w:after="60"/>
            </w:pPr>
            <w:r>
              <w:rPr>
                <w:sz w:val="18"/>
              </w:rPr>
              <w:t>ID</w:t>
            </w:r>
          </w:p>
        </w:tc>
        <w:tc>
          <w:tcPr>
            <w:tcW w:type="dxa" w:w="1905"/>
          </w:tcPr>
          <w:p>
            <w:pPr>
              <w:spacing w:after="60"/>
            </w:pPr>
            <w:r>
              <w:rPr>
                <w:sz w:val="18"/>
              </w:rPr>
              <w:t>Val F1</w:t>
            </w:r>
          </w:p>
        </w:tc>
        <w:tc>
          <w:tcPr>
            <w:tcW w:type="dxa" w:w="1905"/>
          </w:tcPr>
          <w:p>
            <w:pPr>
              <w:spacing w:after="60"/>
            </w:pPr>
            <w:r>
              <w:rPr>
                <w:sz w:val="18"/>
              </w:rPr>
              <w:t>Test F1</w:t>
            </w:r>
          </w:p>
        </w:tc>
        <w:tc>
          <w:tcPr>
            <w:tcW w:type="dxa" w:w="1905"/>
          </w:tcPr>
          <w:p>
            <w:pPr>
              <w:spacing w:after="60"/>
            </w:pPr>
            <w:r>
              <w:rPr>
                <w:sz w:val="18"/>
              </w:rPr>
              <w:t>CI95% test</w:t>
            </w:r>
          </w:p>
        </w:tc>
        <w:tc>
          <w:tcPr>
            <w:tcW w:type="dxa" w:w="1905"/>
          </w:tcPr>
          <w:p>
            <w:pPr>
              <w:spacing w:after="60"/>
            </w:pPr>
            <w:r>
              <w:rPr>
                <w:sz w:val="18"/>
              </w:rPr>
              <w:t>Alias</w:t>
            </w:r>
          </w:p>
        </w:tc>
      </w:tr>
      <w:tr>
        <w:trPr>
          <w:cantSplit/>
        </w:trPr>
        <w:tc>
          <w:tcPr>
            <w:tcW w:type="dxa" w:w="1905"/>
          </w:tcPr>
          <w:p>
            <w:pPr>
              <w:spacing w:after="60"/>
            </w:pPr>
            <w:r>
              <w:rPr>
                <w:sz w:val="18"/>
              </w:rPr>
              <w:t>Majority</w:t>
            </w:r>
          </w:p>
        </w:tc>
        <w:tc>
          <w:tcPr>
            <w:tcW w:type="dxa" w:w="1905"/>
          </w:tcPr>
          <w:p>
            <w:pPr>
              <w:spacing w:after="60"/>
            </w:pPr>
            <w:r>
              <w:rPr>
                <w:sz w:val="18"/>
              </w:rPr>
              <w:t>0.1184</w:t>
            </w:r>
          </w:p>
        </w:tc>
        <w:tc>
          <w:tcPr>
            <w:tcW w:type="dxa" w:w="1905"/>
          </w:tcPr>
          <w:p>
            <w:pPr>
              <w:spacing w:after="60"/>
            </w:pPr>
            <w:r>
              <w:rPr>
                <w:sz w:val="18"/>
              </w:rPr>
              <w:t>0.1184</w:t>
            </w:r>
          </w:p>
        </w:tc>
        <w:tc>
          <w:tcPr>
            <w:tcW w:type="dxa" w:w="1905"/>
          </w:tcPr>
          <w:p>
            <w:pPr>
              <w:spacing w:after="60"/>
            </w:pPr>
            <w:r>
              <w:rPr>
                <w:sz w:val="18"/>
              </w:rPr>
              <w:t>[0.1104; 0.1279]</w:t>
            </w:r>
          </w:p>
        </w:tc>
        <w:tc>
          <w:tcPr>
            <w:tcW w:type="dxa" w:w="1905"/>
          </w:tcPr>
          <w:p>
            <w:pPr>
              <w:spacing w:after="60"/>
            </w:pPr>
            <w:r>
              <w:rPr>
                <w:sz w:val="18"/>
              </w:rPr>
              <w:t>—</w:t>
            </w:r>
          </w:p>
        </w:tc>
      </w:tr>
      <w:tr>
        <w:trPr>
          <w:cantSplit/>
        </w:trPr>
        <w:tc>
          <w:tcPr>
            <w:tcW w:type="dxa" w:w="1905"/>
          </w:tcPr>
          <w:p>
            <w:pPr>
              <w:spacing w:after="60"/>
            </w:pPr>
            <w:r>
              <w:rPr>
                <w:sz w:val="18"/>
              </w:rPr>
              <w:t>POS</w:t>
            </w:r>
          </w:p>
        </w:tc>
        <w:tc>
          <w:tcPr>
            <w:tcW w:type="dxa" w:w="1905"/>
          </w:tcPr>
          <w:p>
            <w:pPr>
              <w:spacing w:after="60"/>
            </w:pPr>
            <w:r>
              <w:rPr>
                <w:sz w:val="18"/>
              </w:rPr>
              <w:t>0.7048</w:t>
            </w:r>
          </w:p>
        </w:tc>
        <w:tc>
          <w:tcPr>
            <w:tcW w:type="dxa" w:w="1905"/>
          </w:tcPr>
          <w:p>
            <w:pPr>
              <w:spacing w:after="60"/>
            </w:pPr>
            <w:r>
              <w:rPr>
                <w:sz w:val="18"/>
              </w:rPr>
              <w:t>0.7106</w:t>
            </w:r>
          </w:p>
        </w:tc>
        <w:tc>
          <w:tcPr>
            <w:tcW w:type="dxa" w:w="1905"/>
          </w:tcPr>
          <w:p>
            <w:pPr>
              <w:spacing w:after="60"/>
            </w:pPr>
            <w:r>
              <w:rPr>
                <w:sz w:val="18"/>
              </w:rPr>
              <w:t>[0.6766; 0.7365]</w:t>
            </w:r>
          </w:p>
        </w:tc>
        <w:tc>
          <w:tcPr>
            <w:tcW w:type="dxa" w:w="1905"/>
          </w:tcPr>
          <w:p>
            <w:pPr>
              <w:spacing w:after="60"/>
            </w:pPr>
            <w:r>
              <w:rPr>
                <w:sz w:val="18"/>
              </w:rPr>
              <w:t>—</w:t>
            </w:r>
          </w:p>
        </w:tc>
      </w:tr>
      <w:tr>
        <w:trPr>
          <w:cantSplit/>
        </w:trPr>
        <w:tc>
          <w:tcPr>
            <w:tcW w:type="dxa" w:w="1905"/>
          </w:tcPr>
          <w:p>
            <w:pPr>
              <w:spacing w:after="60"/>
            </w:pPr>
            <w:r>
              <w:rPr>
                <w:sz w:val="18"/>
              </w:rPr>
              <w:t>LR_00</w:t>
            </w:r>
          </w:p>
        </w:tc>
        <w:tc>
          <w:tcPr>
            <w:tcW w:type="dxa" w:w="1905"/>
          </w:tcPr>
          <w:p>
            <w:pPr>
              <w:spacing w:after="60"/>
            </w:pPr>
            <w:r>
              <w:rPr>
                <w:sz w:val="18"/>
              </w:rPr>
              <w:t>0.7164</w:t>
            </w:r>
          </w:p>
        </w:tc>
        <w:tc>
          <w:tcPr>
            <w:tcW w:type="dxa" w:w="1905"/>
          </w:tcPr>
          <w:p>
            <w:pPr>
              <w:spacing w:after="60"/>
            </w:pPr>
            <w:r>
              <w:rPr>
                <w:sz w:val="18"/>
              </w:rPr>
              <w:t>0.7203</w:t>
            </w:r>
          </w:p>
        </w:tc>
        <w:tc>
          <w:tcPr>
            <w:tcW w:type="dxa" w:w="1905"/>
          </w:tcPr>
          <w:p>
            <w:pPr>
              <w:spacing w:after="60"/>
            </w:pPr>
            <w:r>
              <w:rPr>
                <w:sz w:val="18"/>
              </w:rPr>
              <w:t>[0.6875; 0.7467]</w:t>
            </w:r>
          </w:p>
        </w:tc>
        <w:tc>
          <w:tcPr>
            <w:tcW w:type="dxa" w:w="1905"/>
          </w:tcPr>
          <w:p>
            <w:pPr>
              <w:spacing w:after="60"/>
            </w:pPr>
            <w:r>
              <w:rPr>
                <w:sz w:val="18"/>
              </w:rPr>
              <w:t>—</w:t>
            </w:r>
          </w:p>
        </w:tc>
      </w:tr>
      <w:tr>
        <w:trPr>
          <w:cantSplit/>
        </w:trPr>
        <w:tc>
          <w:tcPr>
            <w:tcW w:type="dxa" w:w="1905"/>
          </w:tcPr>
          <w:p>
            <w:pPr>
              <w:spacing w:after="60"/>
            </w:pPr>
            <w:r>
              <w:rPr>
                <w:sz w:val="18"/>
              </w:rPr>
              <w:t>Tree_00</w:t>
            </w:r>
          </w:p>
        </w:tc>
        <w:tc>
          <w:tcPr>
            <w:tcW w:type="dxa" w:w="1905"/>
          </w:tcPr>
          <w:p>
            <w:pPr>
              <w:spacing w:after="60"/>
            </w:pPr>
            <w:r>
              <w:rPr>
                <w:sz w:val="18"/>
              </w:rPr>
              <w:t>0.5832</w:t>
            </w:r>
          </w:p>
        </w:tc>
        <w:tc>
          <w:tcPr>
            <w:tcW w:type="dxa" w:w="1905"/>
          </w:tcPr>
          <w:p>
            <w:pPr>
              <w:spacing w:after="60"/>
            </w:pPr>
            <w:r>
              <w:rPr>
                <w:sz w:val="18"/>
              </w:rPr>
              <w:t>0.5850</w:t>
            </w:r>
          </w:p>
        </w:tc>
        <w:tc>
          <w:tcPr>
            <w:tcW w:type="dxa" w:w="1905"/>
          </w:tcPr>
          <w:p>
            <w:pPr>
              <w:spacing w:after="60"/>
            </w:pPr>
            <w:r>
              <w:rPr>
                <w:sz w:val="18"/>
              </w:rPr>
              <w:t>[0.5601; 0.6052]</w:t>
            </w:r>
          </w:p>
        </w:tc>
        <w:tc>
          <w:tcPr>
            <w:tcW w:type="dxa" w:w="1905"/>
          </w:tcPr>
          <w:p>
            <w:pPr>
              <w:spacing w:after="60"/>
            </w:pPr>
            <w:r>
              <w:rPr>
                <w:sz w:val="18"/>
              </w:rPr>
              <w:t>—</w:t>
            </w:r>
          </w:p>
        </w:tc>
      </w:tr>
      <w:tr>
        <w:trPr>
          <w:cantSplit/>
        </w:trPr>
        <w:tc>
          <w:tcPr>
            <w:tcW w:type="dxa" w:w="1905"/>
          </w:tcPr>
          <w:p>
            <w:pPr>
              <w:spacing w:after="60"/>
            </w:pPr>
            <w:r>
              <w:rPr>
                <w:sz w:val="18"/>
              </w:rPr>
              <w:t>LR_01</w:t>
            </w:r>
          </w:p>
        </w:tc>
        <w:tc>
          <w:tcPr>
            <w:tcW w:type="dxa" w:w="1905"/>
          </w:tcPr>
          <w:p>
            <w:pPr>
              <w:spacing w:after="60"/>
            </w:pPr>
            <w:r>
              <w:rPr>
                <w:sz w:val="18"/>
              </w:rPr>
              <w:t>0.7956</w:t>
            </w:r>
          </w:p>
        </w:tc>
        <w:tc>
          <w:tcPr>
            <w:tcW w:type="dxa" w:w="1905"/>
          </w:tcPr>
          <w:p>
            <w:pPr>
              <w:spacing w:after="60"/>
            </w:pPr>
            <w:r>
              <w:rPr>
                <w:sz w:val="18"/>
              </w:rPr>
              <w:t>0.7968</w:t>
            </w:r>
          </w:p>
        </w:tc>
        <w:tc>
          <w:tcPr>
            <w:tcW w:type="dxa" w:w="1905"/>
          </w:tcPr>
          <w:p>
            <w:pPr>
              <w:spacing w:after="60"/>
            </w:pPr>
            <w:r>
              <w:rPr>
                <w:sz w:val="18"/>
              </w:rPr>
              <w:t>[0.7659; 0.8195]</w:t>
            </w:r>
          </w:p>
        </w:tc>
        <w:tc>
          <w:tcPr>
            <w:tcW w:type="dxa" w:w="1905"/>
          </w:tcPr>
          <w:p>
            <w:pPr>
              <w:spacing w:after="60"/>
            </w:pPr>
            <w:r>
              <w:rPr>
                <w:sz w:val="18"/>
              </w:rPr>
              <w:t>—</w:t>
            </w:r>
          </w:p>
        </w:tc>
      </w:tr>
      <w:tr>
        <w:trPr>
          <w:cantSplit/>
        </w:trPr>
        <w:tc>
          <w:tcPr>
            <w:tcW w:type="dxa" w:w="1905"/>
          </w:tcPr>
          <w:p>
            <w:pPr>
              <w:spacing w:after="60"/>
            </w:pPr>
            <w:r>
              <w:rPr>
                <w:sz w:val="18"/>
              </w:rPr>
              <w:t>Tree_01</w:t>
            </w:r>
          </w:p>
        </w:tc>
        <w:tc>
          <w:tcPr>
            <w:tcW w:type="dxa" w:w="1905"/>
          </w:tcPr>
          <w:p>
            <w:pPr>
              <w:spacing w:after="60"/>
            </w:pPr>
            <w:r>
              <w:rPr>
                <w:sz w:val="18"/>
              </w:rPr>
              <w:t>0.7548</w:t>
            </w:r>
          </w:p>
        </w:tc>
        <w:tc>
          <w:tcPr>
            <w:tcW w:type="dxa" w:w="1905"/>
          </w:tcPr>
          <w:p>
            <w:pPr>
              <w:spacing w:after="60"/>
            </w:pPr>
            <w:r>
              <w:rPr>
                <w:sz w:val="18"/>
              </w:rPr>
              <w:t>0.7520</w:t>
            </w:r>
          </w:p>
        </w:tc>
        <w:tc>
          <w:tcPr>
            <w:tcW w:type="dxa" w:w="1905"/>
          </w:tcPr>
          <w:p>
            <w:pPr>
              <w:spacing w:after="60"/>
            </w:pPr>
            <w:r>
              <w:rPr>
                <w:sz w:val="18"/>
              </w:rPr>
              <w:t>[0.7193; 0.7774]</w:t>
            </w:r>
          </w:p>
        </w:tc>
        <w:tc>
          <w:tcPr>
            <w:tcW w:type="dxa" w:w="1905"/>
          </w:tcPr>
          <w:p>
            <w:pPr>
              <w:spacing w:after="60"/>
            </w:pPr>
            <w:r>
              <w:rPr>
                <w:sz w:val="18"/>
              </w:rPr>
              <w:t>—</w:t>
            </w:r>
          </w:p>
        </w:tc>
      </w:tr>
      <w:tr>
        <w:trPr>
          <w:cantSplit/>
        </w:trPr>
        <w:tc>
          <w:tcPr>
            <w:tcW w:type="dxa" w:w="1905"/>
          </w:tcPr>
          <w:p>
            <w:pPr>
              <w:spacing w:after="60"/>
            </w:pPr>
            <w:r>
              <w:rPr>
                <w:sz w:val="18"/>
              </w:rPr>
              <w:t>LR_02</w:t>
            </w:r>
          </w:p>
        </w:tc>
        <w:tc>
          <w:tcPr>
            <w:tcW w:type="dxa" w:w="1905"/>
          </w:tcPr>
          <w:p>
            <w:pPr>
              <w:spacing w:after="60"/>
            </w:pPr>
            <w:r>
              <w:rPr>
                <w:sz w:val="18"/>
              </w:rPr>
              <w:t>0.8048</w:t>
            </w:r>
          </w:p>
        </w:tc>
        <w:tc>
          <w:tcPr>
            <w:tcW w:type="dxa" w:w="1905"/>
          </w:tcPr>
          <w:p>
            <w:pPr>
              <w:spacing w:after="60"/>
            </w:pPr>
            <w:r>
              <w:rPr>
                <w:sz w:val="18"/>
              </w:rPr>
              <w:t>0.8102</w:t>
            </w:r>
          </w:p>
        </w:tc>
        <w:tc>
          <w:tcPr>
            <w:tcW w:type="dxa" w:w="1905"/>
          </w:tcPr>
          <w:p>
            <w:pPr>
              <w:spacing w:after="60"/>
            </w:pPr>
            <w:r>
              <w:rPr>
                <w:sz w:val="18"/>
              </w:rPr>
              <w:t>[0.7775; 0.8349]</w:t>
            </w:r>
          </w:p>
        </w:tc>
        <w:tc>
          <w:tcPr>
            <w:tcW w:type="dxa" w:w="1905"/>
          </w:tcPr>
          <w:p>
            <w:pPr>
              <w:spacing w:after="60"/>
            </w:pPr>
            <w:r>
              <w:rPr>
                <w:sz w:val="18"/>
              </w:rPr>
              <w:t>—</w:t>
            </w:r>
          </w:p>
        </w:tc>
      </w:tr>
      <w:tr>
        <w:trPr>
          <w:cantSplit/>
        </w:trPr>
        <w:tc>
          <w:tcPr>
            <w:tcW w:type="dxa" w:w="1905"/>
          </w:tcPr>
          <w:p>
            <w:pPr>
              <w:spacing w:after="60"/>
            </w:pPr>
            <w:r>
              <w:rPr>
                <w:sz w:val="18"/>
              </w:rPr>
              <w:t>Tree_02</w:t>
            </w:r>
          </w:p>
        </w:tc>
        <w:tc>
          <w:tcPr>
            <w:tcW w:type="dxa" w:w="1905"/>
          </w:tcPr>
          <w:p>
            <w:pPr>
              <w:spacing w:after="60"/>
            </w:pPr>
            <w:r>
              <w:rPr>
                <w:sz w:val="18"/>
              </w:rPr>
              <w:t>0.7929</w:t>
            </w:r>
          </w:p>
        </w:tc>
        <w:tc>
          <w:tcPr>
            <w:tcW w:type="dxa" w:w="1905"/>
          </w:tcPr>
          <w:p>
            <w:pPr>
              <w:spacing w:after="60"/>
            </w:pPr>
            <w:r>
              <w:rPr>
                <w:sz w:val="18"/>
              </w:rPr>
              <w:t>0.7967</w:t>
            </w:r>
          </w:p>
        </w:tc>
        <w:tc>
          <w:tcPr>
            <w:tcW w:type="dxa" w:w="1905"/>
          </w:tcPr>
          <w:p>
            <w:pPr>
              <w:spacing w:after="60"/>
            </w:pPr>
            <w:r>
              <w:rPr>
                <w:sz w:val="18"/>
              </w:rPr>
              <w:t>[0.7674; 0.8201]</w:t>
            </w:r>
          </w:p>
        </w:tc>
        <w:tc>
          <w:tcPr>
            <w:tcW w:type="dxa" w:w="1905"/>
          </w:tcPr>
          <w:p>
            <w:pPr>
              <w:spacing w:after="60"/>
            </w:pPr>
            <w:r>
              <w:rPr>
                <w:sz w:val="18"/>
              </w:rPr>
              <w:t>—</w:t>
            </w:r>
          </w:p>
        </w:tc>
      </w:tr>
      <w:tr>
        <w:trPr>
          <w:cantSplit/>
        </w:trPr>
        <w:tc>
          <w:tcPr>
            <w:tcW w:type="dxa" w:w="1905"/>
          </w:tcPr>
          <w:p>
            <w:pPr>
              <w:spacing w:after="60"/>
            </w:pPr>
            <w:r>
              <w:rPr>
                <w:sz w:val="18"/>
              </w:rPr>
              <w:t>LR_03</w:t>
            </w:r>
          </w:p>
        </w:tc>
        <w:tc>
          <w:tcPr>
            <w:tcW w:type="dxa" w:w="1905"/>
          </w:tcPr>
          <w:p>
            <w:pPr>
              <w:spacing w:after="60"/>
            </w:pPr>
            <w:r>
              <w:rPr>
                <w:sz w:val="18"/>
              </w:rPr>
              <w:t>0.8067</w:t>
            </w:r>
          </w:p>
        </w:tc>
        <w:tc>
          <w:tcPr>
            <w:tcW w:type="dxa" w:w="1905"/>
          </w:tcPr>
          <w:p>
            <w:pPr>
              <w:spacing w:after="60"/>
            </w:pPr>
            <w:r>
              <w:rPr>
                <w:sz w:val="18"/>
              </w:rPr>
              <w:t>0.8163</w:t>
            </w:r>
          </w:p>
        </w:tc>
        <w:tc>
          <w:tcPr>
            <w:tcW w:type="dxa" w:w="1905"/>
          </w:tcPr>
          <w:p>
            <w:pPr>
              <w:spacing w:after="60"/>
            </w:pPr>
            <w:r>
              <w:rPr>
                <w:sz w:val="18"/>
              </w:rPr>
              <w:t>[0.7876; 0.8382]</w:t>
            </w:r>
          </w:p>
        </w:tc>
        <w:tc>
          <w:tcPr>
            <w:tcW w:type="dxa" w:w="1905"/>
          </w:tcPr>
          <w:p>
            <w:pPr>
              <w:spacing w:after="60"/>
            </w:pPr>
            <w:r>
              <w:rPr>
                <w:sz w:val="18"/>
              </w:rPr>
              <w:t>—</w:t>
            </w:r>
          </w:p>
        </w:tc>
      </w:tr>
      <w:tr>
        <w:trPr>
          <w:cantSplit/>
        </w:trPr>
        <w:tc>
          <w:tcPr>
            <w:tcW w:type="dxa" w:w="1905"/>
          </w:tcPr>
          <w:p>
            <w:pPr>
              <w:spacing w:after="60"/>
            </w:pPr>
            <w:r>
              <w:rPr>
                <w:sz w:val="18"/>
              </w:rPr>
              <w:t>Tree_03</w:t>
            </w:r>
          </w:p>
        </w:tc>
        <w:tc>
          <w:tcPr>
            <w:tcW w:type="dxa" w:w="1905"/>
          </w:tcPr>
          <w:p>
            <w:pPr>
              <w:spacing w:after="60"/>
            </w:pPr>
            <w:r>
              <w:rPr>
                <w:sz w:val="18"/>
              </w:rPr>
              <w:t>0.7879</w:t>
            </w:r>
          </w:p>
        </w:tc>
        <w:tc>
          <w:tcPr>
            <w:tcW w:type="dxa" w:w="1905"/>
          </w:tcPr>
          <w:p>
            <w:pPr>
              <w:spacing w:after="60"/>
            </w:pPr>
            <w:r>
              <w:rPr>
                <w:sz w:val="18"/>
              </w:rPr>
              <w:t>0.7996</w:t>
            </w:r>
          </w:p>
        </w:tc>
        <w:tc>
          <w:tcPr>
            <w:tcW w:type="dxa" w:w="1905"/>
          </w:tcPr>
          <w:p>
            <w:pPr>
              <w:spacing w:after="60"/>
            </w:pPr>
            <w:r>
              <w:rPr>
                <w:sz w:val="18"/>
              </w:rPr>
              <w:t>[0.7693; 0.8246]</w:t>
            </w:r>
          </w:p>
        </w:tc>
        <w:tc>
          <w:tcPr>
            <w:tcW w:type="dxa" w:w="1905"/>
          </w:tcPr>
          <w:p>
            <w:pPr>
              <w:spacing w:after="60"/>
            </w:pPr>
            <w:r>
              <w:rPr>
                <w:sz w:val="18"/>
              </w:rPr>
              <w:t>—</w:t>
            </w:r>
          </w:p>
        </w:tc>
      </w:tr>
      <w:tr>
        <w:trPr>
          <w:cantSplit/>
        </w:trPr>
        <w:tc>
          <w:tcPr>
            <w:tcW w:type="dxa" w:w="1905"/>
          </w:tcPr>
          <w:p>
            <w:pPr>
              <w:spacing w:after="60"/>
            </w:pPr>
            <w:r>
              <w:rPr>
                <w:sz w:val="18"/>
              </w:rPr>
              <w:t>LR_04</w:t>
            </w:r>
          </w:p>
        </w:tc>
        <w:tc>
          <w:tcPr>
            <w:tcW w:type="dxa" w:w="1905"/>
          </w:tcPr>
          <w:p>
            <w:pPr>
              <w:spacing w:after="60"/>
            </w:pPr>
            <w:r>
              <w:rPr>
                <w:sz w:val="18"/>
              </w:rPr>
              <w:t>0.8016</w:t>
            </w:r>
          </w:p>
        </w:tc>
        <w:tc>
          <w:tcPr>
            <w:tcW w:type="dxa" w:w="1905"/>
          </w:tcPr>
          <w:p>
            <w:pPr>
              <w:spacing w:after="60"/>
            </w:pPr>
            <w:r>
              <w:rPr>
                <w:sz w:val="18"/>
              </w:rPr>
              <w:t>0.8028</w:t>
            </w:r>
          </w:p>
        </w:tc>
        <w:tc>
          <w:tcPr>
            <w:tcW w:type="dxa" w:w="1905"/>
          </w:tcPr>
          <w:p>
            <w:pPr>
              <w:spacing w:after="60"/>
            </w:pPr>
            <w:r>
              <w:rPr>
                <w:sz w:val="18"/>
              </w:rPr>
              <w:t>[0.7758; 0.8245]</w:t>
            </w:r>
          </w:p>
        </w:tc>
        <w:tc>
          <w:tcPr>
            <w:tcW w:type="dxa" w:w="1905"/>
          </w:tcPr>
          <w:p>
            <w:pPr>
              <w:spacing w:after="60"/>
            </w:pPr>
            <w:r>
              <w:rPr>
                <w:sz w:val="18"/>
              </w:rPr>
              <w:t>—</w:t>
            </w:r>
          </w:p>
        </w:tc>
      </w:tr>
      <w:tr>
        <w:trPr>
          <w:cantSplit/>
        </w:trPr>
        <w:tc>
          <w:tcPr>
            <w:tcW w:type="dxa" w:w="1905"/>
          </w:tcPr>
          <w:p>
            <w:pPr>
              <w:spacing w:after="60"/>
            </w:pPr>
            <w:r>
              <w:rPr>
                <w:sz w:val="18"/>
              </w:rPr>
              <w:t>Tree_04</w:t>
            </w:r>
          </w:p>
        </w:tc>
        <w:tc>
          <w:tcPr>
            <w:tcW w:type="dxa" w:w="1905"/>
          </w:tcPr>
          <w:p>
            <w:pPr>
              <w:spacing w:after="60"/>
            </w:pPr>
            <w:r>
              <w:rPr>
                <w:sz w:val="18"/>
              </w:rPr>
              <w:t>0.7876</w:t>
            </w:r>
          </w:p>
        </w:tc>
        <w:tc>
          <w:tcPr>
            <w:tcW w:type="dxa" w:w="1905"/>
          </w:tcPr>
          <w:p>
            <w:pPr>
              <w:spacing w:after="60"/>
            </w:pPr>
            <w:r>
              <w:rPr>
                <w:sz w:val="18"/>
              </w:rPr>
              <w:t>0.8006</w:t>
            </w:r>
          </w:p>
        </w:tc>
        <w:tc>
          <w:tcPr>
            <w:tcW w:type="dxa" w:w="1905"/>
          </w:tcPr>
          <w:p>
            <w:pPr>
              <w:spacing w:after="60"/>
            </w:pPr>
            <w:r>
              <w:rPr>
                <w:sz w:val="18"/>
              </w:rPr>
              <w:t>[0.7727; 0.8252]</w:t>
            </w:r>
          </w:p>
        </w:tc>
        <w:tc>
          <w:tcPr>
            <w:tcW w:type="dxa" w:w="1905"/>
          </w:tcPr>
          <w:p>
            <w:pPr>
              <w:spacing w:after="60"/>
            </w:pPr>
            <w:r>
              <w:rPr>
                <w:sz w:val="18"/>
              </w:rPr>
              <w:t>—</w:t>
            </w:r>
          </w:p>
        </w:tc>
      </w:tr>
      <w:tr>
        <w:trPr>
          <w:cantSplit/>
        </w:trPr>
        <w:tc>
          <w:tcPr>
            <w:tcW w:type="dxa" w:w="1905"/>
          </w:tcPr>
          <w:p>
            <w:pPr>
              <w:spacing w:after="60"/>
            </w:pPr>
            <w:r>
              <w:rPr>
                <w:sz w:val="18"/>
              </w:rPr>
              <w:t>LR_05</w:t>
            </w:r>
          </w:p>
        </w:tc>
        <w:tc>
          <w:tcPr>
            <w:tcW w:type="dxa" w:w="1905"/>
          </w:tcPr>
          <w:p>
            <w:pPr>
              <w:spacing w:after="60"/>
            </w:pPr>
            <w:r>
              <w:rPr>
                <w:sz w:val="18"/>
              </w:rPr>
              <w:t>0.7964</w:t>
            </w:r>
          </w:p>
        </w:tc>
        <w:tc>
          <w:tcPr>
            <w:tcW w:type="dxa" w:w="1905"/>
          </w:tcPr>
          <w:p>
            <w:pPr>
              <w:spacing w:after="60"/>
            </w:pPr>
            <w:r>
              <w:rPr>
                <w:sz w:val="18"/>
              </w:rPr>
              <w:t>0.7881</w:t>
            </w:r>
          </w:p>
        </w:tc>
        <w:tc>
          <w:tcPr>
            <w:tcW w:type="dxa" w:w="1905"/>
          </w:tcPr>
          <w:p>
            <w:pPr>
              <w:spacing w:after="60"/>
            </w:pPr>
            <w:r>
              <w:rPr>
                <w:sz w:val="18"/>
              </w:rPr>
              <w:t>[0.7598; 0.8108]</w:t>
            </w:r>
          </w:p>
        </w:tc>
        <w:tc>
          <w:tcPr>
            <w:tcW w:type="dxa" w:w="1905"/>
          </w:tcPr>
          <w:p>
            <w:pPr>
              <w:spacing w:after="60"/>
            </w:pPr>
            <w:r>
              <w:rPr>
                <w:sz w:val="18"/>
              </w:rPr>
              <w:t>—</w:t>
            </w:r>
          </w:p>
        </w:tc>
      </w:tr>
      <w:tr>
        <w:trPr>
          <w:cantSplit/>
        </w:trPr>
        <w:tc>
          <w:tcPr>
            <w:tcW w:type="dxa" w:w="1905"/>
          </w:tcPr>
          <w:p>
            <w:pPr>
              <w:spacing w:after="60"/>
            </w:pPr>
            <w:r>
              <w:rPr>
                <w:sz w:val="18"/>
              </w:rPr>
              <w:t>Tree_05</w:t>
            </w:r>
          </w:p>
        </w:tc>
        <w:tc>
          <w:tcPr>
            <w:tcW w:type="dxa" w:w="1905"/>
          </w:tcPr>
          <w:p>
            <w:pPr>
              <w:spacing w:after="60"/>
            </w:pPr>
            <w:r>
              <w:rPr>
                <w:sz w:val="18"/>
              </w:rPr>
              <w:t>0.7862</w:t>
            </w:r>
          </w:p>
        </w:tc>
        <w:tc>
          <w:tcPr>
            <w:tcW w:type="dxa" w:w="1905"/>
          </w:tcPr>
          <w:p>
            <w:pPr>
              <w:spacing w:after="60"/>
            </w:pPr>
            <w:r>
              <w:rPr>
                <w:sz w:val="18"/>
              </w:rPr>
              <w:t>0.7894</w:t>
            </w:r>
          </w:p>
        </w:tc>
        <w:tc>
          <w:tcPr>
            <w:tcW w:type="dxa" w:w="1905"/>
          </w:tcPr>
          <w:p>
            <w:pPr>
              <w:spacing w:after="60"/>
            </w:pPr>
            <w:r>
              <w:rPr>
                <w:sz w:val="18"/>
              </w:rPr>
              <w:t>[0.7572; 0.8170]</w:t>
            </w:r>
          </w:p>
        </w:tc>
        <w:tc>
          <w:tcPr>
            <w:tcW w:type="dxa" w:w="1905"/>
          </w:tcPr>
          <w:p>
            <w:pPr>
              <w:spacing w:after="60"/>
            </w:pPr>
            <w:r>
              <w:rPr>
                <w:sz w:val="18"/>
              </w:rPr>
              <w:t>—</w:t>
            </w:r>
          </w:p>
        </w:tc>
      </w:tr>
      <w:tr>
        <w:trPr>
          <w:cantSplit/>
        </w:trPr>
        <w:tc>
          <w:tcPr>
            <w:tcW w:type="dxa" w:w="1905"/>
          </w:tcPr>
          <w:p>
            <w:pPr>
              <w:spacing w:after="60"/>
            </w:pPr>
            <w:r>
              <w:rPr>
                <w:sz w:val="18"/>
              </w:rPr>
              <w:t>LR_06</w:t>
            </w:r>
          </w:p>
        </w:tc>
        <w:tc>
          <w:tcPr>
            <w:tcW w:type="dxa" w:w="1905"/>
          </w:tcPr>
          <w:p>
            <w:pPr>
              <w:spacing w:after="60"/>
            </w:pPr>
            <w:r>
              <w:rPr>
                <w:sz w:val="18"/>
              </w:rPr>
              <w:t>0.8001</w:t>
            </w:r>
          </w:p>
        </w:tc>
        <w:tc>
          <w:tcPr>
            <w:tcW w:type="dxa" w:w="1905"/>
          </w:tcPr>
          <w:p>
            <w:pPr>
              <w:spacing w:after="60"/>
            </w:pPr>
            <w:r>
              <w:rPr>
                <w:sz w:val="18"/>
              </w:rPr>
              <w:t>0.7982</w:t>
            </w:r>
          </w:p>
        </w:tc>
        <w:tc>
          <w:tcPr>
            <w:tcW w:type="dxa" w:w="1905"/>
          </w:tcPr>
          <w:p>
            <w:pPr>
              <w:spacing w:after="60"/>
            </w:pPr>
            <w:r>
              <w:rPr>
                <w:sz w:val="18"/>
              </w:rPr>
              <w:t>[0.7700; 0.8204]</w:t>
            </w:r>
          </w:p>
        </w:tc>
        <w:tc>
          <w:tcPr>
            <w:tcW w:type="dxa" w:w="1905"/>
          </w:tcPr>
          <w:p>
            <w:pPr>
              <w:spacing w:after="60"/>
            </w:pPr>
            <w:r>
              <w:rPr>
                <w:sz w:val="18"/>
              </w:rPr>
              <w:t>—</w:t>
            </w:r>
          </w:p>
        </w:tc>
      </w:tr>
      <w:tr>
        <w:trPr>
          <w:cantSplit/>
        </w:trPr>
        <w:tc>
          <w:tcPr>
            <w:tcW w:type="dxa" w:w="1905"/>
          </w:tcPr>
          <w:p>
            <w:pPr>
              <w:spacing w:after="60"/>
            </w:pPr>
            <w:r>
              <w:rPr>
                <w:sz w:val="18"/>
              </w:rPr>
              <w:t>Tree_06</w:t>
            </w:r>
          </w:p>
        </w:tc>
        <w:tc>
          <w:tcPr>
            <w:tcW w:type="dxa" w:w="1905"/>
          </w:tcPr>
          <w:p>
            <w:pPr>
              <w:spacing w:after="60"/>
            </w:pPr>
            <w:r>
              <w:rPr>
                <w:sz w:val="18"/>
              </w:rPr>
              <w:t>0.7711</w:t>
            </w:r>
          </w:p>
        </w:tc>
        <w:tc>
          <w:tcPr>
            <w:tcW w:type="dxa" w:w="1905"/>
          </w:tcPr>
          <w:p>
            <w:pPr>
              <w:spacing w:after="60"/>
            </w:pPr>
            <w:r>
              <w:rPr>
                <w:sz w:val="18"/>
              </w:rPr>
              <w:t>0.7811</w:t>
            </w:r>
          </w:p>
        </w:tc>
        <w:tc>
          <w:tcPr>
            <w:tcW w:type="dxa" w:w="1905"/>
          </w:tcPr>
          <w:p>
            <w:pPr>
              <w:spacing w:after="60"/>
            </w:pPr>
            <w:r>
              <w:rPr>
                <w:sz w:val="18"/>
              </w:rPr>
              <w:t>[0.7533; 0.8032]</w:t>
            </w:r>
          </w:p>
        </w:tc>
        <w:tc>
          <w:tcPr>
            <w:tcW w:type="dxa" w:w="1905"/>
          </w:tcPr>
          <w:p>
            <w:pPr>
              <w:spacing w:after="60"/>
            </w:pPr>
            <w:r>
              <w:rPr>
                <w:sz w:val="18"/>
              </w:rPr>
              <w:t>—</w:t>
            </w:r>
          </w:p>
        </w:tc>
      </w:tr>
      <w:tr>
        <w:trPr>
          <w:cantSplit/>
        </w:trPr>
        <w:tc>
          <w:tcPr>
            <w:tcW w:type="dxa" w:w="1905"/>
          </w:tcPr>
          <w:p>
            <w:pPr>
              <w:spacing w:after="60"/>
            </w:pPr>
            <w:r>
              <w:rPr>
                <w:sz w:val="18"/>
              </w:rPr>
              <w:t>LR_07</w:t>
            </w:r>
          </w:p>
        </w:tc>
        <w:tc>
          <w:tcPr>
            <w:tcW w:type="dxa" w:w="1905"/>
          </w:tcPr>
          <w:p>
            <w:pPr>
              <w:spacing w:after="60"/>
            </w:pPr>
            <w:r>
              <w:rPr>
                <w:sz w:val="18"/>
              </w:rPr>
              <w:t>0.8015</w:t>
            </w:r>
          </w:p>
        </w:tc>
        <w:tc>
          <w:tcPr>
            <w:tcW w:type="dxa" w:w="1905"/>
          </w:tcPr>
          <w:p>
            <w:pPr>
              <w:spacing w:after="60"/>
            </w:pPr>
            <w:r>
              <w:rPr>
                <w:sz w:val="18"/>
              </w:rPr>
              <w:t>0.8123</w:t>
            </w:r>
          </w:p>
        </w:tc>
        <w:tc>
          <w:tcPr>
            <w:tcW w:type="dxa" w:w="1905"/>
          </w:tcPr>
          <w:p>
            <w:pPr>
              <w:spacing w:after="60"/>
            </w:pPr>
            <w:r>
              <w:rPr>
                <w:sz w:val="18"/>
              </w:rPr>
              <w:t>[0.7850; 0.8347]</w:t>
            </w:r>
          </w:p>
        </w:tc>
        <w:tc>
          <w:tcPr>
            <w:tcW w:type="dxa" w:w="1905"/>
          </w:tcPr>
          <w:p>
            <w:pPr>
              <w:spacing w:after="60"/>
            </w:pPr>
            <w:r>
              <w:rPr>
                <w:sz w:val="18"/>
              </w:rPr>
              <w:t>—</w:t>
            </w:r>
          </w:p>
        </w:tc>
      </w:tr>
      <w:tr>
        <w:trPr>
          <w:cantSplit/>
        </w:trPr>
        <w:tc>
          <w:tcPr>
            <w:tcW w:type="dxa" w:w="1905"/>
          </w:tcPr>
          <w:p>
            <w:pPr>
              <w:spacing w:after="60"/>
            </w:pPr>
            <w:r>
              <w:rPr>
                <w:sz w:val="18"/>
              </w:rPr>
              <w:t>Tree_07</w:t>
            </w:r>
          </w:p>
        </w:tc>
        <w:tc>
          <w:tcPr>
            <w:tcW w:type="dxa" w:w="1905"/>
          </w:tcPr>
          <w:p>
            <w:pPr>
              <w:spacing w:after="60"/>
            </w:pPr>
            <w:r>
              <w:rPr>
                <w:sz w:val="18"/>
              </w:rPr>
              <w:t>0.7751</w:t>
            </w:r>
          </w:p>
        </w:tc>
        <w:tc>
          <w:tcPr>
            <w:tcW w:type="dxa" w:w="1905"/>
          </w:tcPr>
          <w:p>
            <w:pPr>
              <w:spacing w:after="60"/>
            </w:pPr>
            <w:r>
              <w:rPr>
                <w:sz w:val="18"/>
              </w:rPr>
              <w:t>0.7826</w:t>
            </w:r>
          </w:p>
        </w:tc>
        <w:tc>
          <w:tcPr>
            <w:tcW w:type="dxa" w:w="1905"/>
          </w:tcPr>
          <w:p>
            <w:pPr>
              <w:spacing w:after="60"/>
            </w:pPr>
            <w:r>
              <w:rPr>
                <w:sz w:val="18"/>
              </w:rPr>
              <w:t>[0.7512; 0.8060]</w:t>
            </w:r>
          </w:p>
        </w:tc>
        <w:tc>
          <w:tcPr>
            <w:tcW w:type="dxa" w:w="1905"/>
          </w:tcPr>
          <w:p>
            <w:pPr>
              <w:spacing w:after="60"/>
            </w:pPr>
            <w:r>
              <w:rPr>
                <w:sz w:val="18"/>
              </w:rPr>
              <w:t>—</w:t>
            </w:r>
          </w:p>
        </w:tc>
      </w:tr>
      <w:tr>
        <w:trPr>
          <w:cantSplit/>
        </w:trPr>
        <w:tc>
          <w:tcPr>
            <w:tcW w:type="dxa" w:w="1905"/>
          </w:tcPr>
          <w:p>
            <w:pPr>
              <w:spacing w:after="60"/>
            </w:pPr>
            <w:r>
              <w:rPr>
                <w:sz w:val="18"/>
              </w:rPr>
              <w:t>LR_08</w:t>
            </w:r>
          </w:p>
        </w:tc>
        <w:tc>
          <w:tcPr>
            <w:tcW w:type="dxa" w:w="1905"/>
          </w:tcPr>
          <w:p>
            <w:pPr>
              <w:spacing w:after="60"/>
            </w:pPr>
            <w:r>
              <w:rPr>
                <w:sz w:val="18"/>
              </w:rPr>
              <w:t>0.8048</w:t>
            </w:r>
          </w:p>
        </w:tc>
        <w:tc>
          <w:tcPr>
            <w:tcW w:type="dxa" w:w="1905"/>
          </w:tcPr>
          <w:p>
            <w:pPr>
              <w:spacing w:after="60"/>
            </w:pPr>
            <w:r>
              <w:rPr>
                <w:sz w:val="18"/>
              </w:rPr>
              <w:t>0.8102</w:t>
            </w:r>
          </w:p>
        </w:tc>
        <w:tc>
          <w:tcPr>
            <w:tcW w:type="dxa" w:w="1905"/>
          </w:tcPr>
          <w:p>
            <w:pPr>
              <w:spacing w:after="60"/>
            </w:pPr>
            <w:r>
              <w:rPr>
                <w:sz w:val="18"/>
              </w:rPr>
              <w:t>[0.7775; 0.8349]</w:t>
            </w:r>
          </w:p>
        </w:tc>
        <w:tc>
          <w:tcPr>
            <w:tcW w:type="dxa" w:w="1905"/>
          </w:tcPr>
          <w:p>
            <w:pPr>
              <w:spacing w:after="60"/>
            </w:pPr>
            <w:r>
              <w:rPr>
                <w:sz w:val="18"/>
              </w:rPr>
              <w:t>LR_02</w:t>
            </w:r>
          </w:p>
        </w:tc>
      </w:tr>
      <w:tr>
        <w:trPr>
          <w:cantSplit/>
        </w:trPr>
        <w:tc>
          <w:tcPr>
            <w:tcW w:type="dxa" w:w="1905"/>
          </w:tcPr>
          <w:p>
            <w:pPr>
              <w:spacing w:after="60"/>
            </w:pPr>
            <w:r>
              <w:rPr>
                <w:sz w:val="18"/>
              </w:rPr>
              <w:t>Tree_08</w:t>
            </w:r>
          </w:p>
        </w:tc>
        <w:tc>
          <w:tcPr>
            <w:tcW w:type="dxa" w:w="1905"/>
          </w:tcPr>
          <w:p>
            <w:pPr>
              <w:spacing w:after="60"/>
            </w:pPr>
            <w:r>
              <w:rPr>
                <w:sz w:val="18"/>
              </w:rPr>
              <w:t>0.7929</w:t>
            </w:r>
          </w:p>
        </w:tc>
        <w:tc>
          <w:tcPr>
            <w:tcW w:type="dxa" w:w="1905"/>
          </w:tcPr>
          <w:p>
            <w:pPr>
              <w:spacing w:after="60"/>
            </w:pPr>
            <w:r>
              <w:rPr>
                <w:sz w:val="18"/>
              </w:rPr>
              <w:t>0.7967</w:t>
            </w:r>
          </w:p>
        </w:tc>
        <w:tc>
          <w:tcPr>
            <w:tcW w:type="dxa" w:w="1905"/>
          </w:tcPr>
          <w:p>
            <w:pPr>
              <w:spacing w:after="60"/>
            </w:pPr>
            <w:r>
              <w:rPr>
                <w:sz w:val="18"/>
              </w:rPr>
              <w:t>[0.7674; 0.8201]</w:t>
            </w:r>
          </w:p>
        </w:tc>
        <w:tc>
          <w:tcPr>
            <w:tcW w:type="dxa" w:w="1905"/>
          </w:tcPr>
          <w:p>
            <w:pPr>
              <w:spacing w:after="60"/>
            </w:pPr>
            <w:r>
              <w:rPr>
                <w:sz w:val="18"/>
              </w:rPr>
              <w:t>Tree_02</w:t>
            </w:r>
          </w:p>
        </w:tc>
      </w:tr>
    </w:tbl>
    <w:p/>
    <w:p>
      <w:pPr>
        <w:spacing w:after="160"/>
      </w:pPr>
      <w:r>
        <w:rPr>
          <w:i/>
          <w:sz w:val="16"/>
        </w:rPr>
        <w:t>Nguồn: reports/evaluation_followup/reviewed_overall_results.csv</w:t>
      </w:r>
    </w:p>
    <w:p>
      <w:pPr>
        <w:pStyle w:val="Heading1"/>
      </w:pPr>
      <w:r>
        <w:t>Phụ lục B. Ánh xạ code và bằng chứng</w:t>
      </w:r>
    </w:p>
    <w:p>
      <w:pPr>
        <w:pStyle w:val="Caption"/>
        <w:keepNext/>
      </w:pPr>
      <w:r>
        <w:t>Bảng 32. Vai trò các module trong pipeline</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Nhóm module</w:t>
            </w:r>
          </w:p>
        </w:tc>
        <w:tc>
          <w:tcPr>
            <w:tcW w:type="dxa" w:w="4762"/>
          </w:tcPr>
          <w:p>
            <w:pPr>
              <w:spacing w:after="60"/>
            </w:pPr>
            <w:r>
              <w:rPr>
                <w:sz w:val="18"/>
              </w:rPr>
              <w:t>Vai trò</w:t>
            </w:r>
          </w:p>
        </w:tc>
      </w:tr>
      <w:tr>
        <w:trPr>
          <w:cantSplit/>
        </w:trPr>
        <w:tc>
          <w:tcPr>
            <w:tcW w:type="dxa" w:w="4762"/>
          </w:tcPr>
          <w:p>
            <w:pPr>
              <w:spacing w:after="60"/>
            </w:pPr>
            <w:r>
              <w:rPr>
                <w:sz w:val="18"/>
              </w:rPr>
              <w:t>src/data/nucle_sgml.py, parse_nucle.py</w:t>
            </w:r>
          </w:p>
        </w:tc>
        <w:tc>
          <w:tcPr>
            <w:tcW w:type="dxa" w:w="4762"/>
          </w:tcPr>
          <w:p>
            <w:pPr>
              <w:spacing w:after="60"/>
            </w:pPr>
            <w:r>
              <w:rPr>
                <w:sz w:val="18"/>
              </w:rPr>
              <w:t>Đọc SGML, tạo annotation table và kiểm offset</w:t>
            </w:r>
          </w:p>
        </w:tc>
      </w:tr>
      <w:tr>
        <w:trPr>
          <w:cantSplit/>
        </w:trPr>
        <w:tc>
          <w:tcPr>
            <w:tcW w:type="dxa" w:w="4762"/>
          </w:tcPr>
          <w:p>
            <w:pPr>
              <w:spacing w:after="60"/>
            </w:pPr>
            <w:r>
              <w:rPr>
                <w:sz w:val="18"/>
              </w:rPr>
              <w:t>data_understanding.py, data_quality.py</w:t>
            </w:r>
          </w:p>
        </w:tc>
        <w:tc>
          <w:tcPr>
            <w:tcW w:type="dxa" w:w="4762"/>
          </w:tcPr>
          <w:p>
            <w:pPr>
              <w:spacing w:after="60"/>
            </w:pPr>
            <w:r>
              <w:rPr>
                <w:sz w:val="18"/>
              </w:rPr>
              <w:t>Thống kê, missing/no-op/overlap/duplicate audit</w:t>
            </w:r>
          </w:p>
        </w:tc>
      </w:tr>
      <w:tr>
        <w:trPr>
          <w:cantSplit/>
        </w:trPr>
        <w:tc>
          <w:tcPr>
            <w:tcW w:type="dxa" w:w="4762"/>
          </w:tcPr>
          <w:p>
            <w:pPr>
              <w:spacing w:after="60"/>
            </w:pPr>
            <w:r>
              <w:rPr>
                <w:sz w:val="18"/>
              </w:rPr>
              <w:t>prepare_nucle.py, sentence_boundaries.py, boundary_challenges.py</w:t>
            </w:r>
          </w:p>
        </w:tc>
        <w:tc>
          <w:tcPr>
            <w:tcW w:type="dxa" w:w="4762"/>
          </w:tcPr>
          <w:p>
            <w:pPr>
              <w:spacing w:after="60"/>
            </w:pPr>
            <w:r>
              <w:rPr>
                <w:sz w:val="18"/>
              </w:rPr>
              <w:t>Preparation v1/v2, invariants và boundary flags</w:t>
            </w:r>
          </w:p>
        </w:tc>
      </w:tr>
      <w:tr>
        <w:trPr>
          <w:cantSplit/>
        </w:trPr>
        <w:tc>
          <w:tcPr>
            <w:tcW w:type="dxa" w:w="4762"/>
          </w:tcPr>
          <w:p>
            <w:pPr>
              <w:spacing w:after="60"/>
            </w:pPr>
            <w:r>
              <w:rPr>
                <w:sz w:val="18"/>
              </w:rPr>
              <w:t>group_split_nucle.py, compare_preparation.py</w:t>
            </w:r>
          </w:p>
        </w:tc>
        <w:tc>
          <w:tcPr>
            <w:tcW w:type="dxa" w:w="4762"/>
          </w:tcPr>
          <w:p>
            <w:pPr>
              <w:spacing w:after="60"/>
            </w:pPr>
            <w:r>
              <w:rPr>
                <w:sz w:val="18"/>
              </w:rPr>
              <w:t>Connected groups/split; đối chiếu preparation</w:t>
            </w:r>
          </w:p>
        </w:tc>
      </w:tr>
      <w:tr>
        <w:trPr>
          <w:cantSplit/>
        </w:trPr>
        <w:tc>
          <w:tcPr>
            <w:tcW w:type="dxa" w:w="4762"/>
          </w:tcPr>
          <w:p>
            <w:pPr>
              <w:spacing w:after="60"/>
            </w:pPr>
            <w:r>
              <w:rPr>
                <w:sz w:val="18"/>
              </w:rPr>
              <w:t>src/features/nucle_pos.py, nucle_features.py</w:t>
            </w:r>
          </w:p>
        </w:tc>
        <w:tc>
          <w:tcPr>
            <w:tcW w:type="dxa" w:w="4762"/>
          </w:tcPr>
          <w:p>
            <w:pPr>
              <w:spacing w:after="60"/>
            </w:pPr>
            <w:r>
              <w:rPr>
                <w:sz w:val="18"/>
              </w:rPr>
              <w:t>POS baseline và encoder train-only S/L/P/M/D</w:t>
            </w:r>
          </w:p>
        </w:tc>
      </w:tr>
      <w:tr>
        <w:trPr>
          <w:cantSplit/>
        </w:trPr>
        <w:tc>
          <w:tcPr>
            <w:tcW w:type="dxa" w:w="4762"/>
          </w:tcPr>
          <w:p>
            <w:pPr>
              <w:spacing w:after="60"/>
            </w:pPr>
            <w:r>
              <w:rPr>
                <w:sz w:val="18"/>
              </w:rPr>
              <w:t>src/models/nucle_logistic.py, nucle_tree.py</w:t>
            </w:r>
          </w:p>
        </w:tc>
        <w:tc>
          <w:tcPr>
            <w:tcW w:type="dxa" w:w="4762"/>
          </w:tcPr>
          <w:p>
            <w:pPr>
              <w:spacing w:after="60"/>
            </w:pPr>
            <w:r>
              <w:rPr>
                <w:sz w:val="18"/>
              </w:rPr>
              <w:t>Sparse LR và deterministic Gini Tree</w:t>
            </w:r>
          </w:p>
        </w:tc>
      </w:tr>
      <w:tr>
        <w:trPr>
          <w:cantSplit/>
        </w:trPr>
        <w:tc>
          <w:tcPr>
            <w:tcW w:type="dxa" w:w="4762"/>
          </w:tcPr>
          <w:p>
            <w:pPr>
              <w:spacing w:after="60"/>
            </w:pPr>
            <w:r>
              <w:rPr>
                <w:sz w:val="18"/>
              </w:rPr>
              <w:t>src/training/nucle_benchmark.py, nucle_ablation.py, nucle_final_selection.py</w:t>
            </w:r>
          </w:p>
        </w:tc>
        <w:tc>
          <w:tcPr>
            <w:tcW w:type="dxa" w:w="4762"/>
          </w:tcPr>
          <w:p>
            <w:pPr>
              <w:spacing w:after="60"/>
            </w:pPr>
            <w:r>
              <w:rPr>
                <w:sz w:val="18"/>
              </w:rPr>
              <w:t>Grid, ablation, refit, selection và lock</w:t>
            </w:r>
          </w:p>
        </w:tc>
      </w:tr>
      <w:tr>
        <w:trPr>
          <w:cantSplit/>
        </w:trPr>
        <w:tc>
          <w:tcPr>
            <w:tcW w:type="dxa" w:w="4762"/>
          </w:tcPr>
          <w:p>
            <w:pPr>
              <w:spacing w:after="60"/>
            </w:pPr>
            <w:r>
              <w:rPr>
                <w:sz w:val="18"/>
              </w:rPr>
              <w:t>src/training/bert_span_classifier.py; models/bert_span_readout.py</w:t>
            </w:r>
          </w:p>
        </w:tc>
        <w:tc>
          <w:tcPr>
            <w:tcW w:type="dxa" w:w="4762"/>
          </w:tcPr>
          <w:p>
            <w:pPr>
              <w:spacing w:after="60"/>
            </w:pPr>
            <w:r>
              <w:rPr>
                <w:sz w:val="18"/>
              </w:rPr>
              <w:t>Span-marked BERT và CLS/span mean</w:t>
            </w:r>
          </w:p>
        </w:tc>
      </w:tr>
      <w:tr>
        <w:trPr>
          <w:cantSplit/>
        </w:trPr>
        <w:tc>
          <w:tcPr>
            <w:tcW w:type="dxa" w:w="4762"/>
          </w:tcPr>
          <w:p>
            <w:pPr>
              <w:spacing w:after="60"/>
            </w:pPr>
            <w:r>
              <w:rPr>
                <w:sz w:val="18"/>
              </w:rPr>
              <w:t>src/evaluation/nucle_final_evaluation.py, metrics.py, nucle_final_error_audit.py</w:t>
            </w:r>
          </w:p>
        </w:tc>
        <w:tc>
          <w:tcPr>
            <w:tcW w:type="dxa" w:w="4762"/>
          </w:tcPr>
          <w:p>
            <w:pPr>
              <w:spacing w:after="60"/>
            </w:pPr>
            <w:r>
              <w:rPr>
                <w:sz w:val="18"/>
              </w:rPr>
              <w:t>Scoring, bootstrap, slices và audit IDs</w:t>
            </w:r>
          </w:p>
        </w:tc>
      </w:tr>
      <w:tr>
        <w:trPr>
          <w:cantSplit/>
        </w:trPr>
        <w:tc>
          <w:tcPr>
            <w:tcW w:type="dxa" w:w="4762"/>
          </w:tcPr>
          <w:p>
            <w:pPr>
              <w:spacing w:after="60"/>
            </w:pPr>
            <w:r>
              <w:rPr>
                <w:sz w:val="18"/>
              </w:rPr>
              <w:t>src/evaluation/review_saved_evidence.py, review_audit_evidence.py, reproduce_evaluation_pipeline.py</w:t>
            </w:r>
          </w:p>
        </w:tc>
        <w:tc>
          <w:tcPr>
            <w:tcW w:type="dxa" w:w="4762"/>
          </w:tcPr>
          <w:p>
            <w:pPr>
              <w:spacing w:after="60"/>
            </w:pPr>
            <w:r>
              <w:rPr>
                <w:sz w:val="18"/>
              </w:rPr>
              <w:t>Kiểm số học, nguồn audit và raw-to-prediction replay</w:t>
            </w:r>
          </w:p>
        </w:tc>
      </w:tr>
      <w:tr>
        <w:trPr>
          <w:cantSplit/>
        </w:trPr>
        <w:tc>
          <w:tcPr>
            <w:tcW w:type="dxa" w:w="4762"/>
          </w:tcPr>
          <w:p>
            <w:pPr>
              <w:spacing w:after="60"/>
            </w:pPr>
            <w:r>
              <w:rPr>
                <w:sz w:val="18"/>
              </w:rPr>
              <w:t>src/reporting/; notebooks/01–04</w:t>
            </w:r>
          </w:p>
        </w:tc>
        <w:tc>
          <w:tcPr>
            <w:tcW w:type="dxa" w:w="4762"/>
          </w:tcPr>
          <w:p>
            <w:pPr>
              <w:spacing w:after="60"/>
            </w:pPr>
            <w:r>
              <w:rPr>
                <w:sz w:val="18"/>
              </w:rPr>
              <w:t>Sinh bảng/hình/tài liệu; notebook là snapshot dữ liệu/validation</w:t>
            </w:r>
          </w:p>
        </w:tc>
      </w:tr>
      <w:tr>
        <w:trPr>
          <w:cantSplit/>
        </w:trPr>
        <w:tc>
          <w:tcPr>
            <w:tcW w:type="dxa" w:w="4762"/>
          </w:tcPr>
          <w:p>
            <w:pPr>
              <w:spacing w:after="60"/>
            </w:pPr>
            <w:r>
              <w:rPr>
                <w:sz w:val="18"/>
              </w:rPr>
              <w:t>tests/</w:t>
            </w:r>
          </w:p>
        </w:tc>
        <w:tc>
          <w:tcPr>
            <w:tcW w:type="dxa" w:w="4762"/>
          </w:tcPr>
          <w:p>
            <w:pPr>
              <w:spacing w:after="60"/>
            </w:pPr>
            <w:r>
              <w:rPr>
                <w:sz w:val="18"/>
              </w:rPr>
              <w:t>Kiểm invariants, feature/model, metric, bootstrap và serialization</w:t>
            </w:r>
          </w:p>
        </w:tc>
      </w:tr>
    </w:tbl>
    <w:p/>
    <w:p>
      <w:pPr>
        <w:spacing w:after="160"/>
      </w:pPr>
      <w:r>
        <w:rPr>
          <w:i/>
          <w:sz w:val="16"/>
        </w:rPr>
        <w:t>Nguồn: Code hiện có; danh mục từng file và checksum trong source_manifest.json</w:t>
      </w:r>
    </w:p>
    <w:p>
      <w:r>
        <w:t>Artifact kiểm số liệu: reviewed_overall_results.csv; final_evaluation/test_metrics.json, paired_differences.csv, bootstrap.json, per_class_results.csv và per_class_deltas.csv. Artifact kiểm tái lập: evaluation_followup/pipeline_reproduction.json, evidence_review.json, audit_followup.json và expert_review_queue.csv. Báo cáo này không nhúng câu nguồn/correction riêng của NUCLE; dùng ID và mô tả lỗi để truy vết.</w:t>
      </w:r>
    </w:p>
    <w:p>
      <w:pPr>
        <w:pStyle w:val="Heading1"/>
      </w:pPr>
      <w:r>
        <w:t>Phụ lục C. Trạng thái bàn giao, đóng góp cá nhân và sử dụng AI</w:t>
      </w:r>
    </w:p>
    <w:p>
      <w:r>
        <w:t>Đã hoàn tất đánh giá test cho các pipeline cổ điển, paired group-bootstrap, audit và kiểm chứng tái lập trong phạm vi mục 10. Báo cáo này là bản tổng kết kết quả hiện hành; các báo cáo tuần 1 và báo cáo task là snapshot lịch sử. BERT-small chỉ có kết quả validation và chẩn đoán train, chưa có điểm test. Theo dõi tiến độ hiện tại tại docs/status.md.</w:t>
      </w:r>
    </w:p>
    <w:p>
      <w:r>
        <w:t>Trước khi nộp bản cuối, nhóm cần xác nhận tên thành viên và nhiệm vụ thực tế, liên kết đến code/log hoặc phân tích do từng người phụ trách, quyết định đã kiểm tra và kết quả kiểm tra. Báo cáo hiện chưa có xác nhận phân công theo tên; không suy đóng góp cá nhân từ danh sách module hoặc từ kết quả chung. Không bổ sung nhật ký hồi tố như thể đã được ghi tại thời điểm thực nghiệm.</w:t>
      </w:r>
    </w:p>
    <w:p>
      <w:r>
        <w:t>Audit ngôn ngữ có hỗ trợ AI và chưa thay thế đánh giá độc lập của chuyên gia. Nhóm cần hoàn thiện khai báo tên công cụ AI đã dùng cho giải thích, viết, gỡ lỗi hoặc phân tích, phạm vi hỗ trợ và cách từng thành viên tự kiểm tra. Replay, kiểm số học và đối chiếu theo ID là bằng chứng kiểm chứng kỹ thuật trong phạm vi đã nêu; không tự xác nhận chất lượng phán đoán ngôn ngữ của AI. Có 17 ca chờ chuyên gia; chưa đổi gold.</w:t>
      </w:r>
    </w:p>
    <w:p>
      <w:r>
        <w:t>Cho interview, lưu bản báo cáo hiện tại cùng script/cấu hình và output có thể xem ngoại tuyến; chuẩn bị một mẫu có ID từ đầu vào/đặc trưng đến prediction và gold, một trường hợp lỗi đã tự đọc, sơ đồ split và một kiểm tra nhỏ trên dữ liệu phát triển hoặc output đã lưu. Mỗi thành viên cần tự giải thích toàn bộ pipeline và phần việc của mình. Chuẩn bị PDF, kiểm tra bố cục và quyền truy cập trước hạn nộp trên LMS; chưa xác nhận việc nộp bài trong báo cáo này.</w:t>
      </w:r>
    </w:p>
    <w:p>
      <w:pPr>
        <w:pStyle w:val="Heading1"/>
      </w:pPr>
      <w:r>
        <w:t>Tài liệu tham khảo</w:t>
      </w:r>
    </w:p>
    <w:p>
      <w:r>
        <w:t>[REF01] Dahlmeier, D., Ng, H. T., &amp; Wu, S. M. (2013). Building a Large Annotated Corpus of Learner English: The NUS Corpus of Learner English. Proceedings of the Eighth Workshop on Innovative Use of NLP for Building Educational Applications, 22–31. ACL Anthology (https://aclanthology.org/W13-1703/).</w:t>
      </w:r>
    </w:p>
    <w:p>
      <w:r>
        <w:t>[REF02] Ng, H. T., Wu, S. M., Wu, Y., Hadiwinoto, C., &amp; Tetreault, J. (2013). The CoNLL-2013 Shared Task on Grammatical Error Correction. Proceedings of the Seventeenth Conference on Computational Natural Language Learning: Shared Task, 1–12. ACL Anthology (https://aclanthology.org/W13-3601/).</w:t>
      </w:r>
    </w:p>
    <w:p>
      <w:r>
        <w:t>[REF03] Bryant, C., Yuan, Z., Qorib, M. R., Cao, H., Ng, H. T., &amp; Briscoe, T. (2023). Grammatical Error Correction: A Survey of the State of the Art. Computational Linguistics, 49(3), 643–701. DOI/nhà xuất bản (https://doi.org/10.1162/coli_a_00478).</w:t>
      </w:r>
    </w:p>
    <w:p>
      <w:r>
        <w:t>[REF04] Davis, C., Bryant, C., Caines, A., Rei, M., &amp; Buttery, P. (2022). Probing for targeted syntactic knowledge through grammatical error detection. Proceedings of the 26th Conference on Computational Natural Language Learning, 360–373. ACL Anthology (https://aclanthology.org/2022.conll-1.25/).</w:t>
      </w:r>
    </w:p>
    <w:p>
      <w:r>
        <w:t>[REF07] Yang, L., Li, H., Li, L., Xu, C., Xia, S., &amp; Yuan, C. (2023). LET: Leveraging Error Type Information for Grammatical Error Correction. Findings of the Association for Computational Linguistics: ACL 2023, 5986–5998. ACL Anthology (https://aclanthology.org/2023.findings-acl.371/).</w:t>
      </w:r>
    </w:p>
    <w:p>
      <w:r>
        <w:t>[REF08] Qorib, M. R., Aji, A. F., &amp; Ng, H. T. (2024). Efficient and Interpretable Grammatical Error Correction with Mixture of Experts. Findings of the Association for Computational Linguistics: EMNLP 2024. ACL Anthology (https://aclanthology.org/2024.findings-emnlp.997/).</w:t>
      </w:r>
    </w:p>
    <w:p>
      <w:r>
        <w:t>[REF09] Song et al. (2024). GEE! Grammar Error Explanation with Large Language Models. Findings of the Association for Computational Linguistics: NAACL 2024. ACL Anthology (https://aclanthology.org/2024.findings-naacl.49/).</w:t>
      </w:r>
    </w:p>
    <w:p>
      <w:r>
        <w:t>[REF10] Coyne et al. (2025). Annotating Errors in English Learners’ Written Language Production: Advancing Automated Written Feedback Systems. arXiv:2508.06810, bản tác giả. arXiv (https://arxiv.org/abs/2508.06810).</w:t>
      </w:r>
    </w:p>
    <w:p>
      <w:r>
        <w:t>[REF11] Nagata, R., Kimura, M., &amp; Hanawa, K. (2022). Exploring the Capacity of a Large-scale Masked Language Model to Recognize Grammatical Errors. Findings of the Association for Computational Linguistics: ACL 2022, 4107–4118. ACL Anthology (https://aclanthology.org/2022.findings-acl.324/).</w:t>
      </w:r>
    </w:p>
    <w:p>
      <w:r>
        <w:t>[REF12] Koyama, A., Mita, M., Yoon, S.-Y., Takama, Y., &amp; Komachi, M. (2025). Targeted Syntactic Evaluation for Grammatical Error Correction. Proceedings of the 63rd Annual Meeting of the Association for Computational Linguistics (Volume 1: Long Papers), 21108–21125. ACL Anthology (https://aclanthology.org/2025.acl-long.1026/).</w:t>
      </w:r>
    </w:p>
    <w:p>
      <w:r>
        <w:t>[REF13] Choshen, L., Nikolaev, D., Berzak, Y., &amp; Abend, O. (2020). Classifying Syntactic Errors in Learner Language. Proceedings of the 24th Conference on Computational Natural Language Learning, 97–107. ACL Anthology (https://aclanthology.org/2020.conll-1.7/).</w:t>
      </w:r>
    </w:p>
    <w:p>
      <w:r>
        <w:t>[REF14] Devlin, J., Chang, M.-W., Lee, K., &amp; Toutanova, K. (2019). BERT: Pre-training of Deep Bidirectional Transformers for Language Understanding. Proceedings of NAACL-HLT 2019 (Volume 1: Long and Short Papers), 4171–4186. ACL Anthology (https://aclanthology.org/N19-1423/).</w:t>
      </w:r>
    </w:p>
    <w:p>
      <w:r>
        <w:t>[REF15] Hashemi, H. B., &amp; Hwa, R. (2016). An Evaluation of Parser Robustness for Ungrammatical Sentences. Proceedings of EMNLP 2016. ACL Anthology (https://aclanthology.org/D16-1182/).</w:t>
      </w:r>
    </w:p>
    <w:p>
      <w:r>
        <w:t>[REF20] Turc, I., Chang, M.-W., Lee, K., &amp; Toutanova, K. (2019). Well-Read Students Learn Better: On the Importance of Pre-training Compact Models. arXiv:1908.08962. bài gốc (https://arxiv.org/abs/1908.08962); model card Google (https://huggingface.co/google/bert_uncased_L-2_H-128_A-2).</w:t>
      </w:r>
    </w:p>
    <w:p>
      <w:r>
        <w:t>Thông tin thư mục và cách vận dụng được kế thừa từ reference.md và docs/literature của dự án; đây không phải đợt rà literature trực tuyến mới. Các mục Song/Coyne giữ cách ghi et al. theo danh mục nguồn. Các kết quả của dự án lấy từ artifact nội bộ, không suy từ các bài tham khảo.</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NUCLE | Báo cáo tổng kết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b/>
      <w:bCs/>
      <w:color w:val="174A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4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4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Phân loại lỗi ngữ pháp trên NUCLE</dc:title>
  <dc:subject>Kết quả, phương pháp, ablation, BERT và kiểm chứng</dc:subject>
  <dc:creator>Nhóm dự án NUCLE</dc:creator>
  <cp:keywords/>
  <dc:description>generated by python-docx</dc:description>
  <cp:lastModifiedBy/>
  <cp:revision>1</cp:revision>
  <dcterms:created xsi:type="dcterms:W3CDTF">2013-12-23T23:15:00Z</dcterms:created>
  <dcterms:modified xsi:type="dcterms:W3CDTF">2013-12-23T23:15:00Z</dcterms:modified>
  <cp:category/>
</cp:coreProperties>
</file>