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Schedule Planning Template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5000"/>
      </w:tblPr>
      <w:tr>
        <w:tc>
          <w:p>
            <w:r>
              <w:t>Week/Day Number</w:t>
            </w:r>
          </w:p>
        </w:tc>
        <w:tc>
          <w:p>
            <w:r>
              <w:t>Date</w:t>
            </w:r>
          </w:p>
        </w:tc>
        <w:tc>
          <w:p>
            <w:r>
              <w:t>Direct Hours</w:t>
            </w:r>
          </w:p>
        </w:tc>
        <w:tc>
          <w:p>
            <w:r>
              <w:t>Cumulative</w:t>
            </w:r>
          </w:p>
        </w:tc>
        <w:tc>
          <w:p>
            <w:r>
              <w:t>Cumulative Value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Value</w:t>
            </w:r>
          </w:p>
        </w:tc>
        <w:tc>
          <w:p>
            <w:r>
              <w:t>Adjusted Value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2016-08-25T16:19:10Z</dcterms:created>
  <dc:creator>Apache POI</dc:creator>
</cp:coreProperties>
</file>