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3bed5756ce953068dec666452699d6e8b27c13d"/>
    <w:p>
      <w:pPr>
        <w:pStyle w:val="Heading1"/>
      </w:pPr>
      <w:r>
        <w:t xml:space="preserve">Evaluating Shared Telemetry for Cooperative Collision Awareness in a CARLA-Based Autonomous Driving System</w:t>
      </w:r>
    </w:p>
    <w:bookmarkStart w:id="9" w:name="thesis-statement"/>
    <w:p>
      <w:pPr>
        <w:pStyle w:val="Heading2"/>
      </w:pPr>
      <w:r>
        <w:t xml:space="preserve">Thesis Statement</w:t>
      </w:r>
    </w:p>
    <w:p>
      <w:pPr>
        <w:pStyle w:val="FirstParagraph"/>
      </w:pPr>
      <w:r>
        <w:t xml:space="preserve">Shared fleet telemetry can improve collision awareness in multi-vehicle autonomous driving by giving each vehicle access to nearby vehicle state and predicted path information beyond local sensing alone.</w:t>
      </w:r>
    </w:p>
    <w:bookmarkEnd w:id="9"/>
    <w:bookmarkStart w:id="10" w:name="abstract"/>
    <w:p>
      <w:pPr>
        <w:pStyle w:val="Heading2"/>
      </w:pPr>
      <w:r>
        <w:t xml:space="preserve">1. Abstract</w:t>
      </w:r>
    </w:p>
    <w:p>
      <w:pPr>
        <w:pStyle w:val="Compact"/>
        <w:numPr>
          <w:ilvl w:val="0"/>
          <w:numId w:val="1001"/>
        </w:numPr>
      </w:pPr>
      <w:r>
        <w:t xml:space="preserve">Summarize the autonomous driving safety problem.</w:t>
      </w:r>
    </w:p>
    <w:p>
      <w:pPr>
        <w:pStyle w:val="Compact"/>
        <w:numPr>
          <w:ilvl w:val="0"/>
          <w:numId w:val="1001"/>
        </w:numPr>
      </w:pPr>
      <w:r>
        <w:t xml:space="preserve">State the limitation of local-only vehicle awareness.</w:t>
      </w:r>
    </w:p>
    <w:p>
      <w:pPr>
        <w:pStyle w:val="Compact"/>
        <w:numPr>
          <w:ilvl w:val="0"/>
          <w:numId w:val="1001"/>
        </w:numPr>
      </w:pPr>
      <w:r>
        <w:t xml:space="preserve">Introduce the proposed telemetry-assisted coordination system.</w:t>
      </w:r>
    </w:p>
    <w:p>
      <w:pPr>
        <w:pStyle w:val="Compact"/>
        <w:numPr>
          <w:ilvl w:val="0"/>
          <w:numId w:val="1001"/>
        </w:numPr>
      </w:pPr>
      <w:r>
        <w:t xml:space="preserve">Mention the CARLA simulation environment.</w:t>
      </w:r>
    </w:p>
    <w:p>
      <w:pPr>
        <w:pStyle w:val="Compact"/>
        <w:numPr>
          <w:ilvl w:val="0"/>
          <w:numId w:val="1001"/>
        </w:numPr>
      </w:pPr>
      <w:r>
        <w:t xml:space="preserve">State the evaluation method: local-only driving vs telemetry-assisted driving.</w:t>
      </w:r>
    </w:p>
    <w:p>
      <w:pPr>
        <w:pStyle w:val="Compact"/>
        <w:numPr>
          <w:ilvl w:val="0"/>
          <w:numId w:val="1001"/>
        </w:numPr>
      </w:pPr>
      <w:r>
        <w:t xml:space="preserve">Briefly list the main metrics: collision count, near-collision count, path conflict detection, and route completion.</w:t>
      </w:r>
    </w:p>
    <w:p>
      <w:pPr>
        <w:pStyle w:val="Compact"/>
        <w:numPr>
          <w:ilvl w:val="0"/>
          <w:numId w:val="1001"/>
        </w:numPr>
      </w:pPr>
      <w:r>
        <w:t xml:space="preserve">End with the main conclusion of the study.</w:t>
      </w:r>
    </w:p>
    <w:bookmarkEnd w:id="10"/>
    <w:bookmarkStart w:id="11" w:name="introduction"/>
    <w:p>
      <w:pPr>
        <w:pStyle w:val="Heading2"/>
      </w:pPr>
      <w:r>
        <w:t xml:space="preserve">2. Introduction</w:t>
      </w:r>
    </w:p>
    <w:p>
      <w:pPr>
        <w:pStyle w:val="Compact"/>
        <w:numPr>
          <w:ilvl w:val="0"/>
          <w:numId w:val="1002"/>
        </w:numPr>
      </w:pPr>
      <w:r>
        <w:t xml:space="preserve">Introduce autonomous driving and the importance of safe vehicle interaction.</w:t>
      </w:r>
    </w:p>
    <w:p>
      <w:pPr>
        <w:pStyle w:val="Compact"/>
        <w:numPr>
          <w:ilvl w:val="0"/>
          <w:numId w:val="1002"/>
        </w:numPr>
      </w:pPr>
      <w:r>
        <w:t xml:space="preserve">Explain that collision avoidance becomes harder in multi-vehicle environments.</w:t>
      </w:r>
    </w:p>
    <w:p>
      <w:pPr>
        <w:pStyle w:val="Compact"/>
        <w:numPr>
          <w:ilvl w:val="0"/>
          <w:numId w:val="1002"/>
        </w:numPr>
      </w:pPr>
      <w:r>
        <w:t xml:space="preserve">Discuss the limits of onboard sensing such as range, occlusion, and delayed awareness.</w:t>
      </w:r>
    </w:p>
    <w:p>
      <w:pPr>
        <w:pStyle w:val="Compact"/>
        <w:numPr>
          <w:ilvl w:val="0"/>
          <w:numId w:val="1002"/>
        </w:numPr>
      </w:pPr>
      <w:r>
        <w:t xml:space="preserve">Introduce the idea of shared telemetry for cooperative awareness.</w:t>
      </w:r>
    </w:p>
    <w:p>
      <w:pPr>
        <w:pStyle w:val="Compact"/>
        <w:numPr>
          <w:ilvl w:val="0"/>
          <w:numId w:val="1002"/>
        </w:numPr>
      </w:pPr>
      <w:r>
        <w:t xml:space="preserve">Present CARLA as the simulation platform used in the project.</w:t>
      </w:r>
    </w:p>
    <w:p>
      <w:pPr>
        <w:pStyle w:val="Compact"/>
        <w:numPr>
          <w:ilvl w:val="0"/>
          <w:numId w:val="1002"/>
        </w:numPr>
      </w:pPr>
      <w:r>
        <w:t xml:space="preserve">End with the purpose of the paper.</w:t>
      </w:r>
    </w:p>
    <w:bookmarkEnd w:id="11"/>
    <w:bookmarkStart w:id="12" w:name="problem-statement"/>
    <w:p>
      <w:pPr>
        <w:pStyle w:val="Heading2"/>
      </w:pPr>
      <w:r>
        <w:t xml:space="preserve">3. Problem Statement</w:t>
      </w:r>
    </w:p>
    <w:p>
      <w:pPr>
        <w:pStyle w:val="Compact"/>
        <w:numPr>
          <w:ilvl w:val="0"/>
          <w:numId w:val="1003"/>
        </w:numPr>
      </w:pPr>
      <w:r>
        <w:t xml:space="preserve">Define the central problem: local-only autonomous vehicles may not have enough information to anticipate nearby traffic conflicts.</w:t>
      </w:r>
    </w:p>
    <w:p>
      <w:pPr>
        <w:pStyle w:val="Compact"/>
        <w:numPr>
          <w:ilvl w:val="0"/>
          <w:numId w:val="1003"/>
        </w:numPr>
      </w:pPr>
      <w:r>
        <w:t xml:space="preserve">Explain why this matters in dense traffic, merging, intersections, and multi-agent environments.</w:t>
      </w:r>
    </w:p>
    <w:p>
      <w:pPr>
        <w:pStyle w:val="Compact"/>
        <w:numPr>
          <w:ilvl w:val="0"/>
          <w:numId w:val="1003"/>
        </w:numPr>
      </w:pPr>
      <w:r>
        <w:t xml:space="preserve">State the practical consequence: collisions or unsafe decisions may occur before local sensing alone can react.</w:t>
      </w:r>
    </w:p>
    <w:p>
      <w:pPr>
        <w:pStyle w:val="Compact"/>
        <w:numPr>
          <w:ilvl w:val="0"/>
          <w:numId w:val="1003"/>
        </w:numPr>
      </w:pPr>
      <w:r>
        <w:t xml:space="preserve">Conclude with the exact problem addressed by the project.</w:t>
      </w:r>
    </w:p>
    <w:bookmarkEnd w:id="12"/>
    <w:bookmarkStart w:id="15" w:name="research-questions-and-hypothesis"/>
    <w:p>
      <w:pPr>
        <w:pStyle w:val="Heading2"/>
      </w:pPr>
      <w:r>
        <w:t xml:space="preserve">4. Research Questions and Hypothesis</w:t>
      </w:r>
    </w:p>
    <w:bookmarkStart w:id="13" w:name="research-questions"/>
    <w:p>
      <w:pPr>
        <w:pStyle w:val="Heading3"/>
      </w:pPr>
      <w:r>
        <w:t xml:space="preserve">Research Questions</w:t>
      </w:r>
    </w:p>
    <w:p>
      <w:pPr>
        <w:pStyle w:val="Compact"/>
        <w:numPr>
          <w:ilvl w:val="0"/>
          <w:numId w:val="1004"/>
        </w:numPr>
      </w:pPr>
      <w:r>
        <w:t xml:space="preserve">Does shared vehicle telemetry improve collision awareness compared with local-only driving?</w:t>
      </w:r>
    </w:p>
    <w:p>
      <w:pPr>
        <w:pStyle w:val="Compact"/>
        <w:numPr>
          <w:ilvl w:val="0"/>
          <w:numId w:val="1004"/>
        </w:numPr>
      </w:pPr>
      <w:r>
        <w:t xml:space="preserve">Does predicted-path sharing improve safety more than sharing only current state?</w:t>
      </w:r>
    </w:p>
    <w:p>
      <w:pPr>
        <w:pStyle w:val="Compact"/>
        <w:numPr>
          <w:ilvl w:val="0"/>
          <w:numId w:val="1004"/>
        </w:numPr>
      </w:pPr>
      <w:r>
        <w:t xml:space="preserve">How sensitive is the system to delayed or stale telemetry?</w:t>
      </w:r>
    </w:p>
    <w:p>
      <w:pPr>
        <w:pStyle w:val="Compact"/>
        <w:numPr>
          <w:ilvl w:val="0"/>
          <w:numId w:val="1004"/>
        </w:numPr>
      </w:pPr>
      <w:r>
        <w:t xml:space="preserve">Does a centralized coordinator reduce unsafe interactions in multi-vehicle CARLA scenarios?</w:t>
      </w:r>
    </w:p>
    <w:bookmarkEnd w:id="13"/>
    <w:bookmarkStart w:id="14" w:name="hypothesis"/>
    <w:p>
      <w:pPr>
        <w:pStyle w:val="Heading3"/>
      </w:pPr>
      <w:r>
        <w:t xml:space="preserve">Hypothesis</w:t>
      </w:r>
    </w:p>
    <w:p>
      <w:pPr>
        <w:pStyle w:val="Compact"/>
        <w:numPr>
          <w:ilvl w:val="0"/>
          <w:numId w:val="1005"/>
        </w:numPr>
      </w:pPr>
      <w:r>
        <w:t xml:space="preserve">Telemetry-assisted coordination will reduce collisions and near-collisions compared with local-only autonomous driving in CARLA.</w:t>
      </w:r>
    </w:p>
    <w:bookmarkEnd w:id="14"/>
    <w:bookmarkEnd w:id="15"/>
    <w:bookmarkStart w:id="16" w:name="background-and-related-concepts"/>
    <w:p>
      <w:pPr>
        <w:pStyle w:val="Heading2"/>
      </w:pPr>
      <w:r>
        <w:t xml:space="preserve">5. Background and Related Concepts</w:t>
      </w:r>
    </w:p>
    <w:p>
      <w:pPr>
        <w:pStyle w:val="Compact"/>
        <w:numPr>
          <w:ilvl w:val="0"/>
          <w:numId w:val="1006"/>
        </w:numPr>
      </w:pPr>
      <w:r>
        <w:t xml:space="preserve">Briefly explain CARLA as an autonomous driving simulator.</w:t>
      </w:r>
    </w:p>
    <w:p>
      <w:pPr>
        <w:pStyle w:val="Compact"/>
        <w:numPr>
          <w:ilvl w:val="0"/>
          <w:numId w:val="1006"/>
        </w:numPr>
      </w:pPr>
      <w:r>
        <w:t xml:space="preserve">Define behavior cloning and why it is used in this project.</w:t>
      </w:r>
    </w:p>
    <w:p>
      <w:pPr>
        <w:pStyle w:val="Compact"/>
        <w:numPr>
          <w:ilvl w:val="0"/>
          <w:numId w:val="1006"/>
        </w:numPr>
      </w:pPr>
      <w:r>
        <w:t xml:space="preserve">Define telemetry in the context of autonomous vehicles.</w:t>
      </w:r>
    </w:p>
    <w:p>
      <w:pPr>
        <w:pStyle w:val="Compact"/>
        <w:numPr>
          <w:ilvl w:val="0"/>
          <w:numId w:val="1006"/>
        </w:numPr>
      </w:pPr>
      <w:r>
        <w:t xml:space="preserve">Explain centralized coordination and collision advisory generation.</w:t>
      </w:r>
    </w:p>
    <w:p>
      <w:pPr>
        <w:pStyle w:val="Compact"/>
        <w:numPr>
          <w:ilvl w:val="0"/>
          <w:numId w:val="1006"/>
        </w:numPr>
      </w:pPr>
      <w:r>
        <w:t xml:space="preserve">Introduce the concept of cooperative collision awareness.</w:t>
      </w:r>
    </w:p>
    <w:bookmarkEnd w:id="16"/>
    <w:bookmarkStart w:id="17" w:name="system-overview"/>
    <w:p>
      <w:pPr>
        <w:pStyle w:val="Heading2"/>
      </w:pPr>
      <w:r>
        <w:t xml:space="preserve">6. System Overview</w:t>
      </w:r>
    </w:p>
    <w:p>
      <w:pPr>
        <w:pStyle w:val="Compact"/>
        <w:numPr>
          <w:ilvl w:val="0"/>
          <w:numId w:val="1007"/>
        </w:numPr>
      </w:pPr>
      <w:r>
        <w:t xml:space="preserve">Describe the complete system pipeline from simulation to evaluation.</w:t>
      </w:r>
    </w:p>
    <w:p>
      <w:pPr>
        <w:pStyle w:val="Compact"/>
        <w:numPr>
          <w:ilvl w:val="0"/>
          <w:numId w:val="1007"/>
        </w:numPr>
      </w:pPr>
      <w:r>
        <w:t xml:space="preserve">Explain that the project supports:</w:t>
      </w:r>
    </w:p>
    <w:p>
      <w:pPr>
        <w:pStyle w:val="Compact"/>
        <w:numPr>
          <w:ilvl w:val="1"/>
          <w:numId w:val="1008"/>
        </w:numPr>
      </w:pPr>
      <w:r>
        <w:t xml:space="preserve">simulation startup</w:t>
      </w:r>
    </w:p>
    <w:p>
      <w:pPr>
        <w:pStyle w:val="Compact"/>
        <w:numPr>
          <w:ilvl w:val="1"/>
          <w:numId w:val="1008"/>
        </w:numPr>
      </w:pPr>
      <w:r>
        <w:t xml:space="preserve">dataset collection</w:t>
      </w:r>
    </w:p>
    <w:p>
      <w:pPr>
        <w:pStyle w:val="Compact"/>
        <w:numPr>
          <w:ilvl w:val="1"/>
          <w:numId w:val="1008"/>
        </w:numPr>
      </w:pPr>
      <w:r>
        <w:t xml:space="preserve">model training</w:t>
      </w:r>
    </w:p>
    <w:p>
      <w:pPr>
        <w:pStyle w:val="Compact"/>
        <w:numPr>
          <w:ilvl w:val="1"/>
          <w:numId w:val="1008"/>
        </w:numPr>
      </w:pPr>
      <w:r>
        <w:t xml:space="preserve">closed-loop inference</w:t>
      </w:r>
    </w:p>
    <w:p>
      <w:pPr>
        <w:pStyle w:val="Compact"/>
        <w:numPr>
          <w:ilvl w:val="1"/>
          <w:numId w:val="1008"/>
        </w:numPr>
      </w:pPr>
      <w:r>
        <w:t xml:space="preserve">telemetry publishing</w:t>
      </w:r>
    </w:p>
    <w:p>
      <w:pPr>
        <w:pStyle w:val="Compact"/>
        <w:numPr>
          <w:ilvl w:val="1"/>
          <w:numId w:val="1008"/>
        </w:numPr>
      </w:pPr>
      <w:r>
        <w:t xml:space="preserve">central coordination</w:t>
      </w:r>
    </w:p>
    <w:p>
      <w:pPr>
        <w:pStyle w:val="Compact"/>
        <w:numPr>
          <w:ilvl w:val="1"/>
          <w:numId w:val="1008"/>
        </w:numPr>
      </w:pPr>
      <w:r>
        <w:t xml:space="preserve">collision advisory generation</w:t>
      </w:r>
    </w:p>
    <w:p>
      <w:pPr>
        <w:pStyle w:val="Compact"/>
        <w:numPr>
          <w:ilvl w:val="0"/>
          <w:numId w:val="1007"/>
        </w:numPr>
      </w:pPr>
      <w:r>
        <w:t xml:space="preserve">Briefly explain how these parts connect.</w:t>
      </w:r>
    </w:p>
    <w:bookmarkEnd w:id="17"/>
    <w:bookmarkStart w:id="18" w:name="system-design-and-uml-summary"/>
    <w:p>
      <w:pPr>
        <w:pStyle w:val="Heading2"/>
      </w:pPr>
      <w:r>
        <w:t xml:space="preserve">7. System Design and UML Summary</w:t>
      </w:r>
    </w:p>
    <w:p>
      <w:pPr>
        <w:pStyle w:val="Compact"/>
        <w:numPr>
          <w:ilvl w:val="0"/>
          <w:numId w:val="1009"/>
        </w:numPr>
      </w:pPr>
      <w:r>
        <w:t xml:space="preserve">Use the UML package to explain the design.</w:t>
      </w:r>
    </w:p>
    <w:p>
      <w:pPr>
        <w:pStyle w:val="Compact"/>
        <w:numPr>
          <w:ilvl w:val="0"/>
          <w:numId w:val="1009"/>
        </w:numPr>
      </w:pPr>
      <w:r>
        <w:t xml:space="preserve">Identify the main actors:</w:t>
      </w:r>
    </w:p>
    <w:p>
      <w:pPr>
        <w:pStyle w:val="Compact"/>
        <w:numPr>
          <w:ilvl w:val="1"/>
          <w:numId w:val="1010"/>
        </w:numPr>
      </w:pPr>
      <w:r>
        <w:t xml:space="preserve">Project Developer / Researcher</w:t>
      </w:r>
    </w:p>
    <w:p>
      <w:pPr>
        <w:pStyle w:val="Compact"/>
        <w:numPr>
          <w:ilvl w:val="1"/>
          <w:numId w:val="1010"/>
        </w:numPr>
      </w:pPr>
      <w:r>
        <w:t xml:space="preserve">Simulation Runtime</w:t>
      </w:r>
    </w:p>
    <w:p>
      <w:pPr>
        <w:pStyle w:val="Compact"/>
        <w:numPr>
          <w:ilvl w:val="1"/>
          <w:numId w:val="1010"/>
        </w:numPr>
      </w:pPr>
      <w:r>
        <w:t xml:space="preserve">Central Fleet Database</w:t>
      </w:r>
    </w:p>
    <w:p>
      <w:pPr>
        <w:pStyle w:val="Compact"/>
        <w:numPr>
          <w:ilvl w:val="1"/>
          <w:numId w:val="1010"/>
        </w:numPr>
      </w:pPr>
      <w:r>
        <w:t xml:space="preserve">Other Fleet Vehicles</w:t>
      </w:r>
    </w:p>
    <w:p>
      <w:pPr>
        <w:pStyle w:val="Compact"/>
        <w:numPr>
          <w:ilvl w:val="0"/>
          <w:numId w:val="1009"/>
        </w:numPr>
      </w:pPr>
      <w:r>
        <w:t xml:space="preserve">Identify the main use cases:</w:t>
      </w:r>
    </w:p>
    <w:p>
      <w:pPr>
        <w:pStyle w:val="Compact"/>
        <w:numPr>
          <w:ilvl w:val="1"/>
          <w:numId w:val="1011"/>
        </w:numPr>
      </w:pPr>
      <w:r>
        <w:t xml:space="preserve">Configure / Start Simulation</w:t>
      </w:r>
    </w:p>
    <w:p>
      <w:pPr>
        <w:pStyle w:val="Compact"/>
        <w:numPr>
          <w:ilvl w:val="1"/>
          <w:numId w:val="1011"/>
        </w:numPr>
      </w:pPr>
      <w:r>
        <w:t xml:space="preserve">Collect Sensor Dataset</w:t>
      </w:r>
    </w:p>
    <w:p>
      <w:pPr>
        <w:pStyle w:val="Compact"/>
        <w:numPr>
          <w:ilvl w:val="1"/>
          <w:numId w:val="1011"/>
        </w:numPr>
      </w:pPr>
      <w:r>
        <w:t xml:space="preserve">Train Driving Model</w:t>
      </w:r>
    </w:p>
    <w:p>
      <w:pPr>
        <w:pStyle w:val="Compact"/>
        <w:numPr>
          <w:ilvl w:val="1"/>
          <w:numId w:val="1011"/>
        </w:numPr>
      </w:pPr>
      <w:r>
        <w:t xml:space="preserve">Run Autonomous Drive</w:t>
      </w:r>
    </w:p>
    <w:p>
      <w:pPr>
        <w:pStyle w:val="Compact"/>
        <w:numPr>
          <w:ilvl w:val="1"/>
          <w:numId w:val="1011"/>
        </w:numPr>
      </w:pPr>
      <w:r>
        <w:t xml:space="preserve">Publish Vehicle Telemetry</w:t>
      </w:r>
    </w:p>
    <w:p>
      <w:pPr>
        <w:pStyle w:val="Compact"/>
        <w:numPr>
          <w:ilvl w:val="1"/>
          <w:numId w:val="1011"/>
        </w:numPr>
      </w:pPr>
      <w:r>
        <w:t xml:space="preserve">Receive Collision Advisory</w:t>
      </w:r>
    </w:p>
    <w:p>
      <w:pPr>
        <w:pStyle w:val="Compact"/>
        <w:numPr>
          <w:ilvl w:val="1"/>
          <w:numId w:val="1011"/>
        </w:numPr>
      </w:pPr>
      <w:r>
        <w:t xml:space="preserve">Store Episode Logs and Metrics</w:t>
      </w:r>
    </w:p>
    <w:p>
      <w:pPr>
        <w:pStyle w:val="Compact"/>
        <w:numPr>
          <w:ilvl w:val="0"/>
          <w:numId w:val="1009"/>
        </w:numPr>
      </w:pPr>
      <w:r>
        <w:t xml:space="preserve">Explain the most important classes:</w:t>
      </w:r>
    </w:p>
    <w:p>
      <w:pPr>
        <w:pStyle w:val="Compact"/>
        <w:numPr>
          <w:ilvl w:val="1"/>
          <w:numId w:val="1012"/>
        </w:numPr>
      </w:pPr>
      <w:r>
        <w:t xml:space="preserve">SimulationConfig</w:t>
      </w:r>
    </w:p>
    <w:p>
      <w:pPr>
        <w:pStyle w:val="Compact"/>
        <w:numPr>
          <w:ilvl w:val="1"/>
          <w:numId w:val="1012"/>
        </w:numPr>
      </w:pPr>
      <w:r>
        <w:t xml:space="preserve">SimulatorClient</w:t>
      </w:r>
    </w:p>
    <w:p>
      <w:pPr>
        <w:pStyle w:val="Compact"/>
        <w:numPr>
          <w:ilvl w:val="1"/>
          <w:numId w:val="1012"/>
        </w:numPr>
      </w:pPr>
      <w:r>
        <w:t xml:space="preserve">CarlaSimulatorClient</w:t>
      </w:r>
    </w:p>
    <w:p>
      <w:pPr>
        <w:pStyle w:val="Compact"/>
        <w:numPr>
          <w:ilvl w:val="1"/>
          <w:numId w:val="1012"/>
        </w:numPr>
      </w:pPr>
      <w:r>
        <w:t xml:space="preserve">MockSimulatorClient</w:t>
      </w:r>
    </w:p>
    <w:p>
      <w:pPr>
        <w:pStyle w:val="Compact"/>
        <w:numPr>
          <w:ilvl w:val="1"/>
          <w:numId w:val="1012"/>
        </w:numPr>
      </w:pPr>
      <w:r>
        <w:t xml:space="preserve">DrivingObservation</w:t>
      </w:r>
    </w:p>
    <w:p>
      <w:pPr>
        <w:pStyle w:val="Compact"/>
        <w:numPr>
          <w:ilvl w:val="1"/>
          <w:numId w:val="1012"/>
        </w:numPr>
      </w:pPr>
      <w:r>
        <w:t xml:space="preserve">ModelController</w:t>
      </w:r>
    </w:p>
    <w:p>
      <w:pPr>
        <w:pStyle w:val="Compact"/>
        <w:numPr>
          <w:ilvl w:val="1"/>
          <w:numId w:val="1012"/>
        </w:numPr>
      </w:pPr>
      <w:r>
        <w:t xml:space="preserve">EpisodeRecorder</w:t>
      </w:r>
    </w:p>
    <w:p>
      <w:pPr>
        <w:pStyle w:val="Compact"/>
        <w:numPr>
          <w:ilvl w:val="1"/>
          <w:numId w:val="1012"/>
        </w:numPr>
      </w:pPr>
      <w:r>
        <w:t xml:space="preserve">DrivingDataset</w:t>
      </w:r>
    </w:p>
    <w:p>
      <w:pPr>
        <w:pStyle w:val="Compact"/>
        <w:numPr>
          <w:ilvl w:val="1"/>
          <w:numId w:val="1012"/>
        </w:numPr>
      </w:pPr>
      <w:r>
        <w:t xml:space="preserve">DrivingModel</w:t>
      </w:r>
    </w:p>
    <w:p>
      <w:pPr>
        <w:pStyle w:val="Compact"/>
        <w:numPr>
          <w:ilvl w:val="1"/>
          <w:numId w:val="1012"/>
        </w:numPr>
      </w:pPr>
      <w:r>
        <w:t xml:space="preserve">FleetMessage</w:t>
      </w:r>
    </w:p>
    <w:p>
      <w:pPr>
        <w:pStyle w:val="Compact"/>
        <w:numPr>
          <w:ilvl w:val="1"/>
          <w:numId w:val="1012"/>
        </w:numPr>
      </w:pPr>
      <w:r>
        <w:t xml:space="preserve">FleetCoordinator</w:t>
      </w:r>
    </w:p>
    <w:bookmarkEnd w:id="18"/>
    <w:bookmarkStart w:id="19" w:name="methodology"/>
    <w:p>
      <w:pPr>
        <w:pStyle w:val="Heading2"/>
      </w:pPr>
      <w:r>
        <w:t xml:space="preserve">8. Methodology</w:t>
      </w:r>
    </w:p>
    <w:p>
      <w:pPr>
        <w:pStyle w:val="Compact"/>
        <w:numPr>
          <w:ilvl w:val="0"/>
          <w:numId w:val="1013"/>
        </w:numPr>
      </w:pPr>
      <w:r>
        <w:t xml:space="preserve">Explain how the system will be evaluated.</w:t>
      </w:r>
    </w:p>
    <w:p>
      <w:pPr>
        <w:pStyle w:val="Compact"/>
        <w:numPr>
          <w:ilvl w:val="0"/>
          <w:numId w:val="1013"/>
        </w:numPr>
      </w:pPr>
      <w:r>
        <w:t xml:space="preserve">Define the two experiment conditions:</w:t>
      </w:r>
    </w:p>
    <w:p>
      <w:pPr>
        <w:pStyle w:val="Compact"/>
        <w:numPr>
          <w:ilvl w:val="1"/>
          <w:numId w:val="1014"/>
        </w:numPr>
      </w:pPr>
      <w:r>
        <w:t xml:space="preserve">local-only driving</w:t>
      </w:r>
    </w:p>
    <w:p>
      <w:pPr>
        <w:pStyle w:val="Compact"/>
        <w:numPr>
          <w:ilvl w:val="1"/>
          <w:numId w:val="1014"/>
        </w:numPr>
      </w:pPr>
      <w:r>
        <w:t xml:space="preserve">telemetry-assisted driving</w:t>
      </w:r>
    </w:p>
    <w:p>
      <w:pPr>
        <w:pStyle w:val="Compact"/>
        <w:numPr>
          <w:ilvl w:val="0"/>
          <w:numId w:val="1013"/>
        </w:numPr>
      </w:pPr>
      <w:r>
        <w:t xml:space="preserve">Describe the scenarios to be tested:</w:t>
      </w:r>
    </w:p>
    <w:p>
      <w:pPr>
        <w:pStyle w:val="Compact"/>
        <w:numPr>
          <w:ilvl w:val="1"/>
          <w:numId w:val="1015"/>
        </w:numPr>
      </w:pPr>
      <w:r>
        <w:t xml:space="preserve">straight path interaction</w:t>
      </w:r>
    </w:p>
    <w:p>
      <w:pPr>
        <w:pStyle w:val="Compact"/>
        <w:numPr>
          <w:ilvl w:val="1"/>
          <w:numId w:val="1015"/>
        </w:numPr>
      </w:pPr>
      <w:r>
        <w:t xml:space="preserve">intersection crossing</w:t>
      </w:r>
    </w:p>
    <w:p>
      <w:pPr>
        <w:pStyle w:val="Compact"/>
        <w:numPr>
          <w:ilvl w:val="1"/>
          <w:numId w:val="1015"/>
        </w:numPr>
      </w:pPr>
      <w:r>
        <w:t xml:space="preserve">path overlap</w:t>
      </w:r>
    </w:p>
    <w:p>
      <w:pPr>
        <w:pStyle w:val="Compact"/>
        <w:numPr>
          <w:ilvl w:val="1"/>
          <w:numId w:val="1015"/>
        </w:numPr>
      </w:pPr>
      <w:r>
        <w:t xml:space="preserve">multi-vehicle proximity</w:t>
      </w:r>
    </w:p>
    <w:p>
      <w:pPr>
        <w:pStyle w:val="Compact"/>
        <w:numPr>
          <w:ilvl w:val="0"/>
          <w:numId w:val="1013"/>
        </w:numPr>
      </w:pPr>
      <w:r>
        <w:t xml:space="preserve">Explain how repeated runs will be used for comparison.</w:t>
      </w:r>
    </w:p>
    <w:bookmarkEnd w:id="19"/>
    <w:bookmarkStart w:id="20" w:name="implementation"/>
    <w:p>
      <w:pPr>
        <w:pStyle w:val="Heading2"/>
      </w:pPr>
      <w:r>
        <w:t xml:space="preserve">9. Implementation</w:t>
      </w:r>
    </w:p>
    <w:p>
      <w:pPr>
        <w:pStyle w:val="Compact"/>
        <w:numPr>
          <w:ilvl w:val="0"/>
          <w:numId w:val="1016"/>
        </w:numPr>
      </w:pPr>
      <w:r>
        <w:t xml:space="preserve">Describe how the project is implemented in code.</w:t>
      </w:r>
    </w:p>
    <w:p>
      <w:pPr>
        <w:pStyle w:val="Compact"/>
        <w:numPr>
          <w:ilvl w:val="0"/>
          <w:numId w:val="1016"/>
        </w:numPr>
      </w:pPr>
      <w:r>
        <w:t xml:space="preserve">Explain the command pipeline:</w:t>
      </w:r>
    </w:p>
    <w:p>
      <w:pPr>
        <w:pStyle w:val="Compact"/>
        <w:numPr>
          <w:ilvl w:val="1"/>
          <w:numId w:val="1017"/>
        </w:numPr>
      </w:pPr>
      <w:r>
        <w:t xml:space="preserve">collect</w:t>
      </w:r>
    </w:p>
    <w:p>
      <w:pPr>
        <w:pStyle w:val="Compact"/>
        <w:numPr>
          <w:ilvl w:val="1"/>
          <w:numId w:val="1017"/>
        </w:numPr>
      </w:pPr>
      <w:r>
        <w:t xml:space="preserve">train</w:t>
      </w:r>
    </w:p>
    <w:p>
      <w:pPr>
        <w:pStyle w:val="Compact"/>
        <w:numPr>
          <w:ilvl w:val="1"/>
          <w:numId w:val="1017"/>
        </w:numPr>
      </w:pPr>
      <w:r>
        <w:t xml:space="preserve">infer</w:t>
      </w:r>
    </w:p>
    <w:p>
      <w:pPr>
        <w:pStyle w:val="Compact"/>
        <w:numPr>
          <w:ilvl w:val="1"/>
          <w:numId w:val="1017"/>
        </w:numPr>
      </w:pPr>
      <w:r>
        <w:t xml:space="preserve">serve</w:t>
      </w:r>
    </w:p>
    <w:p>
      <w:pPr>
        <w:pStyle w:val="Compact"/>
        <w:numPr>
          <w:ilvl w:val="0"/>
          <w:numId w:val="1016"/>
        </w:numPr>
      </w:pPr>
      <w:r>
        <w:t xml:space="preserve">Describe the central telemetry server and SQLite storage.</w:t>
      </w:r>
    </w:p>
    <w:p>
      <w:pPr>
        <w:pStyle w:val="Compact"/>
        <w:numPr>
          <w:ilvl w:val="0"/>
          <w:numId w:val="1016"/>
        </w:numPr>
      </w:pPr>
      <w:r>
        <w:t xml:space="preserve">Explain how telemetry messages are generated and consumed.</w:t>
      </w:r>
    </w:p>
    <w:p>
      <w:pPr>
        <w:pStyle w:val="Compact"/>
        <w:numPr>
          <w:ilvl w:val="0"/>
          <w:numId w:val="1016"/>
        </w:numPr>
      </w:pPr>
      <w:r>
        <w:t xml:space="preserve">Explain how alerts are returned to the client.</w:t>
      </w:r>
    </w:p>
    <w:bookmarkEnd w:id="20"/>
    <w:bookmarkStart w:id="21" w:name="experimental-setup"/>
    <w:p>
      <w:pPr>
        <w:pStyle w:val="Heading2"/>
      </w:pPr>
      <w:r>
        <w:t xml:space="preserve">10. Experimental Setup</w:t>
      </w:r>
    </w:p>
    <w:p>
      <w:pPr>
        <w:pStyle w:val="Compact"/>
        <w:numPr>
          <w:ilvl w:val="0"/>
          <w:numId w:val="1018"/>
        </w:numPr>
      </w:pPr>
      <w:r>
        <w:t xml:space="preserve">Specify the software environment.</w:t>
      </w:r>
    </w:p>
    <w:p>
      <w:pPr>
        <w:pStyle w:val="Compact"/>
        <w:numPr>
          <w:ilvl w:val="0"/>
          <w:numId w:val="1018"/>
        </w:numPr>
      </w:pPr>
      <w:r>
        <w:t xml:space="preserve">Specify Python version and major dependencies.</w:t>
      </w:r>
    </w:p>
    <w:p>
      <w:pPr>
        <w:pStyle w:val="Compact"/>
        <w:numPr>
          <w:ilvl w:val="0"/>
          <w:numId w:val="1018"/>
        </w:numPr>
      </w:pPr>
      <w:r>
        <w:t xml:space="preserve">Specify CARLA configuration if the CARLA backend is used.</w:t>
      </w:r>
    </w:p>
    <w:p>
      <w:pPr>
        <w:pStyle w:val="Compact"/>
        <w:numPr>
          <w:ilvl w:val="0"/>
          <w:numId w:val="1018"/>
        </w:numPr>
      </w:pPr>
      <w:r>
        <w:t xml:space="preserve">Define:</w:t>
      </w:r>
    </w:p>
    <w:p>
      <w:pPr>
        <w:pStyle w:val="Compact"/>
        <w:numPr>
          <w:ilvl w:val="1"/>
          <w:numId w:val="1019"/>
        </w:numPr>
      </w:pPr>
      <w:r>
        <w:t xml:space="preserve">number of vehicles</w:t>
      </w:r>
    </w:p>
    <w:p>
      <w:pPr>
        <w:pStyle w:val="Compact"/>
        <w:numPr>
          <w:ilvl w:val="1"/>
          <w:numId w:val="1019"/>
        </w:numPr>
      </w:pPr>
      <w:r>
        <w:t xml:space="preserve">number of runs</w:t>
      </w:r>
    </w:p>
    <w:p>
      <w:pPr>
        <w:pStyle w:val="Compact"/>
        <w:numPr>
          <w:ilvl w:val="1"/>
          <w:numId w:val="1019"/>
        </w:numPr>
      </w:pPr>
      <w:r>
        <w:t xml:space="preserve">number of training epochs</w:t>
      </w:r>
    </w:p>
    <w:p>
      <w:pPr>
        <w:pStyle w:val="Compact"/>
        <w:numPr>
          <w:ilvl w:val="1"/>
          <w:numId w:val="1019"/>
        </w:numPr>
      </w:pPr>
      <w:r>
        <w:t xml:space="preserve">dataset size</w:t>
      </w:r>
    </w:p>
    <w:p>
      <w:pPr>
        <w:pStyle w:val="Compact"/>
        <w:numPr>
          <w:ilvl w:val="1"/>
          <w:numId w:val="1019"/>
        </w:numPr>
      </w:pPr>
      <w:r>
        <w:t xml:space="preserve">route or scenario settings</w:t>
      </w:r>
    </w:p>
    <w:p>
      <w:pPr>
        <w:pStyle w:val="Compact"/>
        <w:numPr>
          <w:ilvl w:val="0"/>
          <w:numId w:val="1018"/>
        </w:numPr>
      </w:pPr>
      <w:r>
        <w:t xml:space="preserve">State how results will be recorded and compared.</w:t>
      </w:r>
    </w:p>
    <w:bookmarkEnd w:id="21"/>
    <w:bookmarkStart w:id="22" w:name="evaluation-metrics"/>
    <w:p>
      <w:pPr>
        <w:pStyle w:val="Heading2"/>
      </w:pPr>
      <w:r>
        <w:t xml:space="preserve">11. Evaluation Metrics</w:t>
      </w:r>
    </w:p>
    <w:p>
      <w:pPr>
        <w:pStyle w:val="Compact"/>
        <w:numPr>
          <w:ilvl w:val="0"/>
          <w:numId w:val="1020"/>
        </w:numPr>
      </w:pPr>
      <w:r>
        <w:t xml:space="preserve">Collision count</w:t>
      </w:r>
    </w:p>
    <w:p>
      <w:pPr>
        <w:pStyle w:val="Compact"/>
        <w:numPr>
          <w:ilvl w:val="0"/>
          <w:numId w:val="1020"/>
        </w:numPr>
      </w:pPr>
      <w:r>
        <w:t xml:space="preserve">Near-collision count</w:t>
      </w:r>
    </w:p>
    <w:p>
      <w:pPr>
        <w:pStyle w:val="Compact"/>
        <w:numPr>
          <w:ilvl w:val="0"/>
          <w:numId w:val="1020"/>
        </w:numPr>
      </w:pPr>
      <w:r>
        <w:t xml:space="preserve">Route completion success</w:t>
      </w:r>
    </w:p>
    <w:p>
      <w:pPr>
        <w:pStyle w:val="Compact"/>
        <w:numPr>
          <w:ilvl w:val="0"/>
          <w:numId w:val="1020"/>
        </w:numPr>
      </w:pPr>
      <w:r>
        <w:t xml:space="preserve">Number of generated advisories</w:t>
      </w:r>
    </w:p>
    <w:p>
      <w:pPr>
        <w:pStyle w:val="Compact"/>
        <w:numPr>
          <w:ilvl w:val="0"/>
          <w:numId w:val="1020"/>
        </w:numPr>
      </w:pPr>
      <w:r>
        <w:t xml:space="preserve">Timing of advisory response</w:t>
      </w:r>
    </w:p>
    <w:p>
      <w:pPr>
        <w:pStyle w:val="Compact"/>
        <w:numPr>
          <w:ilvl w:val="0"/>
          <w:numId w:val="1020"/>
        </w:numPr>
      </w:pPr>
      <w:r>
        <w:t xml:space="preserve">Predicted path conflict detection rate</w:t>
      </w:r>
    </w:p>
    <w:bookmarkEnd w:id="22"/>
    <w:bookmarkStart w:id="23" w:name="results"/>
    <w:p>
      <w:pPr>
        <w:pStyle w:val="Heading2"/>
      </w:pPr>
      <w:r>
        <w:t xml:space="preserve">12. Results</w:t>
      </w:r>
    </w:p>
    <w:p>
      <w:pPr>
        <w:pStyle w:val="Compact"/>
        <w:numPr>
          <w:ilvl w:val="0"/>
          <w:numId w:val="1021"/>
        </w:numPr>
      </w:pPr>
      <w:r>
        <w:t xml:space="preserve">Present the outcomes for local-only driving.</w:t>
      </w:r>
    </w:p>
    <w:p>
      <w:pPr>
        <w:pStyle w:val="Compact"/>
        <w:numPr>
          <w:ilvl w:val="0"/>
          <w:numId w:val="1021"/>
        </w:numPr>
      </w:pPr>
      <w:r>
        <w:t xml:space="preserve">Present the outcomes for telemetry-assisted driving.</w:t>
      </w:r>
    </w:p>
    <w:p>
      <w:pPr>
        <w:pStyle w:val="Compact"/>
        <w:numPr>
          <w:ilvl w:val="0"/>
          <w:numId w:val="1021"/>
        </w:numPr>
      </w:pPr>
      <w:r>
        <w:t xml:space="preserve">Compare both conditions using tables or figures.</w:t>
      </w:r>
    </w:p>
    <w:p>
      <w:pPr>
        <w:pStyle w:val="Compact"/>
        <w:numPr>
          <w:ilvl w:val="0"/>
          <w:numId w:val="1021"/>
        </w:numPr>
      </w:pPr>
      <w:r>
        <w:t xml:space="preserve">Show whether telemetry reduced collisions or improved route completion.</w:t>
      </w:r>
    </w:p>
    <w:p>
      <w:pPr>
        <w:pStyle w:val="Compact"/>
        <w:numPr>
          <w:ilvl w:val="0"/>
          <w:numId w:val="1021"/>
        </w:numPr>
      </w:pPr>
      <w:r>
        <w:t xml:space="preserve">Keep this section factual before interpretation.</w:t>
      </w:r>
    </w:p>
    <w:bookmarkEnd w:id="23"/>
    <w:bookmarkStart w:id="24" w:name="discussion"/>
    <w:p>
      <w:pPr>
        <w:pStyle w:val="Heading2"/>
      </w:pPr>
      <w:r>
        <w:t xml:space="preserve">13. Discussion</w:t>
      </w:r>
    </w:p>
    <w:p>
      <w:pPr>
        <w:pStyle w:val="Compact"/>
        <w:numPr>
          <w:ilvl w:val="0"/>
          <w:numId w:val="1022"/>
        </w:numPr>
      </w:pPr>
      <w:r>
        <w:t xml:space="preserve">Explain what the results mean.</w:t>
      </w:r>
    </w:p>
    <w:p>
      <w:pPr>
        <w:pStyle w:val="Compact"/>
        <w:numPr>
          <w:ilvl w:val="0"/>
          <w:numId w:val="1022"/>
        </w:numPr>
      </w:pPr>
      <w:r>
        <w:t xml:space="preserve">Discuss whether shared telemetry improved collision awareness.</w:t>
      </w:r>
    </w:p>
    <w:p>
      <w:pPr>
        <w:pStyle w:val="Compact"/>
        <w:numPr>
          <w:ilvl w:val="0"/>
          <w:numId w:val="1022"/>
        </w:numPr>
      </w:pPr>
      <w:r>
        <w:t xml:space="preserve">Analyze when telemetry helped the most.</w:t>
      </w:r>
    </w:p>
    <w:p>
      <w:pPr>
        <w:pStyle w:val="Compact"/>
        <w:numPr>
          <w:ilvl w:val="0"/>
          <w:numId w:val="1022"/>
        </w:numPr>
      </w:pPr>
      <w:r>
        <w:t xml:space="preserve">Discuss where the system remained limited.</w:t>
      </w:r>
    </w:p>
    <w:p>
      <w:pPr>
        <w:pStyle w:val="Compact"/>
        <w:numPr>
          <w:ilvl w:val="0"/>
          <w:numId w:val="1022"/>
        </w:numPr>
      </w:pPr>
      <w:r>
        <w:t xml:space="preserve">Explain the impact of stale data or missing messages.</w:t>
      </w:r>
    </w:p>
    <w:p>
      <w:pPr>
        <w:pStyle w:val="Compact"/>
        <w:numPr>
          <w:ilvl w:val="0"/>
          <w:numId w:val="1022"/>
        </w:numPr>
      </w:pPr>
      <w:r>
        <w:t xml:space="preserve">Discuss the strength and weakness of centralized coordination.</w:t>
      </w:r>
    </w:p>
    <w:bookmarkEnd w:id="24"/>
    <w:bookmarkStart w:id="25" w:name="limitations"/>
    <w:p>
      <w:pPr>
        <w:pStyle w:val="Heading2"/>
      </w:pPr>
      <w:r>
        <w:t xml:space="preserve">14. Limitations</w:t>
      </w:r>
    </w:p>
    <w:p>
      <w:pPr>
        <w:pStyle w:val="Compact"/>
        <w:numPr>
          <w:ilvl w:val="0"/>
          <w:numId w:val="1023"/>
        </w:numPr>
      </w:pPr>
      <w:r>
        <w:t xml:space="preserve">The current driving model is simplified.</w:t>
      </w:r>
    </w:p>
    <w:p>
      <w:pPr>
        <w:pStyle w:val="Compact"/>
        <w:numPr>
          <w:ilvl w:val="0"/>
          <w:numId w:val="1023"/>
        </w:numPr>
      </w:pPr>
      <w:r>
        <w:t xml:space="preserve">Data quality depends on the collection controller.</w:t>
      </w:r>
    </w:p>
    <w:p>
      <w:pPr>
        <w:pStyle w:val="Compact"/>
        <w:numPr>
          <w:ilvl w:val="0"/>
          <w:numId w:val="1023"/>
        </w:numPr>
      </w:pPr>
      <w:r>
        <w:t xml:space="preserve">Advisory output is not yet deeply fused into steering or braking.</w:t>
      </w:r>
    </w:p>
    <w:p>
      <w:pPr>
        <w:pStyle w:val="Compact"/>
        <w:numPr>
          <w:ilvl w:val="0"/>
          <w:numId w:val="1023"/>
        </w:numPr>
      </w:pPr>
      <w:r>
        <w:t xml:space="preserve">Simulation results may not fully transfer to real-world vehicles.</w:t>
      </w:r>
    </w:p>
    <w:p>
      <w:pPr>
        <w:pStyle w:val="Compact"/>
        <w:numPr>
          <w:ilvl w:val="0"/>
          <w:numId w:val="1023"/>
        </w:numPr>
      </w:pPr>
      <w:r>
        <w:t xml:space="preserve">Centralized coordination introduces dependency on communication reliability.</w:t>
      </w:r>
    </w:p>
    <w:bookmarkEnd w:id="25"/>
    <w:bookmarkStart w:id="26" w:name="future-work"/>
    <w:p>
      <w:pPr>
        <w:pStyle w:val="Heading2"/>
      </w:pPr>
      <w:r>
        <w:t xml:space="preserve">15. Future Work</w:t>
      </w:r>
    </w:p>
    <w:p>
      <w:pPr>
        <w:pStyle w:val="Compact"/>
        <w:numPr>
          <w:ilvl w:val="0"/>
          <w:numId w:val="1024"/>
        </w:numPr>
      </w:pPr>
      <w:r>
        <w:t xml:space="preserve">Use a stronger teacher driver for CARLA data collection.</w:t>
      </w:r>
    </w:p>
    <w:p>
      <w:pPr>
        <w:pStyle w:val="Compact"/>
        <w:numPr>
          <w:ilvl w:val="0"/>
          <w:numId w:val="1024"/>
        </w:numPr>
      </w:pPr>
      <w:r>
        <w:t xml:space="preserve">Expand the system to more realistic multi-agent scenarios.</w:t>
      </w:r>
    </w:p>
    <w:p>
      <w:pPr>
        <w:pStyle w:val="Compact"/>
        <w:numPr>
          <w:ilvl w:val="0"/>
          <w:numId w:val="1024"/>
        </w:numPr>
      </w:pPr>
      <w:r>
        <w:t xml:space="preserve">Add network delay and packet-loss simulation.</w:t>
      </w:r>
    </w:p>
    <w:p>
      <w:pPr>
        <w:pStyle w:val="Compact"/>
        <w:numPr>
          <w:ilvl w:val="0"/>
          <w:numId w:val="1024"/>
        </w:numPr>
      </w:pPr>
      <w:r>
        <w:t xml:space="preserve">Compare centralized coordination with decentralized or mesh coordination.</w:t>
      </w:r>
    </w:p>
    <w:p>
      <w:pPr>
        <w:pStyle w:val="Compact"/>
        <w:numPr>
          <w:ilvl w:val="0"/>
          <w:numId w:val="1024"/>
        </w:numPr>
      </w:pPr>
      <w:r>
        <w:t xml:space="preserve">Integrate advisory output directly into vehicle control.</w:t>
      </w:r>
    </w:p>
    <w:p>
      <w:pPr>
        <w:pStyle w:val="Compact"/>
        <w:numPr>
          <w:ilvl w:val="0"/>
          <w:numId w:val="1024"/>
        </w:numPr>
      </w:pPr>
      <w:r>
        <w:t xml:space="preserve">Evaluate larger-scale fleet interactions.</w:t>
      </w:r>
    </w:p>
    <w:bookmarkEnd w:id="26"/>
    <w:bookmarkStart w:id="27" w:name="conclusion"/>
    <w:p>
      <w:pPr>
        <w:pStyle w:val="Heading2"/>
      </w:pPr>
      <w:r>
        <w:t xml:space="preserve">16. Conclusion</w:t>
      </w:r>
    </w:p>
    <w:p>
      <w:pPr>
        <w:pStyle w:val="Compact"/>
        <w:numPr>
          <w:ilvl w:val="0"/>
          <w:numId w:val="1025"/>
        </w:numPr>
      </w:pPr>
      <w:r>
        <w:t xml:space="preserve">Restate the problem.</w:t>
      </w:r>
    </w:p>
    <w:p>
      <w:pPr>
        <w:pStyle w:val="Compact"/>
        <w:numPr>
          <w:ilvl w:val="0"/>
          <w:numId w:val="1025"/>
        </w:numPr>
      </w:pPr>
      <w:r>
        <w:t xml:space="preserve">Summarize the proposed system.</w:t>
      </w:r>
    </w:p>
    <w:p>
      <w:pPr>
        <w:pStyle w:val="Compact"/>
        <w:numPr>
          <w:ilvl w:val="0"/>
          <w:numId w:val="1025"/>
        </w:numPr>
      </w:pPr>
      <w:r>
        <w:t xml:space="preserve">Answer the research question based on the results.</w:t>
      </w:r>
    </w:p>
    <w:p>
      <w:pPr>
        <w:pStyle w:val="Compact"/>
        <w:numPr>
          <w:ilvl w:val="0"/>
          <w:numId w:val="1025"/>
        </w:numPr>
      </w:pPr>
      <w:r>
        <w:t xml:space="preserve">State whether shared telemetry improved collision awareness in the CARLA-based system.</w:t>
      </w:r>
    </w:p>
    <w:p>
      <w:pPr>
        <w:pStyle w:val="Compact"/>
        <w:numPr>
          <w:ilvl w:val="0"/>
          <w:numId w:val="1025"/>
        </w:numPr>
      </w:pPr>
      <w:r>
        <w:t xml:space="preserve">End with the broader significance of cooperative autonomous driving.</w:t>
      </w:r>
    </w:p>
    <w:bookmarkEnd w:id="27"/>
    <w:bookmarkStart w:id="28" w:name="suggested-figures"/>
    <w:p>
      <w:pPr>
        <w:pStyle w:val="Heading2"/>
      </w:pPr>
      <w:r>
        <w:t xml:space="preserve">17. Suggested Figures</w:t>
      </w:r>
    </w:p>
    <w:p>
      <w:pPr>
        <w:pStyle w:val="Compact"/>
        <w:numPr>
          <w:ilvl w:val="0"/>
          <w:numId w:val="1026"/>
        </w:numPr>
      </w:pPr>
      <w:r>
        <w:t xml:space="preserve">System architecture diagram</w:t>
      </w:r>
    </w:p>
    <w:p>
      <w:pPr>
        <w:pStyle w:val="Compact"/>
        <w:numPr>
          <w:ilvl w:val="0"/>
          <w:numId w:val="1026"/>
        </w:numPr>
      </w:pPr>
      <w:r>
        <w:t xml:space="preserve">Use case diagram</w:t>
      </w:r>
    </w:p>
    <w:p>
      <w:pPr>
        <w:pStyle w:val="Compact"/>
        <w:numPr>
          <w:ilvl w:val="0"/>
          <w:numId w:val="1026"/>
        </w:numPr>
      </w:pPr>
      <w:r>
        <w:t xml:space="preserve">Static relationship diagram</w:t>
      </w:r>
    </w:p>
    <w:p>
      <w:pPr>
        <w:pStyle w:val="Compact"/>
        <w:numPr>
          <w:ilvl w:val="0"/>
          <w:numId w:val="1026"/>
        </w:numPr>
      </w:pPr>
      <w:r>
        <w:t xml:space="preserve">Communication diagram for telemetry flow</w:t>
      </w:r>
    </w:p>
    <w:p>
      <w:pPr>
        <w:pStyle w:val="Compact"/>
        <w:numPr>
          <w:ilvl w:val="0"/>
          <w:numId w:val="1026"/>
        </w:numPr>
      </w:pPr>
      <w:r>
        <w:t xml:space="preserve">Experimental comparison chart</w:t>
      </w:r>
    </w:p>
    <w:bookmarkEnd w:id="28"/>
    <w:bookmarkStart w:id="29" w:name="suggested-tables"/>
    <w:p>
      <w:pPr>
        <w:pStyle w:val="Heading2"/>
      </w:pPr>
      <w:r>
        <w:t xml:space="preserve">18. Suggested Tables</w:t>
      </w:r>
    </w:p>
    <w:p>
      <w:pPr>
        <w:pStyle w:val="Compact"/>
        <w:numPr>
          <w:ilvl w:val="0"/>
          <w:numId w:val="1027"/>
        </w:numPr>
      </w:pPr>
      <w:r>
        <w:t xml:space="preserve">Project components and responsibilities</w:t>
      </w:r>
    </w:p>
    <w:p>
      <w:pPr>
        <w:pStyle w:val="Compact"/>
        <w:numPr>
          <w:ilvl w:val="0"/>
          <w:numId w:val="1027"/>
        </w:numPr>
      </w:pPr>
      <w:r>
        <w:t xml:space="preserve">Scenario definitions</w:t>
      </w:r>
    </w:p>
    <w:p>
      <w:pPr>
        <w:pStyle w:val="Compact"/>
        <w:numPr>
          <w:ilvl w:val="0"/>
          <w:numId w:val="1027"/>
        </w:numPr>
      </w:pPr>
      <w:r>
        <w:t xml:space="preserve">Evaluation metrics</w:t>
      </w:r>
    </w:p>
    <w:p>
      <w:pPr>
        <w:pStyle w:val="Compact"/>
        <w:numPr>
          <w:ilvl w:val="0"/>
          <w:numId w:val="1027"/>
        </w:numPr>
      </w:pPr>
      <w:r>
        <w:t xml:space="preserve">Experimental results summary</w:t>
      </w:r>
    </w:p>
    <w:bookmarkEnd w:id="29"/>
    <w:bookmarkStart w:id="30" w:name="key-problem-statement"/>
    <w:p>
      <w:pPr>
        <w:pStyle w:val="Heading2"/>
      </w:pPr>
      <w:r>
        <w:t xml:space="preserve">19. Key Problem Statement</w:t>
      </w:r>
    </w:p>
    <w:p>
      <w:pPr>
        <w:pStyle w:val="FirstParagraph"/>
      </w:pPr>
      <w:r>
        <w:t xml:space="preserve">Autonomous vehicles relying only on local perception may lack sufficient awareness of nearby vehicles in multi-agent environments, motivating the use of shared telemetry for cooperative collision awareness.</w:t>
      </w:r>
    </w:p>
    <w:bookmarkEnd w:id="30"/>
    <w:bookmarkStart w:id="31" w:name="key-research-objective"/>
    <w:p>
      <w:pPr>
        <w:pStyle w:val="Heading2"/>
      </w:pPr>
      <w:r>
        <w:t xml:space="preserve">20. Key Research Objective</w:t>
      </w:r>
    </w:p>
    <w:p>
      <w:pPr>
        <w:pStyle w:val="FirstParagraph"/>
      </w:pPr>
      <w:r>
        <w:t xml:space="preserve">This project evaluates whether centralized sharing of fleet telemetry improves collision awareness and safety performance in a CARLA-based autonomous driving system.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2026-04-30T02:40:41Z</dcterms:created>
  <dcterms:modified xsi:type="dcterms:W3CDTF">2026-04-30T02:40:41Z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