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B2A4A"/>
          <w:sz w:val="22"/>
          <w:szCs w:val="22"/>
        </w:rPr>
        <w:t xml:space="preserve">ASSUREDPIXEL DIGITAL STUDIO</w:t>
      </w:r>
    </w:p>
    <w:p>
      <w:pPr>
        <w:spacing w:after="400" w:before="40"/>
      </w:pPr>
      <w:r>
        <w:rPr>
          <w:color w:val="B08D57"/>
          <w:sz w:val="16"/>
          <w:szCs w:val="16"/>
        </w:rPr>
        <w:t xml:space="preserve">Website Copy — v2</w:t>
      </w:r>
    </w:p>
    <w:p>
      <w:pPr>
        <w:spacing w:after="60" w:before="100"/>
      </w:pPr>
      <w:r>
        <w:rPr>
          <w:b/>
          <w:bCs/>
          <w:color w:val="1B2A4A"/>
          <w:sz w:val="40"/>
          <w:szCs w:val="40"/>
        </w:rPr>
        <w:t xml:space="preserve">Full Site Copy</w:t>
      </w:r>
    </w:p>
    <w:p>
      <w:pPr>
        <w:spacing w:after="500"/>
      </w:pPr>
      <w:r>
        <w:rPr>
          <w:color w:val="5A5A5A"/>
          <w:sz w:val="24"/>
          <w:szCs w:val="24"/>
        </w:rPr>
        <w:t xml:space="preserve">FarashaCRP.com — All 6 Pages, Conversion-Focused Rewrite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Client:  </w:t>
      </w:r>
      <w:r>
        <w:rPr>
          <w:sz w:val="20"/>
          <w:szCs w:val="20"/>
        </w:rPr>
        <w:t xml:space="preserve">Farasha Clinical Research Partners, LLC (Amanda Sanchez, Founder)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Agency:  </w:t>
      </w:r>
      <w:r>
        <w:rPr>
          <w:sz w:val="20"/>
          <w:szCs w:val="20"/>
        </w:rPr>
        <w:t xml:space="preserve">AssuredPixel Digital Studio</w:t>
      </w:r>
    </w:p>
    <w:p>
      <w:pPr>
        <w:spacing w:after="500"/>
      </w:pPr>
      <w:r>
        <w:rPr>
          <w:b/>
          <w:bCs/>
          <w:sz w:val="20"/>
          <w:szCs w:val="20"/>
        </w:rPr>
        <w:t xml:space="preserve">Note:  </w:t>
      </w:r>
      <w:r>
        <w:rPr>
          <w:i/>
          <w:iCs/>
          <w:color w:val="5A5A5A"/>
          <w:sz w:val="20"/>
          <w:szCs w:val="20"/>
        </w:rPr>
        <w:t xml:space="preserve">v2 quality pass: sharper headlines, concrete benefits, audience-specific hooks. Bracketed items still need Amanda's confirmation.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Home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Clinical Research Staffing That's Actually Run Trials | FarashaCRP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FarashaCRP places vetted CRAs, CTMs, and CTAs with sponsors and CROs — and matches clinical research professionals with roles that fit. Founded by a 13-year clinical ops veteran.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People. Research. Possibility.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b/>
          <w:bCs/>
          <w:color w:val="222222"/>
          <w:sz w:val="26"/>
          <w:szCs w:val="26"/>
        </w:rPr>
        <w:t xml:space="preserve">Farasha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TAGLINE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Boutique by design. Clinical by nature.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Staffing and consulting from someone who's spent 13 years inside clinical trials — not just inside a recruiting database.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PRIMARY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Request talent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SECONDARY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Find your next role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STATS BAR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13+ — Years inside clinical trials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100% — Founder-led, every placement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CRA · CTM · CTA — The roles we live in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USA — Serving sponsors &amp; candidates nationwide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Why Farasha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Most staffing firms match keywords. We match people we'd hire ourselves.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WE'VE DONE THE JOB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Amanda spent 13 years in trial operations at CROs and academic cancer centers. When we vet a CRA, we know exactly what we're looking at.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RELATIONSHIPS, NOT REQUISITIONS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stay with both sides after the placement — because a hire that doesn't stick costs everyone.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STRAIGHT ANSWERS, FAST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 talk to the person making the match — no account managers, no runaround, no waiting a week for a shortlist.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How It Works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Three steps. No black box.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01 — TELL US WHAT YOU NEED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20-minute conversation about your study, your team, or your career goals. That's it.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02 — WE MAKE THE MATCH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 get candidates matched to your therapeutic area and study phase — not a stack of resumes to sort yourself.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03 — WE STAY ON IT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Check-ins through onboarding and beyond. If something's off, we fix it — that's the boutique difference.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Audience Split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Two audiences. One standard: the right fit.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CARD 1 — SPONSORS &amp; CROS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Your study can't wait on a slow shortlist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Every week a monitoring role sits empty, timelines slip. We deliver vetted CRAs, CTMs, and CTAs matched to your therapeutic area — usually within days, not hiring cycles.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Contract and direct-hire staffing, matched by study phase and indication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Operational consulting from a founder who's run trial teams herself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One point of contact who actually knows your study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Request talent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CARD 2 — CLINICAL RESEARCH PROFESSIONALS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Work with a recruiter who's held your job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You've dealt with recruiters who can't tell a CRA from a CTA. Amanda has written monitoring reports, managed sites, and built trial teams — she knows what your experience is worth.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Roles matched to your therapeutic background, not just your job title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Honest guidance on resumes, interviews, and offers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A recruiter who checks in after you start — not one who disappears at placement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Find your next role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Founder Teaser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Founder &amp; Managing Director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NAME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Amanda Sanchez, RN, CCRP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CREDENTIAL 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13+ Years in Clinical Research Operations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Registered nurse. Certified Clinical Research Professional. 13 years across leading CROs and academic cancer centers — building the same research teams she now helps you staff.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Farasha exists because of one belief: the best person to find great clinical research talent is someone who has lived the work.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Meet Amanda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Pull Quote</w:t>
      </w:r>
    </w:p>
    <w:p>
      <w:pPr>
        <w:spacing w:after="140" w:line="276"/>
      </w:pPr>
      <w:r>
        <w:rPr>
          <w:i/>
          <w:iCs/>
          <w:color w:val="222222"/>
          <w:sz w:val="21"/>
          <w:szCs w:val="21"/>
        </w:rPr>
        <w:t xml:space="preserve">"Working with someone who's actually sat in the CRA seat changes the conversation entirely. Farasha understood exactly what we needed."</w:t>
      </w:r>
    </w:p>
    <w:p>
      <w:pPr>
        <w:spacing w:after="140" w:line="276"/>
      </w:pPr>
      <w:r>
        <w:rPr>
          <w:i/>
          <w:iCs/>
          <w:color w:val="5A5A5A"/>
          <w:sz w:val="19"/>
          <w:szCs w:val="19"/>
        </w:rPr>
        <w:t xml:space="preserve">— [PLACEHOLDER — replace with a real client/candidate quote before launch, or cut this section. Do not launch with an invented testimonial.]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Closing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right person changes everything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Whether you're staffing a study or planning your next move — start with one conversation.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Schedule a consultation  /  Contact us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About Amanda Sanchez, RN, CCRP | FarashaCRP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 years inside clinical trials — as a nurse, CCRP, and trial team builder. Meet the founder behind FarashaCRP's boutique approach to clinical research staffing.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Our Story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Built by someone who's lived it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Before Farasha placed a single candidate, its founder spent 13 years doing the jobs she now recruits for.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Founder Bio (Full)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Amanda started as a registered nurse. Then came 13 years inside clinical trials — as a Certified Clinical Research Professional across leading CROs and academic cancer centers, managing sites, monitoring studies, and building the research teams sponsors depend on.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Along the way she sat on both sides of the hiring table: the professional trying to find a role that matched her actual skills, and the team lead trying to hire people who could really do the work. What she saw from both seats was the same problem — staffing firms matching keywords instead of understanding the job.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Farasha is her answer: a boutique firm where every placement is made by someone who knows what a monitoring visit actually involves, what makes a site relationship work, and what separates a good CRA from a great one. Real therapeutic understanding. Real accountability. On both sides of every match.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Values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01 — BOUTIQUE BY DESIGN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Deliberately small. Every client and candidate works directly with Amanda — nobody gets handed to a junior recruiter.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02 — CLINICAL BY NATURE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Our vetting standard comes from doing the work, not reading about it.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03 — PARTNERSHIP OVER PLACEMENT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measure success at month six, not day one. A placement that doesn't stick is a failure we own.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04 — STRAIGHT TALK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Honest timelines, honest fit assessments, honest feedback — even when it's not what you hoped to hear.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Credential Strip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RN — Registered Nurse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CCRP — Certified Clinical Research Professional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13+ — Years in Clinical Ops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USA — Nationwide Service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Closing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Work with someone who gets it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One conversation is all it takes to tell the difference.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For sponsors &amp; CROs  /  For clinical professionals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Clinical Research Staffing &amp; Consulting Services | FarashaCRP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Contract and direct-hire CRA, CTM, and CTA staffing for sponsors and CROs. Career placement for clinical research professionals. Vetted by someone who's done the work.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What We Do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One firm. Both sides of the match.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staff studies for sponsors and CROs, and place clinical research professionals in roles that fit — which means we understand exactly what both sides need to say yes.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Sponsors &amp; CROs — Staffing &amp; Consulting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Contract staffing — vetted CRAs, CTMs, and CTAs on a project basis, matched by study phase and therapeutic area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Direct-hire placement — candidates screened for the long haul, not just the start date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Embedded support — resourcing that flexes as your trial scales up or winds down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Operational consulting — trial-operations guidance from a founder who's built research teams herself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Boutique speed — no committees, no layers; you deal directly with the decision-maker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Explore sponsor services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Clinical Research Professionals — Placement &amp; Career Support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Career placement — contract and permanent roles with sponsors and CROs who value real experience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Therapeutic matching — roles aligned to your actual background, not keyword-matched to your title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Application support — resume, interview, and offer guidance from someone who's hired for these roles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Long-game partnership — we're still here at your next career move, not just this one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Direct access — you talk to Amanda, not a ticketing queue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Explore career support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Pull Quote</w:t>
      </w:r>
    </w:p>
    <w:p>
      <w:pPr>
        <w:spacing w:after="140" w:line="276"/>
      </w:pPr>
      <w:r>
        <w:rPr>
          <w:i/>
          <w:iCs/>
          <w:color w:val="222222"/>
          <w:sz w:val="21"/>
          <w:szCs w:val="21"/>
        </w:rPr>
        <w:t xml:space="preserve">"CRA staffing isn't a line item on our services page. It's the whole page."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Closing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Not sure which side you're on?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Some visitors are both — hiring for a study while planning their own next move. Tell us your situation and we'll point you right.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Get in touch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For Sponsors &amp; CROs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CRA, CTM &amp; CTA Staffing for Sponsors &amp; CROs | FarashaCRP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Stop losing study time to slow staffing. FarashaCRP delivers vetted clinical research talent matched to your therapeutic area — with direct access to the founder making the match.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For Sponsors &amp; CROs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Your study timeline shouldn't depend on a recruiter learning what a CRA does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Vetted clinical research talent and operational consulting — from a founder who's spent 13 years running the teams you're trying to build.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The Problem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If you've staffed a trial before, you've lived at least one of these: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A monitoring role sits open for weeks while milestones slip — and every vendor promises the same 'extensive network.'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Candidates who look perfect on paper but have never worked your indication — because nobody screening them knew the difference.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High-volume staffing firms that flood you with resumes and call it service.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Engagement models that lock you in when your resourcing needs change mid-study.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What Farasha Offers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Staffing that starts with understanding your study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VETTED BY A PRACTITIONER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Every candidate is screened by someone who's written monitoring reports and managed sites — not just read job descriptions.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FLEXIBLE BY DEFAULT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Contract, direct-hire, or embedded. Scale up for database lock, scale down after — without renegotiating everything.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CONSULTING WHEN YOU NEED IT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Sometimes the gap isn't headcount — it's process. Get operational guidance from someone who's fixed trial teams from the inside.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Form Intro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Tell us about your study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Therapeutic area, study phase, and what's slowing you down. We respond within one business day — with substance, not a sales pitch.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Closing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Rather talk it through?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Book 20 minutes with Amanda directly. Worst case, you leave with a sharper picture of your staffing gap.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Schedule a consultation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For Clinical Research Professionals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CRA, CTM &amp; CTA Career Placement | FarashaCRP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 with a recruiter who's held your job. FarashaCRP matches clinical research professionals with sponsor and CRO roles that fit your therapeutic background — and stays with you after you start.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For Clinical Research Professionals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You've earned better than a keyword match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Amanda has written the monitoring reports, managed the sites, and sat in the interviews you're preparing for. That's the difference between a recruiter and an advocate.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What Farasha Offers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What working with us actually looks like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ROLES THAT FIT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match on therapeutic background, study phase experience, and where you want your career to go — not just what your last title was.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REAL PREPARATION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Resume and interview guidance from someone who's been on the hiring side of these exact roles.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A PARTNER PAST DAY ONE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We check in after you start. And when you're ready for the next move — this year or in three — we already know your story.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Roles We Place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Where you might fit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Clinical Research Associates (CRAs) — contract and permanent monitoring roles, all study phases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Clinical Trial Managers (CTMs) — oversight and cross-functional leadership roles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Clinical Trial Assistants (CTAs) — study support and coordination roles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Something else? If it's clinical operations, we probably know who's hiring — reach out.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Form Intro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Introduce yourself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Your background, your therapeutic areas, and what you're looking for next. Attach a resume if you have one handy — a rough draft is fine, polishing it is part of what we do.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Closing CTA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Not actively looking, just curious?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That's fine — most good moves start that way. Reach out and we'll tell you honestly what's out there for your profile.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CTA: Contact us</w:t>
      </w:r>
    </w:p>
    <w:p>
      <w:pPr>
        <w:pStyle w:val="Heading1"/>
        <w:pageBreakBefore/>
        <w:pBdr>
          <w:bottom w:val="single" w:color="B08D57" w:sz="6" w:space="4"/>
        </w:pBdr>
        <w:spacing w:after="180" w:before="420"/>
      </w:pPr>
      <w:r>
        <w:rPr>
          <w:b/>
          <w:bCs/>
          <w:color w:val="1B2A4A"/>
          <w:sz w:val="30"/>
          <w:szCs w:val="30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SEO Title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Contact FarashaCRP | Talk to Amanda Directly</w:t>
            </w:r>
          </w:p>
        </w:tc>
      </w:tr>
      <w:tr>
        <w:tc>
          <w:tcPr>
            <w:tcW w:type="dxa" w:w="1800"/>
            <w:shd w:fill="F2EFE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Reach FarashaCRP directly — no gatekeepers. Sponsors, CROs, and clinical research professionals get a response within one business day.</w:t>
            </w:r>
          </w:p>
        </w:tc>
      </w:tr>
    </w:tbl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EYEBROW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Get In Touch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HEADLINE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Talk to the person who makes the match</w:t>
      </w:r>
    </w:p>
    <w:p>
      <w:pPr>
        <w:spacing w:after="40" w:before="180"/>
      </w:pPr>
      <w:r>
        <w:rPr>
          <w:b/>
          <w:bCs/>
          <w:color w:val="B08D57"/>
          <w:sz w:val="15"/>
          <w:szCs w:val="15"/>
        </w:rPr>
        <w:t xml:space="preserve">SUBHEAD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No intake team, no ticket numbers. Messages come straight to Amanda, and you'll hear back within one business day.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Contact Info Block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Email: farasha@farashacrp.com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Phone: (737) 273-0740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color w:val="222222"/>
          <w:sz w:val="21"/>
          <w:szCs w:val="21"/>
        </w:rPr>
        <w:t xml:space="preserve">Service Area: Serving sponsors, CROs, and candidates nationwide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Form Intro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Send a message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Tell us who you are and what you need — a sentence or two is plenty to start.</w:t>
      </w:r>
    </w:p>
    <w:p>
      <w:pPr>
        <w:pStyle w:val="Heading2"/>
        <w:spacing w:after="100" w:before="260"/>
      </w:pPr>
      <w:r>
        <w:rPr>
          <w:b/>
          <w:bCs/>
          <w:color w:val="1B2A4A"/>
          <w:sz w:val="22"/>
          <w:szCs w:val="22"/>
        </w:rPr>
        <w:t xml:space="preserve">Footer (All Pages)</w:t>
      </w:r>
    </w:p>
    <w:p>
      <w:pPr>
        <w:spacing w:after="140" w:line="276"/>
      </w:pPr>
      <w:r>
        <w:rPr>
          <w:i/>
          <w:iCs/>
          <w:color w:val="222222"/>
          <w:sz w:val="21"/>
          <w:szCs w:val="21"/>
        </w:rPr>
        <w:t xml:space="preserve">People. Research. Possibility.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farasha@farashacrp.com  |  (737) 273-0740  |  Serving clients nationwide</w:t>
      </w:r>
    </w:p>
    <w:p>
      <w:pPr>
        <w:spacing w:after="140" w:line="276"/>
      </w:pPr>
      <w:r>
        <w:rPr>
          <w:color w:val="5A5A5A"/>
          <w:sz w:val="19"/>
          <w:szCs w:val="19"/>
        </w:rPr>
        <w:t xml:space="preserve">© 2026 Farasha Clinical Research Partners, LLC. All Rights Reserved.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2026-08-24T17:10:32.085Z</dcterms:created>
  <dcterms:modified xsi:type="dcterms:W3CDTF">2026-08-24T17:10:32.086Z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