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Williams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Objective 8. - Data Management and Database System Explanation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Software Systems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11/30/20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going through the many steps necessary to determine which type of backend would be best to support processing power for the holographic interface technology, as well as the entirety of the application as a whole, there were many contributing factors that led to the decision to use a relational MySQL database to relate data for each different class and entity together through queries. One of, if not the primary reason for this was due to the potential need to incorporate the structure of this database into different iPhone operating systems on a large scale at some point in time. Should and when our plans succeed, iPhones will need to have their specific iOS software updated with the proper support for the backend behind the holographic interface technology developed by Seventeen Solutions. By taking the need to have the entire backend installed within the HIPA application itself, it frees up a tremendous amount of space and processing power to let the entirety of the iPhone kernel and processor constantly run the necessary software to display holographic interface technology at any time. This will allow for the fantastic and exciting new Machine Learning features to be implemented in later versions of the application, to truly propel this application into the realm of science fiction. The popularity and consistency of use of relational, MySQL databases also allows for ease-of-use in development, as the vast majority of the developers at Seventeen Solutions possess a background in this type of backend work. The ability to constantly check the status of different pieces of data within the application with simple query-structure of MySQL again provides ease of use thanks to the experience of the Seventeen Solutions developers as well. Utilizing a relational, MySQL database helped make our employees lives easier, and therefore made the users lives easier as well, and helped the company stick to its simplicity principle that has been the at the forefront of focus this entire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