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pStyle w:val="Title"/>
      </w:pPr>
      <w:r>
        <w:t xml:space="preserve">ANTS</w:t>
      </w:r>
    </w:p>
    <w:p>
      <w:pPr>
        <w:spacing w:after="80"/>
        <w:jc w:val="center"/>
      </w:pPr>
      <w:r>
        <w:rPr>
          <w:b/>
          <w:bCs/>
          <w:color w:val="1A5F9E"/>
          <w:sz w:val="36"/>
          <w:szCs w:val="36"/>
        </w:rPr>
        <w:t xml:space="preserve">AI-Agent Native Tactical System</w:t>
      </w:r>
    </w:p>
    <w:p>
      <w:pPr>
        <w:pStyle w:val="Subtitle"/>
      </w:pPr>
      <w:r>
        <w:t xml:space="preserve">An Experimental Blueprint for the Agentic Enterprise</w:t>
      </w:r>
    </w:p>
    <w:p>
      <w:pPr>
        <w:spacing w:before="600"/>
        <w:jc w:val="center"/>
      </w:pPr>
      <w:r>
        <w:rPr>
          <w:color w:val="444444"/>
          <w:sz w:val="24"/>
          <w:szCs w:val="24"/>
        </w:rPr>
        <w:t xml:space="preserve">Building the Future of Enterprise Operations with</w:t>
      </w:r>
    </w:p>
    <w:p>
      <w:pPr>
        <w:spacing w:before="120" w:after="120"/>
        <w:jc w:val="center"/>
      </w:pPr>
      <w:r>
        <w:rPr>
          <w:b/>
          <w:bCs/>
          <w:color w:val="0D3B66"/>
          <w:sz w:val="28"/>
          <w:szCs w:val="28"/>
        </w:rPr>
        <w:t xml:space="preserve">Azure + NVIDIA + Azure NetApp Files</w:t>
      </w:r>
    </w:p>
    <w:p>
      <w:pPr>
        <w:jc w:val="center"/>
      </w:pPr>
      <w:r>
        <w:rPr>
          <w:i/>
          <w:iCs/>
          <w:color w:val="1A5F9E"/>
          <w:sz w:val="24"/>
          <w:szCs w:val="24"/>
        </w:rPr>
        <w:t xml:space="preserve">The "Better Together" Stack</w:t>
      </w:r>
    </w:p>
    <w:p>
      <w:pPr>
        <w:spacing w:before="800"/>
        <w:jc w:val="center"/>
      </w:pPr>
      <w:r>
        <w:rPr>
          <w:color w:val="666666"/>
          <w:sz w:val="22"/>
          <w:szCs w:val="22"/>
        </w:rPr>
        <w:t xml:space="preserve">A Technical White Paper</w:t>
      </w:r>
    </w:p>
    <w:p>
      <w:pPr>
        <w:spacing w:before="120"/>
        <w:jc w:val="center"/>
      </w:pPr>
      <w:r>
        <w:rPr>
          <w:b/>
          <w:bCs/>
          <w:color w:val="333333"/>
          <w:sz w:val="24"/>
          <w:szCs w:val="24"/>
        </w:rPr>
        <w:t xml:space="preserve">By Dwiref Sharma</w:t>
      </w:r>
    </w:p>
    <w:p>
      <w:pPr>
        <w:spacing w:before="80"/>
        <w:jc w:val="center"/>
      </w:pPr>
      <w:r>
        <w:rPr>
          <w:i/>
          <w:iCs/>
          <w:color w:val="666666"/>
          <w:sz w:val="20"/>
          <w:szCs w:val="20"/>
        </w:rPr>
        <w:t xml:space="preserve">AI Architect &amp; Solutions Engineer</w:t>
      </w:r>
    </w:p>
    <w:p>
      <w:pPr>
        <w:spacing w:before="200"/>
        <w:jc w:val="center"/>
      </w:pPr>
      <w:r>
        <w:rPr>
          <w:color w:val="666666"/>
          <w:sz w:val="20"/>
          <w:szCs w:val="20"/>
        </w:rPr>
        <w:t xml:space="preserve">December 2025</w:t>
      </w:r>
    </w:p>
    <w:p>
      <w:pPr>
        <w:spacing w:before="600"/>
      </w:pPr>
    </w:p>
    <w:p>
      <w:pPr>
        <w:pStyle w:val="Disclaimer"/>
        <w:jc w:val="center"/>
      </w:pPr>
      <w:r>
        <w:rPr>
          <w:b/>
          <w:bCs/>
          <w:sz w:val="18"/>
          <w:szCs w:val="18"/>
        </w:rPr>
        <w:t xml:space="preserve">DISCLAIMER</w:t>
      </w:r>
    </w:p>
    <w:p>
      <w:pPr>
        <w:pStyle w:val="Disclaimer"/>
        <w:jc w:val="center"/>
      </w:pPr>
      <w:r>
        <w:t xml:space="preserve">This document is an experimental blueprint intended for educational and research purposes.</w:t>
      </w:r>
    </w:p>
    <w:p>
      <w:pPr>
        <w:pStyle w:val="Disclaimer"/>
        <w:jc w:val="center"/>
      </w:pPr>
      <w:r>
        <w:t xml:space="preserve">The author has no affiliation with Microsoft, NVIDIA, or NetApp. All trademarks belong to their respective owners.</w:t>
      </w:r>
    </w:p>
    <w:p>
      <w:pPr>
        <w:pStyle w:val="Disclaimer"/>
        <w:jc w:val="center"/>
      </w:pPr>
      <w:r>
        <w:t xml:space="preserve">This is open-source conceptual architecture shared freely for the benefit of the technology community.</w:t>
      </w:r>
    </w:p>
    <w:p>
      <w:r>
        <w:br w:type="page"/>
      </w:r>
    </w:p>
    <w:p>
      <w:pPr>
        <w:pStyle w:val="Heading1"/>
      </w:pPr>
      <w:r>
        <w:t xml:space="preserve">The Promise of Technology: Ascending to Mental Peace</w:t>
      </w:r>
    </w:p>
    <w:p>
      <w:pPr>
        <w:pStyle w:val="Quote"/>
      </w:pPr>
      <w:r>
        <w:t xml:space="preserve">"Technology was always meant to simplify life, not complicate it. We are finally approaching the escape velocity where that promise becomes reality."</w:t>
      </w:r>
    </w:p>
    <w:p>
      <w:pPr>
        <w:spacing w:after="200"/>
      </w:pPr>
      <w:r>
        <w:t xml:space="preserve">From the invention of the wheel to the printing press, from electricity to the internet, every major technological advancement has shared a common purpose: to free human beings from repetitive toil so they can focus on what truly matters. Yet for decades, enterprise technology has seemed to work against this promise. Systems grew more complex. Integration challenges multiplied. Skilled specialists became bottlenecks. The technology meant to liberate us often created new forms of bondage.</w:t>
      </w:r>
    </w:p>
    <w:p>
      <w:pPr>
        <w:spacing w:after="200"/>
      </w:pPr>
      <w:r>
        <w:t xml:space="preserve">Consider the journey of a simple business request: "Show me last quarter's sales by region." In legacy environments, this query might traverse ERP systems, data warehouses, reporting tools, and visualization platforms, each requiring specialized knowledge. The human becomes a translator between systems rather than a decision-maker using insights. This complexity tax has accumulated for decades, layer upon layer, creating an architecture of accidental complexity.</w:t>
      </w:r>
    </w:p>
    <w:p>
      <w:pPr>
        <w:spacing w:after="200"/>
      </w:pPr>
      <w:r>
        <w:t xml:space="preserve">We stand at an inflection point. </w:t>
      </w:r>
      <w:r>
        <w:rPr>
          <w:b/>
          <w:bCs/>
        </w:rPr>
        <w:t xml:space="preserve">Agentic AI represents the escape velocity humanity has been working toward</w:t>
      </w:r>
      <w:r>
        <w:t xml:space="preserve">, the moment when technology finally fulfills its original promise. Just as rockets must achieve escape velocity to break free from Earth's gravitational pull, technology has been building momentum through data centers, cloud computing, and software-as-a-service, accumulating the energy needed to break free from complexity's pull. Agentic AI is that breakthrough moment.</w:t>
      </w:r>
    </w:p>
    <w:p>
      <w:pPr>
        <w:spacing w:after="200"/>
      </w:pPr>
      <w:r>
        <w:t xml:space="preserve">Once we achieve this escape velocity, we enter a new realm, a space where intelligent systems handle the complexity on our behalf. The enterprise professional no longer needs to understand how to navigate seven different applications to answer a business question. They simply ask, and AI agents orchestrate the response. The mental burden lifts. The cognitive overhead dissolves. People can finally do what technology always promised: focus on creativity, strategy, relationships, and the distinctly human elements that no machine can replicate.</w:t>
      </w:r>
    </w:p>
    <w:p>
      <w:pPr>
        <w:spacing w:after="200"/>
      </w:pPr>
      <w:r>
        <w:t xml:space="preserve">This white paper presents </w:t>
      </w:r>
      <w:r>
        <w:rPr>
          <w:b/>
          <w:bCs/>
        </w:rPr>
        <w:t xml:space="preserve">ANTS (AI-Agent Native Tactical System)</w:t>
      </w:r>
      <w:r>
        <w:t xml:space="preserve">, a blueprint for building enterprises that embody this vision. ANTS is not a product to purchase but a pattern to adopt, a way of thinking about enterprise architecture that places AI agents at the center of operations. It represents what becomes possible when we approach enterprise systems from first principles, asking not "how do we add AI to existing systems" but "how would we build an enterprise if intelligent agents were the primary execution mechanism from day one?"</w:t>
      </w:r>
    </w:p>
    <w:p>
      <w:r>
        <w:br w:type="page"/>
      </w:r>
    </w:p>
    <w:p>
      <w:pPr>
        <w:pStyle w:val="Heading1"/>
      </w:pPr>
      <w:r>
        <w:t xml:space="preserve">The Evolution of Abstraction: From Data Centers to Agents</w:t>
      </w:r>
    </w:p>
    <w:p>
      <w:pPr>
        <w:spacing w:after="200"/>
      </w:pPr>
      <w:r>
        <w:t xml:space="preserve">Understanding agentic AI's significance requires tracing the evolution of abstraction in enterprise computing. Each generation of technology has hidden complexity from the layer above, enabling higher-level thinking and faster innovation.</w:t>
      </w:r>
    </w:p>
    <w:p>
      <w:pPr>
        <w:pStyle w:val="Heading2"/>
      </w:pPr>
      <w:r>
        <w:t xml:space="preserve">The Abstraction Journey</w:t>
      </w:r>
    </w:p>
    <w:p>
      <w:pPr>
        <w:spacing w:after="200"/>
      </w:pPr>
      <w:r>
        <w:rPr>
          <w:b/>
          <w:bCs/>
        </w:rPr>
        <w:t xml:space="preserve">Physical Infrastructure (1960s-1990s): </w:t>
      </w:r>
      <w:r>
        <w:t xml:space="preserve">Enterprises owned and operated data centers. Technology teams managed physical servers, storage arrays, networking equipment, and facilities. Every compute decision involved hardware procurement, capacity planning, and physical installation. The abstraction level was minimal since businesses thought in terms of machines, racks, and physical resources.</w:t>
      </w:r>
    </w:p>
    <w:p>
      <w:pPr>
        <w:spacing w:after="200"/>
      </w:pPr>
      <w:r>
        <w:rPr>
          <w:b/>
          <w:bCs/>
        </w:rPr>
        <w:t xml:space="preserve">Virtualization (2000s): </w:t>
      </w:r>
      <w:r>
        <w:t xml:space="preserve">VMware and similar technologies introduced the first major abstraction. Physical servers became hosts for multiple virtual machines. Capacity planning shifted from physical machines to virtual resources. Provisioning time dropped from weeks to hours. Yet enterprises still managed infrastructure, just virtualized infrastructure.</w:t>
      </w:r>
    </w:p>
    <w:p>
      <w:pPr>
        <w:spacing w:after="200"/>
      </w:pPr>
      <w:r>
        <w:rPr>
          <w:b/>
          <w:bCs/>
        </w:rPr>
        <w:t xml:space="preserve">Cloud Computing (2010s): </w:t>
      </w:r>
      <w:r>
        <w:t xml:space="preserve">Hyperscale public clouds, led by AWS, Azure, and Google Cloud, abstracted the data center itself. Infrastructure became an API call. Provisioning dropped from hours to minutes. Enterprises shifted from capital expenditure to operational expenditure. Platform-as-a-Service further abstracted the operating system and runtime environment. Software-as-a-Service abstracted the application itself. Each layer hid complexity from the layer above.</w:t>
      </w:r>
    </w:p>
    <w:p>
      <w:pPr>
        <w:spacing w:after="200"/>
      </w:pPr>
      <w:r>
        <w:rPr>
          <w:b/>
          <w:bCs/>
        </w:rPr>
        <w:t xml:space="preserve">Agentic AI (2024+): </w:t>
      </w:r>
      <w:r>
        <w:t xml:space="preserve">This is where we stand today. </w:t>
      </w:r>
      <w:r>
        <w:rPr>
          <w:b/>
          <w:bCs/>
        </w:rPr>
        <w:t xml:space="preserve">Agentic AI abstracts applications themselves</w:t>
      </w:r>
      <w:r>
        <w:t xml:space="preserve">. Instead of humans navigating application interfaces, AI agents navigate applications on behalf of humans. The agent becomes the universal interface, understanding intent and orchestrating execution across any system. Cloud providers continue to prosper since they provide the infrastructure that agents run on. But the application layer transforms fundamentally from human-operated to agent-orchestrated.</w:t>
      </w:r>
    </w:p>
    <w:p>
      <w:pPr>
        <w:pStyle w:val="Heading2"/>
      </w:pPr>
      <w:r>
        <w:t xml:space="preserve">What Agents Change</w:t>
      </w:r>
    </w:p>
    <w:p>
      <w:pPr>
        <w:spacing w:after="200"/>
      </w:pPr>
      <w:r>
        <w:t xml:space="preserve">When AI agents become the primary execution mechanism, several shifts occur simultaneously. First, </w:t>
      </w:r>
      <w:r>
        <w:rPr>
          <w:b/>
          <w:bCs/>
        </w:rPr>
        <w:t xml:space="preserve">integration complexity dissolves</w:t>
      </w:r>
      <w:r>
        <w:t xml:space="preserve">. Instead of building point-to-point integrations between applications, agents call tools and APIs as needed through protocols like MCP (Model Context Protocol). The integration layer becomes implicit rather than explicit.</w:t>
      </w:r>
    </w:p>
    <w:p>
      <w:pPr>
        <w:spacing w:after="200"/>
      </w:pPr>
      <w:r>
        <w:t xml:space="preserve">Second, </w:t>
      </w:r>
      <w:r>
        <w:rPr>
          <w:b/>
          <w:bCs/>
        </w:rPr>
        <w:t xml:space="preserve">custom software emerges on demand</w:t>
      </w:r>
      <w:r>
        <w:t xml:space="preserve">. Enterprises historically chose between buying packaged software or building custom applications, a trade-off between speed and fit. Agents equipped with code execution capabilities can generate purpose-built solutions in real-time. The agent that needs a data transformation creates it. The agent that needs a visualization builds it. Software becomes ephemeral, created for the moment and discarded when no longer needed.</w:t>
      </w:r>
    </w:p>
    <w:p>
      <w:pPr>
        <w:spacing w:after="200"/>
      </w:pPr>
      <w:r>
        <w:t xml:space="preserve">Third, </w:t>
      </w:r>
      <w:r>
        <w:rPr>
          <w:b/>
          <w:bCs/>
        </w:rPr>
        <w:t xml:space="preserve">operations become self-managing</w:t>
      </w:r>
      <w:r>
        <w:t xml:space="preserve">. SelfOps agents monitor infrastructure, detect anomalies, diagnose issues, and execute remediation. The traditional boundaries between development, operations, and support blur as agents handle tasks that previously required specialized human roles.</w:t>
      </w:r>
    </w:p>
    <w:p>
      <w:pPr>
        <w:spacing w:after="200"/>
      </w:pPr>
      <w:r>
        <w:t xml:space="preserve">Fourth, </w:t>
      </w:r>
      <w:r>
        <w:rPr>
          <w:b/>
          <w:bCs/>
        </w:rPr>
        <w:t xml:space="preserve">learning becomes continuous</w:t>
      </w:r>
      <w:r>
        <w:t xml:space="preserve">. Every agent interaction generates logs and traces that feed back into training and fine-tuning. Agent behavior improves over time as the system accumulates organizational knowledge. What humans learned through years of experience, agents acquire through systematic analysis of operational data.</w:t>
      </w:r>
    </w:p>
    <w:p>
      <w:r>
        <w:br w:type="page"/>
      </w:r>
    </w:p>
    <w:p>
      <w:pPr>
        <w:pStyle w:val="Heading1"/>
      </w:pPr>
      <w:r>
        <w:t xml:space="preserve">ANTS: The Enterprise as Digital Organism</w:t>
      </w:r>
    </w:p>
    <w:p>
      <w:pPr>
        <w:spacing w:after="200"/>
      </w:pPr>
      <w:r>
        <w:t xml:space="preserve">ANTS (AI-Agent Native Tactical System) reimagines the enterprise as a digital organism, a living system where AI agents form the operational fabric. This is more than metaphor; it provides a practical framework for understanding how components relate and where different technologies fit.</w:t>
      </w:r>
    </w:p>
    <w:p>
      <w:pPr>
        <w:pStyle w:val="Heading2"/>
      </w:pPr>
      <w:r>
        <w:t xml:space="preserve">Anatomical Mapping</w:t>
      </w:r>
    </w:p>
    <w:p>
      <w:pPr>
        <w:spacing w:after="200"/>
      </w:pPr>
      <w:r>
        <w:rPr>
          <w:b/>
          <w:bCs/>
        </w:rPr>
        <w:t xml:space="preserve">The Memory Substrate</w:t>
      </w:r>
      <w:r>
        <w:t xml:space="preserve"> is where the organism stores everything it knows and has learned. This includes transactional data, documents, embeddings, model checkpoints, conversation histories, and accumulated organizational knowledge. The memory substrate is not passive storage but active memory that the organism draws upon for every decision. </w:t>
      </w:r>
      <w:r>
        <w:rPr>
          <w:b/>
          <w:bCs/>
        </w:rPr>
        <w:t xml:space="preserve">Azure NetApp Files serves as the foundation of this memory substrate</w:t>
      </w:r>
      <w:r>
        <w:t xml:space="preserve">, providing the performance, reliability, and data management capabilities that enterprise memory demands. Its snapshot and clone capabilities enable the organism to "remember" previous states and restore them when needed.</w:t>
      </w:r>
    </w:p>
    <w:p>
      <w:pPr>
        <w:spacing w:after="200"/>
      </w:pPr>
      <w:r>
        <w:rPr>
          <w:b/>
          <w:bCs/>
        </w:rPr>
        <w:t xml:space="preserve">The Cognition Layer</w:t>
      </w:r>
      <w:r>
        <w:t xml:space="preserve"> comprises the reasoning capabilities that power intelligent decision-making. Large language models provide general reasoning. Embedding models enable semantic search. Rerankers improve retrieval precision. Vision models process visual information. </w:t>
      </w:r>
      <w:r>
        <w:rPr>
          <w:b/>
          <w:bCs/>
        </w:rPr>
        <w:t xml:space="preserve">NVIDIA's AI stack powers this cognition layer</w:t>
      </w:r>
      <w:r>
        <w:t xml:space="preserve">, from NIM microservices that deliver optimized inference to NeMo retrievers that enable high-quality RAG. GPU acceleration ensures the organism can think fast enough to operate in real-time.</w:t>
      </w:r>
    </w:p>
    <w:p>
      <w:pPr>
        <w:spacing w:after="200"/>
      </w:pPr>
      <w:r>
        <w:rPr>
          <w:b/>
          <w:bCs/>
        </w:rPr>
        <w:t xml:space="preserve">The Nervous System</w:t>
      </w:r>
      <w:r>
        <w:t xml:space="preserve"> transmits signals throughout the organism. Event streams carry real-time data flows. APIs connect systems. Agent-to-agent messaging coordinates distributed operations. The A2A (Agent-to-Agent) protocol enables agents to collaborate on complex tasks. MCP (Model Context Protocol) standardizes how agents interact with tools and external systems.</w:t>
      </w:r>
    </w:p>
    <w:p>
      <w:pPr>
        <w:spacing w:after="200"/>
      </w:pPr>
      <w:r>
        <w:rPr>
          <w:b/>
          <w:bCs/>
        </w:rPr>
        <w:t xml:space="preserve">Organs</w:t>
      </w:r>
      <w:r>
        <w:t xml:space="preserve"> represent functional business domains: Finance, Human Resources, Supply Chain, Customer Relations, Security, and Operations. Each organ comprises specialized agents tuned for domain-specific tasks. The Finance organ reconciles transactions and produces reports. The Supply Chain organ optimizes inventory and coordinates logistics. Organs operate autonomously while participating in organism-wide coordination.</w:t>
      </w:r>
    </w:p>
    <w:p>
      <w:pPr>
        <w:spacing w:after="200"/>
      </w:pPr>
      <w:r>
        <w:rPr>
          <w:b/>
          <w:bCs/>
        </w:rPr>
        <w:t xml:space="preserve">The Bones</w:t>
      </w:r>
      <w:r>
        <w:t xml:space="preserve"> provide structural foundation: bare metal servers, GPUs, network infrastructure, and storage backends. </w:t>
      </w:r>
      <w:r>
        <w:rPr>
          <w:b/>
          <w:bCs/>
        </w:rPr>
        <w:t xml:space="preserve">Azure provides this skeletal structure</w:t>
      </w:r>
      <w:r>
        <w:t xml:space="preserve">, the physical and virtual infrastructure upon which everything else builds. AKS clusters, virtual networks, managed databases, and security controls form the structural framework that supports the organism.</w:t>
      </w:r>
    </w:p>
    <w:p>
      <w:pPr>
        <w:pStyle w:val="Heading2"/>
      </w:pPr>
      <w:r>
        <w:t xml:space="preserve">The Agent Execution Loop</w:t>
      </w:r>
    </w:p>
    <w:p>
      <w:pPr>
        <w:spacing w:after="200"/>
      </w:pPr>
      <w:r>
        <w:t xml:space="preserve">Every AI agent in ANTS operates through a consistent execution loop that distinguishes agentic systems from simple automation.</w:t>
      </w:r>
    </w:p>
    <w:p>
      <w:pPr>
        <w:pStyle w:val="ListParagraph"/>
        <w:numPr>
          <w:ilvl w:val="0"/>
          <w:numId w:val="2"/>
        </w:numPr>
      </w:pPr>
      <w:r>
        <w:rPr>
          <w:b/>
          <w:bCs/>
        </w:rPr>
        <w:t xml:space="preserve">Perceive: </w:t>
      </w:r>
      <w:r>
        <w:t xml:space="preserve">The agent receives input from events, documents, user requests, or other agents. Perception includes understanding context, identifying relevant entities, and recognizing intent.</w:t>
      </w:r>
    </w:p>
    <w:p>
      <w:pPr>
        <w:pStyle w:val="ListParagraph"/>
        <w:numPr>
          <w:ilvl w:val="0"/>
          <w:numId w:val="2"/>
        </w:numPr>
      </w:pPr>
      <w:r>
        <w:rPr>
          <w:b/>
          <w:bCs/>
        </w:rPr>
        <w:t xml:space="preserve">Retrieve: </w:t>
      </w:r>
      <w:r>
        <w:t xml:space="preserve">The agent queries the memory substrate for relevant context. RAG pipelines fetch documents, previous decisions, policies, and procedural knowledge that inform the current task.</w:t>
      </w:r>
    </w:p>
    <w:p>
      <w:pPr>
        <w:pStyle w:val="ListParagraph"/>
        <w:numPr>
          <w:ilvl w:val="0"/>
          <w:numId w:val="2"/>
        </w:numPr>
      </w:pPr>
      <w:r>
        <w:rPr>
          <w:b/>
          <w:bCs/>
        </w:rPr>
        <w:t xml:space="preserve">Reason: </w:t>
      </w:r>
      <w:r>
        <w:t xml:space="preserve">The agent applies cognitive capabilities to understand the situation, consider options, and formulate a plan. Multi-step reasoning decomposes complex goals into actionable steps.</w:t>
      </w:r>
    </w:p>
    <w:p>
      <w:pPr>
        <w:pStyle w:val="ListParagraph"/>
        <w:numPr>
          <w:ilvl w:val="0"/>
          <w:numId w:val="2"/>
        </w:numPr>
      </w:pPr>
      <w:r>
        <w:rPr>
          <w:b/>
          <w:bCs/>
        </w:rPr>
        <w:t xml:space="preserve">Act: </w:t>
      </w:r>
      <w:r>
        <w:t xml:space="preserve">The agent executes through tool calls and API integrations via MCP. Actions may include querying databases, calling external services, generating documents, or triggering workflows.</w:t>
      </w:r>
    </w:p>
    <w:p>
      <w:pPr>
        <w:pStyle w:val="ListParagraph"/>
        <w:numPr>
          <w:ilvl w:val="0"/>
          <w:numId w:val="2"/>
        </w:numPr>
      </w:pPr>
      <w:r>
        <w:rPr>
          <w:b/>
          <w:bCs/>
        </w:rPr>
        <w:t xml:space="preserve">Verify: </w:t>
      </w:r>
      <w:r>
        <w:t xml:space="preserve">Policy engines evaluate proposed actions against governance rules before execution. High-stakes actions require human approval; routine operations proceed within established guardrails.</w:t>
      </w:r>
    </w:p>
    <w:p>
      <w:pPr>
        <w:pStyle w:val="ListParagraph"/>
        <w:numPr>
          <w:ilvl w:val="0"/>
          <w:numId w:val="2"/>
        </w:numPr>
      </w:pPr>
      <w:r>
        <w:rPr>
          <w:b/>
          <w:bCs/>
        </w:rPr>
        <w:t xml:space="preserve">Learn: </w:t>
      </w:r>
      <w:r>
        <w:t xml:space="preserve">Outcomes write back to the memory substrate. Successful patterns reinforce. Failures trigger analysis. The organism accumulates intelligence over time.</w:t>
      </w:r>
    </w:p>
    <w:p>
      <w:r>
        <w:br w:type="page"/>
      </w:r>
    </w:p>
    <w:p>
      <w:pPr>
        <w:pStyle w:val="Heading1"/>
      </w:pPr>
      <w:r>
        <w:t xml:space="preserve">The "Better Together" Stack: Why Azure, NVIDIA, and ANF</w:t>
      </w:r>
    </w:p>
    <w:p>
      <w:pPr>
        <w:spacing w:after="200"/>
      </w:pPr>
      <w:r>
        <w:t xml:space="preserve">Building the agentic enterprise requires more than assembling components; it demands an integrated stack where each element amplifies the capabilities of others. The partnership between Microsoft Azure, NVIDIA, and NetApp creates this synergy. This section explains not just what each brings but </w:t>
      </w:r>
      <w:r>
        <w:rPr>
          <w:b/>
          <w:bCs/>
        </w:rPr>
        <w:t xml:space="preserve">why this specific combination produces capabilities that no alternative can match</w:t>
      </w:r>
      <w:r>
        <w:t xml:space="preserve">.</w:t>
      </w:r>
    </w:p>
    <w:p>
      <w:pPr>
        <w:pStyle w:val="Heading2"/>
      </w:pPr>
      <w:r>
        <w:t xml:space="preserve">Azure: The Enterprise Integration Fabric</w:t>
      </w:r>
    </w:p>
    <w:p>
      <w:pPr>
        <w:spacing w:after="200"/>
      </w:pPr>
      <w:r>
        <w:t xml:space="preserve">Azure serves as the control plane and integration fabric for the agentic enterprise. Its value extends far beyond infrastructure hosting to encompass the entire ecosystem of enterprise services that agents must orchestrate.</w:t>
      </w:r>
    </w:p>
    <w:p>
      <w:pPr>
        <w:spacing w:after="200"/>
      </w:pPr>
      <w:r>
        <w:rPr>
          <w:b/>
          <w:bCs/>
        </w:rPr>
        <w:t xml:space="preserve">Azure AI Foundry</w:t>
      </w:r>
      <w:r>
        <w:t xml:space="preserve"> provides access to over 1,800 models with enterprise security and compliance built in. The Foundry Agent Service, now generally available, offers managed infrastructure for deploying and orchestrating AI agents at scale. Organizations can deploy agents without building agent infrastructure from scratch, accelerating time-to-value while maintaining enterprise controls.</w:t>
      </w:r>
    </w:p>
    <w:p>
      <w:pPr>
        <w:spacing w:after="200"/>
      </w:pPr>
      <w:r>
        <w:rPr>
          <w:b/>
          <w:bCs/>
        </w:rPr>
        <w:t xml:space="preserve">Azure AI Search</w:t>
      </w:r>
      <w:r>
        <w:t xml:space="preserve"> delivers enterprise search with vector capabilities, hybrid retrieval combining keyword and semantic methods, and semantic ranking. The new Agentic Retrieval feature enables agents to invoke search as a tool, automatically determining optimal query strategies. This transforms search from a user interface to an agent capability.</w:t>
      </w:r>
    </w:p>
    <w:p>
      <w:pPr>
        <w:spacing w:after="200"/>
      </w:pPr>
      <w:r>
        <w:rPr>
          <w:b/>
          <w:bCs/>
        </w:rPr>
        <w:t xml:space="preserve">Microsoft Fabric and OneLake</w:t>
      </w:r>
      <w:r>
        <w:t xml:space="preserve"> create a unified data foundation. OneLake provides a single logical data lake across the organization, eliminating data silos that fragment agent access. Fabric's lakehouse architecture integrates data engineering, data science, and business intelligence. Agents can query trusted, governed data regardless of where it originated.</w:t>
      </w:r>
    </w:p>
    <w:p>
      <w:pPr>
        <w:spacing w:after="200"/>
      </w:pPr>
      <w:r>
        <w:rPr>
          <w:b/>
          <w:bCs/>
        </w:rPr>
        <w:t xml:space="preserve">Azure Databricks</w:t>
      </w:r>
      <w:r>
        <w:t xml:space="preserve"> extends analytics capabilities with Unity Catalog for governance, Delta Lake for reliable data engineering, and MLflow for model lifecycle management. The integration between Databricks and Azure NetApp Files through the Object REST API enables high-performance analytics on shared data without movement or duplication.</w:t>
      </w:r>
    </w:p>
    <w:p>
      <w:pPr>
        <w:spacing w:after="200"/>
      </w:pPr>
      <w:r>
        <w:rPr>
          <w:b/>
          <w:bCs/>
        </w:rPr>
        <w:t xml:space="preserve">Azure Kubernetes Service (AKS)</w:t>
      </w:r>
      <w:r>
        <w:t xml:space="preserve"> hosts containerized agent workloads with GPU node pools for inference acceleration. Astra Trident integration enables dynamic provisioning of ANF persistent volumes, ensuring agent services have the storage performance they need.</w:t>
      </w:r>
    </w:p>
    <w:p>
      <w:pPr>
        <w:spacing w:after="200"/>
      </w:pPr>
      <w:r>
        <w:rPr>
          <w:b/>
          <w:bCs/>
        </w:rPr>
        <w:t xml:space="preserve">Azure Digital Twins</w:t>
      </w:r>
      <w:r>
        <w:t xml:space="preserve"> models physical assets and environments for manufacturing, retail, and smart building scenarios. Agents can query twin state, receive twin events, and respond to physical-world changes through digital representations.</w:t>
      </w:r>
    </w:p>
    <w:p>
      <w:pPr>
        <w:spacing w:after="200"/>
      </w:pPr>
      <w:r>
        <w:rPr>
          <w:b/>
          <w:bCs/>
        </w:rPr>
        <w:t xml:space="preserve">Microsoft 365 and Copilot</w:t>
      </w:r>
      <w:r>
        <w:t xml:space="preserve"> provide the human interface layer. Agents surface insights and actions through Teams, Outlook, and Office applications that employees already use daily. This eliminates adoption friction by meeting users where they work.</w:t>
      </w:r>
    </w:p>
    <w:p>
      <w:pPr>
        <w:pStyle w:val="Heading2"/>
      </w:pPr>
      <w:r>
        <w:t xml:space="preserve">NVIDIA: The Accelerated Cognition Engine</w:t>
      </w:r>
    </w:p>
    <w:p>
      <w:pPr>
        <w:spacing w:after="200"/>
      </w:pPr>
      <w:r>
        <w:t xml:space="preserve">NVIDIA brings inference optimization that transforms AI economics. Without acceleration, enterprise AI remains economically constrained, too expensive for broad deployment, too slow for real-time operations. NVIDIA solves both constraints.</w:t>
      </w:r>
    </w:p>
    <w:p>
      <w:pPr>
        <w:spacing w:after="200"/>
      </w:pPr>
      <w:r>
        <w:rPr>
          <w:b/>
          <w:bCs/>
        </w:rPr>
        <w:t xml:space="preserve">NVIDIA NIM (Inference Microservices)</w:t>
      </w:r>
      <w:r>
        <w:t xml:space="preserve"> packages optimized model runtimes with OpenAI-compatible APIs. NIM delivers 2.6x higher throughput compared to unoptimized deployments on H100 GPUs. This improvement translates directly to economics: lower cost per inference, ability to serve more concurrent operations, and budget capacity for broader agent deployment. Organizations can run the same AI workload at 40% of the compute cost, or run 2.6x more AI operations on the same infrastructure.</w:t>
      </w:r>
    </w:p>
    <w:p>
      <w:pPr>
        <w:spacing w:after="200"/>
      </w:pPr>
      <w:r>
        <w:rPr>
          <w:b/>
          <w:bCs/>
        </w:rPr>
        <w:t xml:space="preserve">Azure's GPU Portfolio</w:t>
      </w:r>
      <w:r>
        <w:t xml:space="preserve"> includes the most powerful accelerators available. The NCads H100 v5 series provides up to 8 H100 80GB GPUs for inference. The ND H100 v5 and ND GB300 v6 series scale to multi-node configurations. Azure became the first cloud to offer NVIDIA Blackwell at scale with the GB300 NVL72, delivering 1.44 exaflops per rack for demanding workloads. This performance headroom ensures organizations can scale agent operations without hitting compute ceilings.</w:t>
      </w:r>
    </w:p>
    <w:p>
      <w:pPr>
        <w:spacing w:after="200"/>
      </w:pPr>
      <w:r>
        <w:rPr>
          <w:b/>
          <w:bCs/>
        </w:rPr>
        <w:t xml:space="preserve">NVIDIA NeMo and RAG Blueprints</w:t>
      </w:r>
      <w:r>
        <w:t xml:space="preserve"> provide proven patterns for retrieval-augmented generation. The NVIDIA RAG reference architecture explicitly recommends Azure NetApp Files for production deployments, validating the "Better Together" stack. NeMo retrievers deliver high-quality semantic search that improves agent answer accuracy.</w:t>
      </w:r>
    </w:p>
    <w:p>
      <w:pPr>
        <w:spacing w:after="200"/>
      </w:pPr>
      <w:r>
        <w:rPr>
          <w:b/>
          <w:bCs/>
        </w:rPr>
        <w:t xml:space="preserve">NVIDIA Omniverse</w:t>
      </w:r>
      <w:r>
        <w:t xml:space="preserve"> enables digital twins with physics simulation and visualization capabilities beyond what any other platform offers. Manufacturing agents can simulate production changes before implementation. Retail agents can visualize store layouts and customer flows. This capability extends agent intelligence into physical-world operations.</w:t>
      </w:r>
    </w:p>
    <w:p>
      <w:pPr>
        <w:pStyle w:val="Heading2"/>
      </w:pPr>
      <w:r>
        <w:t xml:space="preserve">Azure NetApp Files: The Memory Substrate Foundation</w:t>
      </w:r>
    </w:p>
    <w:p>
      <w:pPr>
        <w:spacing w:after="200"/>
      </w:pPr>
      <w:r>
        <w:t xml:space="preserve">Azure NetApp Files provides the storage foundation that enterprise AI demands. Understanding why ANF is essential requires examining what AI workloads actually require from storage, requirements that differ fundamentally from traditional enterprise applications.</w:t>
      </w:r>
    </w:p>
    <w:p>
      <w:pPr>
        <w:pStyle w:val="Heading3"/>
      </w:pPr>
      <w:r>
        <w:t xml:space="preserve">Performance Requirements for AI Workloads</w:t>
      </w:r>
    </w:p>
    <w:p>
      <w:pPr>
        <w:spacing w:after="200"/>
      </w:pPr>
      <w:r>
        <w:t xml:space="preserve">AI workloads exhibit storage patterns unlike typical enterprise applications. Model loading requires reading gigabytes to hundreds of gigabytes into GPU memory quickly; slow model loads mean slow cold starts and poor user experience. Checkpoint operations write model state frequently for fault tolerance; inconsistent write latency disrupts training and fine-tuning. Vector databases perform random read patterns across large datasets; poor random read performance degrades retrieval quality and response time.</w:t>
      </w:r>
    </w:p>
    <w:p>
      <w:pPr>
        <w:spacing w:after="200"/>
      </w:pPr>
      <w:r>
        <w:rPr>
          <w:b/>
          <w:bCs/>
        </w:rPr>
        <w:t xml:space="preserve">ANF Ultra tier delivers 128 MiB/s per TiB with sub-millisecond latency</w:t>
      </w:r>
      <w:r>
        <w:t xml:space="preserve">, meeting these demanding requirements. A 10 TiB volume provides 1,280 MiB/s throughput, sufficient to load a 70B parameter model in under a minute. Consistent low latency ensures checkpoint operations complete predictably. Random read performance supports vector database workloads without bottlenecking retrieval.</w:t>
      </w:r>
    </w:p>
    <w:p>
      <w:pPr>
        <w:spacing w:after="200"/>
      </w:pPr>
      <w:r>
        <w:rPr>
          <w:b/>
          <w:bCs/>
        </w:rPr>
        <w:t xml:space="preserve">ANF Large Volumes scale to 500 TiB with throughput reaching 12,800 MiB/s</w:t>
      </w:r>
      <w:r>
        <w:t xml:space="preserve">. This eliminates the need to stripe data across multiple volumes for large datasets. Training corpora, inference caches, and enterprise document repositories reside in unified volumes rather than complex distributed configurations.</w:t>
      </w:r>
    </w:p>
    <w:p>
      <w:pPr>
        <w:pStyle w:val="Heading3"/>
      </w:pPr>
      <w:r>
        <w:t xml:space="preserve">The Object REST API: Unified Access Patterns</w:t>
      </w:r>
    </w:p>
    <w:p>
      <w:pPr>
        <w:spacing w:after="200"/>
      </w:pPr>
      <w:r>
        <w:rPr>
          <w:b/>
          <w:bCs/>
        </w:rPr>
        <w:t xml:space="preserve">ANF's Object REST API provides S3-compatible access</w:t>
      </w:r>
      <w:r>
        <w:t xml:space="preserve"> that transforms data integration patterns. Data stored on ANF becomes accessible through object protocols without migration or duplication. This capability enables several transformative patterns.</w:t>
      </w:r>
    </w:p>
    <w:p>
      <w:pPr>
        <w:spacing w:after="200"/>
      </w:pPr>
      <w:r>
        <w:rPr>
          <w:b/>
          <w:bCs/>
        </w:rPr>
        <w:t xml:space="preserve">OneLake and Fabric Integration: </w:t>
      </w:r>
      <w:r>
        <w:t xml:space="preserve">Fabric can access ANF data through the Object REST API, enabling unified analytics without data movement. Data engineers can build Fabric pipelines that process ANF-resident data. Business analysts can query ANF data through Power BI. The same data serves operational agents and analytical workloads.</w:t>
      </w:r>
    </w:p>
    <w:p>
      <w:pPr>
        <w:spacing w:after="200"/>
      </w:pPr>
      <w:r>
        <w:rPr>
          <w:b/>
          <w:bCs/>
        </w:rPr>
        <w:t xml:space="preserve">Databricks Integration: </w:t>
      </w:r>
      <w:r>
        <w:t xml:space="preserve">Unity Catalog can register ANF locations as external data sources. Spark jobs read from ANF at native performance. Delta tables can reside on ANF with full ACID semantics. Analytics and AI workloads share data without creating copies.</w:t>
      </w:r>
    </w:p>
    <w:p>
      <w:pPr>
        <w:spacing w:after="200"/>
      </w:pPr>
      <w:r>
        <w:rPr>
          <w:b/>
          <w:bCs/>
        </w:rPr>
        <w:t xml:space="preserve">Multi-Modal Access: </w:t>
      </w:r>
      <w:r>
        <w:t xml:space="preserve">The same data accessible through NFS for traditional file access, through Object REST API for analytics platforms, and through SMB for Windows workloads. Agents can access data through whichever protocol fits their tools without requiring separate storage for each access pattern.</w:t>
      </w:r>
    </w:p>
    <w:p>
      <w:pPr>
        <w:pStyle w:val="Heading3"/>
      </w:pPr>
      <w:r>
        <w:t xml:space="preserve">Snapshots and Clones: The AI Time Machine</w:t>
      </w:r>
    </w:p>
    <w:p>
      <w:pPr>
        <w:spacing w:after="200"/>
      </w:pPr>
      <w:r>
        <w:t xml:space="preserve">ANF snapshot and clone capabilities enable AI-specific use cases that distinguish enterprise deployments from experimental systems.</w:t>
      </w:r>
    </w:p>
    <w:p>
      <w:pPr>
        <w:spacing w:after="200"/>
      </w:pPr>
      <w:r>
        <w:rPr>
          <w:b/>
          <w:bCs/>
        </w:rPr>
        <w:t xml:space="preserve">Model Version Management: </w:t>
      </w:r>
      <w:r>
        <w:t xml:space="preserve">When deploying a new model version, create a snapshot of the previous checkpoint. If the new version underperforms, restore instantly. No need to re-download from registries or wait for transfers. The previous state exists on disk, ready to activate.</w:t>
      </w:r>
    </w:p>
    <w:p>
      <w:pPr>
        <w:spacing w:after="200"/>
      </w:pPr>
      <w:r>
        <w:rPr>
          <w:b/>
          <w:bCs/>
        </w:rPr>
        <w:t xml:space="preserve">Vector Index Rollback: </w:t>
      </w:r>
      <w:r>
        <w:t xml:space="preserve">Vector databases can drift as new documents are indexed and embedding models are updated. When retrieval quality degrades, snapshot restoration reverts the index to a known-good state while investigation proceeds. Resolution time drops from hours of rebuilding to seconds of snapshot restore.</w:t>
      </w:r>
    </w:p>
    <w:p>
      <w:pPr>
        <w:spacing w:after="200"/>
      </w:pPr>
      <w:r>
        <w:rPr>
          <w:b/>
          <w:bCs/>
        </w:rPr>
        <w:t xml:space="preserve">Dataset Versioning: </w:t>
      </w:r>
      <w:r>
        <w:t xml:space="preserve">Training data evolves as new documents arrive and old documents are corrected. Snapshots preserve training data state at specific points, enabling reproducibility for compliance and debugging. When a model exhibits unexpected behavior, organizations can trace back to the exact training data version.</w:t>
      </w:r>
    </w:p>
    <w:p>
      <w:pPr>
        <w:spacing w:after="200"/>
      </w:pPr>
      <w:r>
        <w:rPr>
          <w:b/>
          <w:bCs/>
        </w:rPr>
        <w:t xml:space="preserve">Test Environment Cloning: </w:t>
      </w:r>
      <w:r>
        <w:t xml:space="preserve">Clones create writeable copies that share unchanged blocks with the source. Spin up a complete test environment in seconds rather than hours. Test agents against production-scale data without duplicating storage costs. Delete clones when testing completes; storage consumption returns to baseline.</w:t>
      </w:r>
    </w:p>
    <w:p>
      <w:pPr>
        <w:pStyle w:val="Heading3"/>
      </w:pPr>
      <w:r>
        <w:t xml:space="preserve">Cross-Region Replication for Business Continuity</w:t>
      </w:r>
    </w:p>
    <w:p>
      <w:pPr>
        <w:spacing w:after="200"/>
      </w:pPr>
      <w:r>
        <w:rPr>
          <w:b/>
          <w:bCs/>
        </w:rPr>
        <w:t xml:space="preserve">ANF Cross-Region Replication (CRR) provides asynchronous replication with RPO ranging from 20 minutes to 2 days</w:t>
      </w:r>
      <w:r>
        <w:t xml:space="preserve">. For AI systems, this enables business continuity patterns that maintain agent operations during regional failures.</w:t>
      </w:r>
    </w:p>
    <w:p>
      <w:pPr>
        <w:spacing w:after="200"/>
      </w:pPr>
      <w:r>
        <w:t xml:space="preserve">Agent state persists in the memory substrate. When agents failover to a secondary region, their memory comes with them. They resume operations with context intact rather than starting from scratch. This continuity matters because agents accumulate operational knowledge that would be costly to recreate.</w:t>
      </w:r>
    </w:p>
    <w:p>
      <w:pPr>
        <w:pStyle w:val="Heading2"/>
      </w:pPr>
      <w:r>
        <w:t xml:space="preserve">Why This Combination Is Unmatched</w:t>
      </w:r>
    </w:p>
    <w:p>
      <w:pPr>
        <w:spacing w:after="200"/>
      </w:pPr>
      <w:r>
        <w:t xml:space="preserve">The "Better Together" thesis rests on complementary capabilities that multiply rather than merely add.</w:t>
      </w:r>
    </w:p>
    <w:p>
      <w:pPr>
        <w:spacing w:after="200"/>
      </w:pPr>
      <w:r>
        <w:rPr>
          <w:b/>
          <w:bCs/>
        </w:rPr>
        <w:t xml:space="preserve">NVIDIA NIM requires high-performance storage to achieve its throughput potential</w:t>
      </w:r>
      <w:r>
        <w:t xml:space="preserve">. Storage that cannot feed models fast enough creates bottlenecks that waste GPU capacity. ANF's Ultra tier provides the throughput that keeps GPUs fully utilized, ensuring organizations realize the full value of their accelerator investment.</w:t>
      </w:r>
    </w:p>
    <w:p>
      <w:pPr>
        <w:spacing w:after="200"/>
      </w:pPr>
      <w:r>
        <w:rPr>
          <w:b/>
          <w:bCs/>
        </w:rPr>
        <w:t xml:space="preserve">Azure AI services require unified data access</w:t>
      </w:r>
      <w:r>
        <w:t xml:space="preserve">. AI Search, Fabric, and Databricks all need to access enterprise data. ANF's Object REST API enables unified access without data duplication, reducing storage costs while ensuring consistency.</w:t>
      </w:r>
    </w:p>
    <w:p>
      <w:pPr>
        <w:spacing w:after="200"/>
      </w:pPr>
      <w:r>
        <w:rPr>
          <w:b/>
          <w:bCs/>
        </w:rPr>
        <w:t xml:space="preserve">Enterprise AI requires operational resilience</w:t>
      </w:r>
      <w:r>
        <w:t xml:space="preserve">. Snapshots, clones, and cross-region replication provide recovery capabilities that cloud-native object storage cannot match. When production AI systems need to rollback, they need it in seconds, not hours.</w:t>
      </w:r>
    </w:p>
    <w:p>
      <w:pPr>
        <w:spacing w:after="200"/>
      </w:pPr>
      <w:r>
        <w:t xml:space="preserve">No alternative combination provides this complete capability set. Alternative clouds lack Azure's AI Foundry, Fabric, and Microsoft 365 integration. Alternative accelerators lack NVIDIA's NIM optimization and Omniverse capabilities. Alternative storage lacks ANF's combination of performance, unified protocols, and enterprise data management.</w:t>
      </w:r>
    </w:p>
    <w:p>
      <w:r>
        <w:br w:type="page"/>
      </w:r>
    </w:p>
    <w:p>
      <w:pPr>
        <w:pStyle w:val="Heading1"/>
      </w:pPr>
      <w:r>
        <w:t xml:space="preserve">SelfOps: Agents Managing Agents</w:t>
      </w:r>
    </w:p>
    <w:p>
      <w:pPr>
        <w:spacing w:after="200"/>
      </w:pPr>
      <w:r>
        <w:t xml:space="preserve">Traditional enterprise systems require dedicated operations teams. SREs monitor infrastructure. Platform engineers manage Kubernetes. DBAs tune databases. ML engineers deploy models. This operational overhead scales with system complexity, creating a perpetual hiring challenge as systems grow.</w:t>
      </w:r>
    </w:p>
    <w:p>
      <w:pPr>
        <w:spacing w:after="200"/>
      </w:pPr>
      <w:r>
        <w:t xml:space="preserve">ANTS introduces </w:t>
      </w:r>
      <w:r>
        <w:rPr>
          <w:b/>
          <w:bCs/>
        </w:rPr>
        <w:t xml:space="preserve">SelfOps: agents that maintain both corporate infrastructure and the agent platform itself</w:t>
      </w:r>
      <w:r>
        <w:t xml:space="preserve">. This capability represents a fundamental shift from human-operated to agent-operated systems, reducing operational burden while improving reliability through consistent, automated response to issues.</w:t>
      </w:r>
    </w:p>
    <w:p>
      <w:pPr>
        <w:pStyle w:val="Heading2"/>
      </w:pPr>
      <w:r>
        <w:t xml:space="preserve">SelfOps Agent Teams</w:t>
      </w:r>
    </w:p>
    <w:p>
      <w:pPr>
        <w:spacing w:after="200"/>
      </w:pPr>
      <w:r>
        <w:rPr>
          <w:b/>
          <w:bCs/>
        </w:rPr>
        <w:t xml:space="preserve">InfraOps Agents</w:t>
      </w:r>
      <w:r>
        <w:t xml:space="preserve"> manage cloud infrastructure through MCP tool integrations. They monitor resource utilization and scale deployments. They apply security patches to non-production systems autonomously and production systems with approval. They optimize cost allocation by right-sizing resources and eliminating waste. They detect configuration drift and remediate or escalate based on policy.</w:t>
      </w:r>
    </w:p>
    <w:p>
      <w:pPr>
        <w:spacing w:after="200"/>
      </w:pPr>
      <w:r>
        <w:rPr>
          <w:b/>
          <w:bCs/>
        </w:rPr>
        <w:t xml:space="preserve">DataOps Agents</w:t>
      </w:r>
      <w:r>
        <w:t xml:space="preserve"> oversee data pipelines and storage systems. They monitor ingestion latency and data freshness. They detect data quality anomalies before downstream systems consume bad data. They manage retention policies and execute tiering. They coordinate vector index updates when embedding models change.</w:t>
      </w:r>
    </w:p>
    <w:p>
      <w:pPr>
        <w:spacing w:after="200"/>
      </w:pPr>
      <w:r>
        <w:rPr>
          <w:b/>
          <w:bCs/>
        </w:rPr>
        <w:t xml:space="preserve">AgentOps Agents</w:t>
      </w:r>
      <w:r>
        <w:t xml:space="preserve"> monitor the agent fleet itself. They track agent response times, success rates, and resource consumption. They detect drift when agent behavior deviates from baselines. They coordinate canary deployments of updated agent versions. They execute rollbacks when new versions underperform.</w:t>
      </w:r>
    </w:p>
    <w:p>
      <w:pPr>
        <w:spacing w:after="200"/>
      </w:pPr>
      <w:r>
        <w:rPr>
          <w:b/>
          <w:bCs/>
        </w:rPr>
        <w:t xml:space="preserve">SecOps Agents</w:t>
      </w:r>
      <w:r>
        <w:t xml:space="preserve"> enforce security policies and respond to threats. They monitor for anomalous behavior patterns. They execute quarantine protocols when agents exceed authority or exhibit suspicious activity. They maintain audit trails and generate compliance reports.</w:t>
      </w:r>
    </w:p>
    <w:p>
      <w:pPr>
        <w:pStyle w:val="Heading2"/>
      </w:pPr>
      <w:r>
        <w:t xml:space="preserve">The Drift Detection and Recovery Pattern</w:t>
      </w:r>
    </w:p>
    <w:p>
      <w:pPr>
        <w:spacing w:after="200"/>
      </w:pPr>
      <w:r>
        <w:t xml:space="preserve">Agent systems can degrade in subtle ways that traditional monitoring misses. Prompt drift occurs when accumulated context shifts behavior. Embedding drift happens when document distributions change. Response quality regression appears when dependencies update unexpectedly.</w:t>
      </w:r>
    </w:p>
    <w:p>
      <w:pPr>
        <w:spacing w:after="200"/>
      </w:pPr>
      <w:r>
        <w:t xml:space="preserve">SelfOps implements continuous evaluation against golden test sets. When metrics breach thresholds, diagnostic workflows activate. The system correlates timing with recent changes. Once the culprit is isolated, automated rollback restores the previous state.</w:t>
      </w:r>
    </w:p>
    <w:p>
      <w:pPr>
        <w:spacing w:after="200"/>
      </w:pPr>
      <w:r>
        <w:t xml:space="preserve">ANF snapshots enable rapid recovery. When SelfOps detects a regression tied to index changes, it restores the vector database from snapshot in seconds rather than rebuilding for hours. Model checkpoint restoration follows the same pattern. This "time machine" capability changes the risk profile of agent deployments, allowing faster iteration because recovery is fast.</w:t>
      </w:r>
    </w:p>
    <w:p>
      <w:pPr>
        <w:pStyle w:val="Heading2"/>
      </w:pPr>
      <w:r>
        <w:t xml:space="preserve">Human Oversight Integration</w:t>
      </w:r>
    </w:p>
    <w:p>
      <w:pPr>
        <w:spacing w:after="200"/>
      </w:pPr>
      <w:r>
        <w:t xml:space="preserve">SelfOps does not mean unsupervised autonomy. Policy gates define boundaries between autonomous action and required approval. Routine operations proceed automatically. High-impact changes require human review.</w:t>
      </w:r>
    </w:p>
    <w:p>
      <w:pPr>
        <w:spacing w:after="200"/>
      </w:pPr>
      <w:r>
        <w:t xml:space="preserve">The approval workflow surfaces through familiar interfaces. Teams notifications alert on-call engineers to pending decisions. Approval requests include full context: what the agent proposes, why, what risks exist, and what alternatives were considered. Every decision creates an audit record for compliance and learning.</w:t>
      </w:r>
    </w:p>
    <w:p>
      <w:r>
        <w:br w:type="page"/>
      </w:r>
    </w:p>
    <w:p>
      <w:pPr>
        <w:pStyle w:val="Heading1"/>
      </w:pPr>
      <w:r>
        <w:t xml:space="preserve">Governance and Trust Architecture</w:t>
      </w:r>
    </w:p>
    <w:p>
      <w:pPr>
        <w:spacing w:after="200"/>
      </w:pPr>
      <w:r>
        <w:t xml:space="preserve">Autonomous systems operating in enterprise environments require governance structures that ensure accountability without eliminating the benefits of automation. ANTS embeds governance at the architectural level through policy-as-code frameworks and forensic-grade audit trails.</w:t>
      </w:r>
    </w:p>
    <w:p>
      <w:pPr>
        <w:pStyle w:val="Heading2"/>
      </w:pPr>
      <w:r>
        <w:t xml:space="preserve">Policy-as-Code with OPA/Rego</w:t>
      </w:r>
    </w:p>
    <w:p>
      <w:pPr>
        <w:spacing w:after="200"/>
      </w:pPr>
      <w:r>
        <w:t xml:space="preserve">Every agent action passes through a policy evaluation layer implemented using Open Policy Agent (OPA) with Rego policy language. The policy engine receives a structured envelope containing trace identifiers, tenant and user context, agent identity, declared intent, requested tool and arguments, model information, and artifact references.</w:t>
      </w:r>
    </w:p>
    <w:p>
      <w:pPr>
        <w:spacing w:after="200"/>
      </w:pPr>
      <w:r>
        <w:t xml:space="preserve">The engine evaluates this envelope against organizational policies and returns one of five decisions: </w:t>
      </w:r>
      <w:r>
        <w:rPr>
          <w:b/>
          <w:bCs/>
        </w:rPr>
        <w:t xml:space="preserve">ALLOW</w:t>
      </w:r>
      <w:r>
        <w:t xml:space="preserve"> permits the action. </w:t>
      </w:r>
      <w:r>
        <w:rPr>
          <w:b/>
          <w:bCs/>
        </w:rPr>
        <w:t xml:space="preserve">DENY</w:t>
      </w:r>
      <w:r>
        <w:t xml:space="preserve"> blocks with explanation. </w:t>
      </w:r>
      <w:r>
        <w:rPr>
          <w:b/>
          <w:bCs/>
        </w:rPr>
        <w:t xml:space="preserve">REQUIRE_APPROVAL</w:t>
      </w:r>
      <w:r>
        <w:t xml:space="preserve"> suspends for human review. </w:t>
      </w:r>
      <w:r>
        <w:rPr>
          <w:b/>
          <w:bCs/>
        </w:rPr>
        <w:t xml:space="preserve">ALLOW_WITH_REDACTION</w:t>
      </w:r>
      <w:r>
        <w:t xml:space="preserve"> permits but removes sensitive elements. </w:t>
      </w:r>
      <w:r>
        <w:rPr>
          <w:b/>
          <w:bCs/>
        </w:rPr>
        <w:t xml:space="preserve">QUARANTINE_AGENT</w:t>
      </w:r>
      <w:r>
        <w:t xml:space="preserve"> isolates the agent for investigation.</w:t>
      </w:r>
    </w:p>
    <w:p>
      <w:pPr>
        <w:spacing w:after="200"/>
      </w:pPr>
      <w:r>
        <w:t xml:space="preserve">This framework enables fine-grained control without code changes. Policies express business rules declaratively. Updates take effect immediately across all agents, ensuring consistent enforcement of evolving requirements.</w:t>
      </w:r>
    </w:p>
    <w:p>
      <w:pPr>
        <w:pStyle w:val="Heading2"/>
      </w:pPr>
      <w:r>
        <w:t xml:space="preserve">Forensic-Grade Audit Receipts</w:t>
      </w:r>
    </w:p>
    <w:p>
      <w:pPr>
        <w:spacing w:after="200"/>
      </w:pPr>
      <w:r>
        <w:t xml:space="preserve">Every agent action generates an immutable audit receipt containing: unique receipt identifier and trace context, precise timestamp and actor identification, action details including tool and arguments, policy evaluation results and decisions, data lineage showing inputs consumed, model lineage identifying versions used, and outcome including success or failure status.</w:t>
      </w:r>
    </w:p>
    <w:p>
      <w:pPr>
        <w:spacing w:after="200"/>
      </w:pPr>
      <w:r>
        <w:t xml:space="preserve">Receipts flow through tiered storage. Hot receipts in PostgreSQL enable immediate queries during active operations. Append-only logs on ANF volumes capture the complete record with snapshot protection. Cross-region replication ensures receipts survive regional failures.</w:t>
      </w:r>
    </w:p>
    <w:p>
      <w:pPr>
        <w:spacing w:after="200"/>
      </w:pPr>
      <w:r>
        <w:t xml:space="preserve">This architecture supports multiple needs: compliance auditors can trace decisions, security teams can investigate incidents, operations can debug behavior, and finance can demonstrate control effectiveness.</w:t>
      </w:r>
    </w:p>
    <w:p>
      <w:pPr>
        <w:pStyle w:val="Heading2"/>
      </w:pPr>
      <w:r>
        <w:t xml:space="preserve">Security Posture</w:t>
      </w:r>
    </w:p>
    <w:p>
      <w:pPr>
        <w:spacing w:after="200"/>
      </w:pPr>
      <w:r>
        <w:t xml:space="preserve">ANTS implements defense-in-depth security. Each agent operates under a distinct identity with service principal or workload identity federation. Permissions follow least privilege; agents can only access the specific tools and data paths required for their function. Network segmentation isolates agent namespaces. AKS node pools separate inference workloads from control plane components.</w:t>
      </w:r>
    </w:p>
    <w:p>
      <w:pPr>
        <w:spacing w:after="200"/>
      </w:pPr>
      <w:r>
        <w:t xml:space="preserve">Quarantine protocols provide rapid containment when issues arise. Revoke agent credentials, block network egress, freeze write operations, and capture forensic snapshots for investigation. This limits blast radius and provides evidence for root cause analysis.</w:t>
      </w:r>
    </w:p>
    <w:p>
      <w:r>
        <w:br w:type="page"/>
      </w:r>
    </w:p>
    <w:p>
      <w:pPr>
        <w:pStyle w:val="Heading1"/>
      </w:pPr>
      <w:r>
        <w:t xml:space="preserve">Business Impact and Efficiency Gains</w:t>
      </w:r>
    </w:p>
    <w:p>
      <w:pPr>
        <w:spacing w:after="200"/>
      </w:pPr>
      <w:r>
        <w:t xml:space="preserve">The agentic enterprise delivers measurable business value across multiple dimensions. These are not theoretical projections but patterns observed in organizations deploying AI agent systems at scale.</w:t>
      </w:r>
    </w:p>
    <w:p>
      <w:pPr>
        <w:pStyle w:val="Heading2"/>
      </w:pPr>
      <w:r>
        <w:t xml:space="preserve">Operational Efficiency</w:t>
      </w:r>
    </w:p>
    <w:p>
      <w:pPr>
        <w:spacing w:after="200"/>
      </w:pPr>
      <w:r>
        <w:rPr>
          <w:b/>
          <w:bCs/>
        </w:rPr>
        <w:t xml:space="preserve">Time Compression: </w:t>
      </w:r>
      <w:r>
        <w:t xml:space="preserve">Tasks that required hours of human effort complete in minutes. Financial reconciliation that took a team days completes overnight. Report generation that required analyst intervention produces automatically. The time savings compound across the organization, freeing capacity for higher-value work.</w:t>
      </w:r>
    </w:p>
    <w:p>
      <w:pPr>
        <w:spacing w:after="200"/>
      </w:pPr>
      <w:r>
        <w:rPr>
          <w:b/>
          <w:bCs/>
        </w:rPr>
        <w:t xml:space="preserve">Error Reduction: </w:t>
      </w:r>
      <w:r>
        <w:t xml:space="preserve">Agents execute consistently without fatigue or distraction. Manual data entry errors disappear. Process steps are never skipped. Validation rules apply universally. Quality improves while effort decreases.</w:t>
      </w:r>
    </w:p>
    <w:p>
      <w:pPr>
        <w:spacing w:after="200"/>
      </w:pPr>
      <w:r>
        <w:rPr>
          <w:b/>
          <w:bCs/>
        </w:rPr>
        <w:t xml:space="preserve">Scale Without Linear Headcount: </w:t>
      </w:r>
      <w:r>
        <w:t xml:space="preserve">Traditional operations scale by adding people. Agent operations scale by adding compute. Growing from 1,000 transactions per day to 100,000 requires more infrastructure, not proportionally more staff. This fundamentally changes the economics of growth.</w:t>
      </w:r>
    </w:p>
    <w:p>
      <w:pPr>
        <w:pStyle w:val="Heading2"/>
      </w:pPr>
      <w:r>
        <w:t xml:space="preserve">Financial Performance</w:t>
      </w:r>
    </w:p>
    <w:p>
      <w:pPr>
        <w:spacing w:after="200"/>
      </w:pPr>
      <w:r>
        <w:rPr>
          <w:b/>
          <w:bCs/>
        </w:rPr>
        <w:t xml:space="preserve">Labor Cost Reduction: </w:t>
      </w:r>
      <w:r>
        <w:t xml:space="preserve">Routine cognitive work that required skilled professionals becomes agent-executed. This does not mean eliminating jobs but redirecting talent from repetitive tasks to creative challenges. The professional who spent 60% of time on data gathering now spends that time on analysis and strategy.</w:t>
      </w:r>
    </w:p>
    <w:p>
      <w:pPr>
        <w:spacing w:after="200"/>
      </w:pPr>
      <w:r>
        <w:rPr>
          <w:b/>
          <w:bCs/>
        </w:rPr>
        <w:t xml:space="preserve">Faster Decision Cycles: </w:t>
      </w:r>
      <w:r>
        <w:t xml:space="preserve">When agents can gather data, analyze patterns, and present recommendations in minutes rather than days, decision velocity increases. Market opportunities can be seized faster. Problems can be addressed before they compound. The enterprise becomes more agile without sacrificing rigor.</w:t>
      </w:r>
    </w:p>
    <w:p>
      <w:pPr>
        <w:spacing w:after="200"/>
      </w:pPr>
      <w:r>
        <w:rPr>
          <w:b/>
          <w:bCs/>
        </w:rPr>
        <w:t xml:space="preserve">Reduced Integration Costs: </w:t>
      </w:r>
      <w:r>
        <w:t xml:space="preserve">Traditional integration projects require custom development for each system pair. Agent architectures with MCP tooling reduce integration to tool configuration. New system connections that previously required development sprints become configuration tasks measured in hours.</w:t>
      </w:r>
    </w:p>
    <w:p>
      <w:pPr>
        <w:pStyle w:val="Heading2"/>
      </w:pPr>
      <w:r>
        <w:t xml:space="preserve">Employee Experience</w:t>
      </w:r>
    </w:p>
    <w:p>
      <w:pPr>
        <w:spacing w:after="200"/>
      </w:pPr>
      <w:r>
        <w:rPr>
          <w:b/>
          <w:bCs/>
        </w:rPr>
        <w:t xml:space="preserve">Cognitive Load Reduction: </w:t>
      </w:r>
      <w:r>
        <w:t xml:space="preserve">Employees no longer need to remember which system holds which data or how to navigate complex application interfaces. They express intent; agents handle execution. Mental bandwidth previously consumed by system navigation becomes available for creative problem-solving.</w:t>
      </w:r>
    </w:p>
    <w:p>
      <w:pPr>
        <w:spacing w:after="200"/>
      </w:pPr>
      <w:r>
        <w:rPr>
          <w:b/>
          <w:bCs/>
        </w:rPr>
        <w:t xml:space="preserve">Focus on Meaningful Work: </w:t>
      </w:r>
      <w:r>
        <w:t xml:space="preserve">When agents handle routine cognitive tasks, employees can focus on work that requires human judgment, creativity, and relationship-building. Job satisfaction increases because people spend more time on intrinsically rewarding activities.</w:t>
      </w:r>
    </w:p>
    <w:p>
      <w:pPr>
        <w:spacing w:after="200"/>
      </w:pPr>
      <w:r>
        <w:rPr>
          <w:b/>
          <w:bCs/>
        </w:rPr>
        <w:t xml:space="preserve">Knowledge Democratization: </w:t>
      </w:r>
      <w:r>
        <w:t xml:space="preserve">Expertise previously locked in the heads of senior employees becomes accessible to everyone through agents. New employees can access organizational knowledge from day one. Institutional wisdom persists even as individuals move on.</w:t>
      </w:r>
    </w:p>
    <w:p>
      <w:pPr>
        <w:pStyle w:val="Heading2"/>
      </w:pPr>
      <w:r>
        <w:t xml:space="preserve">Risk and Compliance</w:t>
      </w:r>
    </w:p>
    <w:p>
      <w:pPr>
        <w:spacing w:after="200"/>
      </w:pPr>
      <w:r>
        <w:rPr>
          <w:b/>
          <w:bCs/>
        </w:rPr>
        <w:t xml:space="preserve">Consistent Policy Enforcement: </w:t>
      </w:r>
      <w:r>
        <w:t xml:space="preserve">Policy-as-code ensures every action is evaluated against governance rules. Human operators might occasionally bypass procedures under pressure; agents cannot. Compliance becomes architectural rather than behavioral.</w:t>
      </w:r>
    </w:p>
    <w:p>
      <w:pPr>
        <w:spacing w:after="200"/>
      </w:pPr>
      <w:r>
        <w:rPr>
          <w:b/>
          <w:bCs/>
        </w:rPr>
        <w:t xml:space="preserve">Complete Audit Trails: </w:t>
      </w:r>
      <w:r>
        <w:t xml:space="preserve">Every agent action generates an audit receipt. Regulators can trace any decision back through the complete chain. This transparency actually reduces compliance burden because documentation happens automatically.</w:t>
      </w:r>
    </w:p>
    <w:p>
      <w:pPr>
        <w:spacing w:after="200"/>
      </w:pPr>
      <w:r>
        <w:rPr>
          <w:b/>
          <w:bCs/>
        </w:rPr>
        <w:t xml:space="preserve">Faster Incident Response: </w:t>
      </w:r>
      <w:r>
        <w:t xml:space="preserve">SelfOps agents detect anomalies and respond before humans are even aware. Issues that previously required overnight pages and emergency response get handled automatically during normal operations. Mean time to resolution drops dramatically.</w:t>
      </w:r>
    </w:p>
    <w:p>
      <w:r>
        <w:br w:type="page"/>
      </w:r>
    </w:p>
    <w:p>
      <w:pPr>
        <w:pStyle w:val="Heading1"/>
      </w:pPr>
      <w:r>
        <w:t xml:space="preserve">Industry Applications</w:t>
      </w:r>
    </w:p>
    <w:p>
      <w:pPr>
        <w:spacing w:after="200"/>
      </w:pPr>
      <w:r>
        <w:t xml:space="preserve">The ANTS blueprint applies across industries, adapting to specific operational challenges and regulatory requirements. This section illustrates application patterns for four key verticals.</w:t>
      </w:r>
    </w:p>
    <w:p>
      <w:pPr>
        <w:pStyle w:val="Heading2"/>
      </w:pPr>
      <w:r>
        <w:t xml:space="preserve">Financial Services</w:t>
      </w:r>
    </w:p>
    <w:p>
      <w:pPr>
        <w:spacing w:after="200"/>
      </w:pPr>
      <w:r>
        <w:rPr>
          <w:b/>
          <w:bCs/>
        </w:rPr>
        <w:t xml:space="preserve">Reconciliation Agents</w:t>
      </w:r>
      <w:r>
        <w:t xml:space="preserve"> continuously match transactions across systems. They ingest invoices, purchase orders, receipts, and general ledger entries. GPU-accelerated OCR extracts data from unstructured documents. Matching algorithms identify discrepancies. Human approvers receive only the exceptions that require judgment.</w:t>
      </w:r>
    </w:p>
    <w:p>
      <w:pPr>
        <w:spacing w:after="200"/>
      </w:pPr>
      <w:r>
        <w:rPr>
          <w:b/>
          <w:bCs/>
        </w:rPr>
        <w:t xml:space="preserve">Compliance Agents</w:t>
      </w:r>
      <w:r>
        <w:t xml:space="preserve"> monitor regulatory adherence in real-time. They evaluate transactions against AML rules, flag suspicious patterns for review, and generate regulatory reports. SR 11-7 model risk management extends to these agents, requiring validation and ongoing monitoring.</w:t>
      </w:r>
    </w:p>
    <w:p>
      <w:pPr>
        <w:spacing w:after="200"/>
      </w:pPr>
      <w:r>
        <w:rPr>
          <w:b/>
          <w:bCs/>
        </w:rPr>
        <w:t xml:space="preserve">Advisory Agents</w:t>
      </w:r>
      <w:r>
        <w:t xml:space="preserve"> support client-facing professionals with research, analysis, and document preparation. They retrieve relevant market data, synthesize research reports, and draft communications for advisor review. Time spent on preparation drops; time spent with clients increases.</w:t>
      </w:r>
    </w:p>
    <w:p>
      <w:pPr>
        <w:pStyle w:val="Heading2"/>
      </w:pPr>
      <w:r>
        <w:t xml:space="preserve">Healthcare</w:t>
      </w:r>
    </w:p>
    <w:p>
      <w:pPr>
        <w:spacing w:after="200"/>
      </w:pPr>
      <w:r>
        <w:rPr>
          <w:b/>
          <w:bCs/>
        </w:rPr>
        <w:t xml:space="preserve">Clinical Documentation Agents</w:t>
      </w:r>
      <w:r>
        <w:t xml:space="preserve"> reduce provider documentation burden. They draft clinical notes from encounter transcripts, suggest diagnosis codes, and prepare orders for physician review. PHI-safe RAG architectures ensure agents only access information appropriate for each context.</w:t>
      </w:r>
    </w:p>
    <w:p>
      <w:pPr>
        <w:spacing w:after="200"/>
      </w:pPr>
      <w:r>
        <w:rPr>
          <w:b/>
          <w:bCs/>
        </w:rPr>
        <w:t xml:space="preserve">Operational Agents</w:t>
      </w:r>
      <w:r>
        <w:t xml:space="preserve"> manage scheduling, resource allocation, and administrative workflows. They optimize appointment schedules, coordinate room and equipment availability, and handle prior authorization communications. These agents operate in areas where compliance boundaries are clearer.</w:t>
      </w:r>
    </w:p>
    <w:p>
      <w:pPr>
        <w:spacing w:after="200"/>
      </w:pPr>
      <w:r>
        <w:rPr>
          <w:b/>
          <w:bCs/>
        </w:rPr>
        <w:t xml:space="preserve">HIPAA Compliance</w:t>
      </w:r>
      <w:r>
        <w:t xml:space="preserve"> requirements shape the entire architecture. Data classification at ingestion, role-based retrieval filters, redaction middleware, and complete audit trails ensure agents operate within regulatory boundaries.</w:t>
      </w:r>
    </w:p>
    <w:p>
      <w:pPr>
        <w:pStyle w:val="Heading2"/>
      </w:pPr>
      <w:r>
        <w:t xml:space="preserve">Manufacturing</w:t>
      </w:r>
    </w:p>
    <w:p>
      <w:pPr>
        <w:spacing w:after="200"/>
      </w:pPr>
      <w:r>
        <w:rPr>
          <w:b/>
          <w:bCs/>
        </w:rPr>
        <w:t xml:space="preserve">Predictive Maintenance Agents</w:t>
      </w:r>
      <w:r>
        <w:t xml:space="preserve"> monitor equipment health through digital twins. IoT sensors stream telemetry. Azure Digital Twins maintain equipment state. When patterns indicate impending failure, agents schedule maintenance, order parts, and generate work orders before breakdowns occur.</w:t>
      </w:r>
    </w:p>
    <w:p>
      <w:pPr>
        <w:spacing w:after="200"/>
      </w:pPr>
      <w:r>
        <w:rPr>
          <w:b/>
          <w:bCs/>
        </w:rPr>
        <w:t xml:space="preserve">Quality Inspection Agents</w:t>
      </w:r>
      <w:r>
        <w:t xml:space="preserve"> analyze vision data from production lines. They identify defects, categorize issues, and trigger alerts when quality metrics degrade. Continuous monitoring catches problems that periodic human inspection might miss.</w:t>
      </w:r>
    </w:p>
    <w:p>
      <w:pPr>
        <w:spacing w:after="200"/>
      </w:pPr>
      <w:r>
        <w:rPr>
          <w:b/>
          <w:bCs/>
        </w:rPr>
        <w:t xml:space="preserve">Simulation and Optimization Agents</w:t>
      </w:r>
      <w:r>
        <w:t xml:space="preserve"> use NVIDIA Omniverse to test production changes virtually. They simulate line configurations, optimize parameters, and validate changes before physical implementation. The result is faster iteration with lower risk.</w:t>
      </w:r>
    </w:p>
    <w:p>
      <w:pPr>
        <w:pStyle w:val="Heading2"/>
      </w:pPr>
      <w:r>
        <w:t xml:space="preserve">Retail</w:t>
      </w:r>
    </w:p>
    <w:p>
      <w:pPr>
        <w:spacing w:after="200"/>
      </w:pPr>
      <w:r>
        <w:rPr>
          <w:b/>
          <w:bCs/>
        </w:rPr>
        <w:t xml:space="preserve">Demand Forecasting Agents</w:t>
      </w:r>
      <w:r>
        <w:t xml:space="preserve"> analyze point-of-sale data, market trends, and external signals to predict demand at the SKU-store level. They adjust forecasts continuously as new data arrives, improving inventory positioning and reducing stockouts.</w:t>
      </w:r>
    </w:p>
    <w:p>
      <w:pPr>
        <w:spacing w:after="200"/>
      </w:pPr>
      <w:r>
        <w:rPr>
          <w:b/>
          <w:bCs/>
        </w:rPr>
        <w:t xml:space="preserve">Replenishment Agents</w:t>
      </w:r>
      <w:r>
        <w:t xml:space="preserve"> translate demand forecasts into purchase orders. They evaluate supplier options, negotiate within authorized parameters, and place orders pending approval. The loop from demand signal to replenishment action tightens from weeks to hours.</w:t>
      </w:r>
    </w:p>
    <w:p>
      <w:pPr>
        <w:spacing w:after="200"/>
      </w:pPr>
      <w:r>
        <w:rPr>
          <w:b/>
          <w:bCs/>
        </w:rPr>
        <w:t xml:space="preserve">Customer Service Agents</w:t>
      </w:r>
      <w:r>
        <w:t xml:space="preserve"> handle routine inquiries and escalate complex issues. They access order history, product information, and policy documents to resolve customer needs. Human agents receive only the cases requiring judgment and empathy.</w:t>
      </w:r>
    </w:p>
    <w:p>
      <w:r>
        <w:br w:type="page"/>
      </w:r>
    </w:p>
    <w:p>
      <w:pPr>
        <w:pStyle w:val="Heading1"/>
      </w:pPr>
      <w:r>
        <w:t xml:space="preserve">Implementation Roadmap</w:t>
      </w:r>
    </w:p>
    <w:p>
      <w:pPr>
        <w:spacing w:after="200"/>
      </w:pPr>
      <w:r>
        <w:t xml:space="preserve">Transforming to agentic operations proceeds through phases that build capabilities progressively while managing risk. This roadmap provides a practical path from current state to full agent-native operations.</w:t>
      </w:r>
    </w:p>
    <w:p>
      <w:pPr>
        <w:pStyle w:val="Heading2"/>
      </w:pPr>
      <w:r>
        <w:t xml:space="preserve">Phase 1: Foundation (Months 1-6)</w:t>
      </w:r>
    </w:p>
    <w:p>
      <w:pPr>
        <w:spacing w:after="120"/>
      </w:pPr>
      <w:r>
        <w:t xml:space="preserve">The foundation phase establishes infrastructure and governance that subsequent phases require.</w:t>
      </w:r>
    </w:p>
    <w:p>
      <w:pPr>
        <w:pStyle w:val="ListParagraph"/>
        <w:numPr>
          <w:ilvl w:val="0"/>
          <w:numId w:val="3"/>
        </w:numPr>
      </w:pPr>
      <w:r>
        <w:t xml:space="preserve">Deploy Azure AI Foundry with NVIDIA NIM endpoints. Configure model access, establish monitoring, implement cost allocation.</w:t>
      </w:r>
    </w:p>
    <w:p>
      <w:pPr>
        <w:pStyle w:val="ListParagraph"/>
        <w:numPr>
          <w:ilvl w:val="0"/>
          <w:numId w:val="3"/>
        </w:numPr>
      </w:pPr>
      <w:r>
        <w:t xml:space="preserve">Implement ANF storage architecture. Standard tier for archives, Premium for operational data, Ultra for inference workloads.</w:t>
      </w:r>
    </w:p>
    <w:p>
      <w:pPr>
        <w:pStyle w:val="ListParagraph"/>
        <w:numPr>
          <w:ilvl w:val="0"/>
          <w:numId w:val="3"/>
        </w:numPr>
      </w:pPr>
      <w:r>
        <w:t xml:space="preserve">Deploy observability with OpenTelemetry. Instrument model calls, retrieval operations, and agent actions. Establish baselines.</w:t>
      </w:r>
    </w:p>
    <w:p>
      <w:pPr>
        <w:pStyle w:val="ListParagraph"/>
        <w:numPr>
          <w:ilvl w:val="0"/>
          <w:numId w:val="3"/>
        </w:numPr>
      </w:pPr>
      <w:r>
        <w:t xml:space="preserve">Implement OPA policy framework. Define initial policies for pilot use cases. Deploy audit receipt infrastructure.</w:t>
      </w:r>
    </w:p>
    <w:p>
      <w:pPr>
        <w:pStyle w:val="ListParagraph"/>
        <w:numPr>
          <w:ilvl w:val="0"/>
          <w:numId w:val="3"/>
        </w:numPr>
      </w:pPr>
      <w:r>
        <w:t xml:space="preserve">Build RAG infrastructure. Deploy vector databases on ANF. Integrate with Azure AI Search. Test retrieval quality.</w:t>
      </w:r>
    </w:p>
    <w:p>
      <w:pPr>
        <w:pStyle w:val="Heading2"/>
      </w:pPr>
      <w:r>
        <w:t xml:space="preserve">Phase 2: Pilot Agents (Months 7-12)</w:t>
      </w:r>
    </w:p>
    <w:p>
      <w:pPr>
        <w:spacing w:after="120"/>
      </w:pPr>
      <w:r>
        <w:t xml:space="preserve">The pilot phase introduces agents for specific use cases with tight governance boundaries.</w:t>
      </w:r>
    </w:p>
    <w:p>
      <w:pPr>
        <w:pStyle w:val="ListParagraph"/>
        <w:numPr>
          <w:ilvl w:val="0"/>
          <w:numId w:val="4"/>
        </w:numPr>
      </w:pPr>
      <w:r>
        <w:t xml:space="preserve">Select high-value, bounded use cases. Finance reconciliation, customer service augmentation, and documentation assistance are common starting points.</w:t>
      </w:r>
    </w:p>
    <w:p>
      <w:pPr>
        <w:pStyle w:val="ListParagraph"/>
        <w:numPr>
          <w:ilvl w:val="0"/>
          <w:numId w:val="4"/>
        </w:numPr>
      </w:pPr>
      <w:r>
        <w:t xml:space="preserve">Build domain agents using LangGraph or Microsoft Agent Framework. Integrate with source systems through MCP tooling.</w:t>
      </w:r>
    </w:p>
    <w:p>
      <w:pPr>
        <w:pStyle w:val="ListParagraph"/>
        <w:numPr>
          <w:ilvl w:val="0"/>
          <w:numId w:val="4"/>
        </w:numPr>
      </w:pPr>
      <w:r>
        <w:t xml:space="preserve">Implement human-in-the-loop workflows. All consequential actions require approval initially. Loosen constraints as trust builds.</w:t>
      </w:r>
    </w:p>
    <w:p>
      <w:pPr>
        <w:pStyle w:val="ListParagraph"/>
        <w:numPr>
          <w:ilvl w:val="0"/>
          <w:numId w:val="4"/>
        </w:numPr>
      </w:pPr>
      <w:r>
        <w:t xml:space="preserve">Measure and refine. Track accuracy, latency, cost, and user satisfaction. Iterate on prompts, retrieval, and policies.</w:t>
      </w:r>
    </w:p>
    <w:p>
      <w:pPr>
        <w:pStyle w:val="ListParagraph"/>
        <w:numPr>
          <w:ilvl w:val="0"/>
          <w:numId w:val="4"/>
        </w:numPr>
      </w:pPr>
      <w:r>
        <w:t xml:space="preserve">Deploy cross-region BCDR. Replicate agent state to Cosmos DB across regions. Configure ANF CRR for memory substrate.</w:t>
      </w:r>
    </w:p>
    <w:p>
      <w:pPr>
        <w:pStyle w:val="Heading2"/>
      </w:pPr>
      <w:r>
        <w:t xml:space="preserve">Phase 3: Scaled Operations (Year 2)</w:t>
      </w:r>
    </w:p>
    <w:p>
      <w:pPr>
        <w:spacing w:after="120"/>
      </w:pPr>
      <w:r>
        <w:t xml:space="preserve">The scaling phase expands agent deployment and enables increasing autonomy.</w:t>
      </w:r>
    </w:p>
    <w:p>
      <w:pPr>
        <w:pStyle w:val="ListParagraph"/>
        <w:numPr>
          <w:ilvl w:val="0"/>
          <w:numId w:val="5"/>
        </w:numPr>
      </w:pPr>
      <w:r>
        <w:t xml:space="preserve">Deploy SelfOps agents. InfraOps for infrastructure management, DataOps for data pipelines, AgentOps for agent monitoring.</w:t>
      </w:r>
    </w:p>
    <w:p>
      <w:pPr>
        <w:pStyle w:val="ListParagraph"/>
        <w:numPr>
          <w:ilvl w:val="0"/>
          <w:numId w:val="5"/>
        </w:numPr>
      </w:pPr>
      <w:r>
        <w:t xml:space="preserve">Enable agent-to-agent collaboration through A2A protocol. Agents coordinate on complex workflows spanning multiple domains.</w:t>
      </w:r>
    </w:p>
    <w:p>
      <w:pPr>
        <w:pStyle w:val="ListParagraph"/>
        <w:numPr>
          <w:ilvl w:val="0"/>
          <w:numId w:val="5"/>
        </w:numPr>
      </w:pPr>
      <w:r>
        <w:t xml:space="preserve">Integrate digital twins for physical operations. Azure Digital Twins and NVIDIA Omniverse enable agents to understand and act on physical-world state.</w:t>
      </w:r>
    </w:p>
    <w:p>
      <w:pPr>
        <w:pStyle w:val="ListParagraph"/>
        <w:numPr>
          <w:ilvl w:val="0"/>
          <w:numId w:val="5"/>
        </w:numPr>
      </w:pPr>
      <w:r>
        <w:t xml:space="preserve">Expand autonomous authority based on demonstrated reliability. Agents that consistently perform well earn broader permissions.</w:t>
      </w:r>
    </w:p>
    <w:p>
      <w:pPr>
        <w:pStyle w:val="ListParagraph"/>
        <w:numPr>
          <w:ilvl w:val="0"/>
          <w:numId w:val="5"/>
        </w:numPr>
      </w:pPr>
      <w:r>
        <w:t xml:space="preserve">Optimize for business outcomes. Shift focus from technical metrics to business impact: cost savings, time reduction, quality improvement.</w:t>
      </w:r>
    </w:p>
    <w:p>
      <w:pPr>
        <w:pStyle w:val="Heading2"/>
      </w:pPr>
      <w:r>
        <w:t xml:space="preserve">Phase 4: Continuous Evolution (Ongoing)</w:t>
      </w:r>
    </w:p>
    <w:p>
      <w:pPr>
        <w:spacing w:after="120"/>
      </w:pPr>
      <w:r>
        <w:t xml:space="preserve">The mature agentic enterprise continuously evolves capabilities and expands scope.</w:t>
      </w:r>
    </w:p>
    <w:p>
      <w:pPr>
        <w:pStyle w:val="ListParagraph"/>
        <w:numPr>
          <w:ilvl w:val="0"/>
          <w:numId w:val="6"/>
        </w:numPr>
      </w:pPr>
      <w:r>
        <w:t xml:space="preserve">Incorporate new model capabilities as they emerge. The agent architecture abstracts model specifics, enabling upgrades without redesign.</w:t>
      </w:r>
    </w:p>
    <w:p>
      <w:pPr>
        <w:pStyle w:val="ListParagraph"/>
        <w:numPr>
          <w:ilvl w:val="0"/>
          <w:numId w:val="6"/>
        </w:numPr>
      </w:pPr>
      <w:r>
        <w:t xml:space="preserve">Expand to new domains. Each successful deployment provides patterns for the next. The enterprise accumulates agent-building expertise.</w:t>
      </w:r>
    </w:p>
    <w:p>
      <w:pPr>
        <w:pStyle w:val="ListParagraph"/>
        <w:numPr>
          <w:ilvl w:val="0"/>
          <w:numId w:val="6"/>
        </w:numPr>
      </w:pPr>
      <w:r>
        <w:t xml:space="preserve">Contribute to organizational knowledge. Successful patterns, policy examples, and tool integrations become shared assets.</w:t>
      </w:r>
    </w:p>
    <w:p>
      <w:pPr>
        <w:pStyle w:val="ListParagraph"/>
        <w:numPr>
          <w:ilvl w:val="0"/>
          <w:numId w:val="6"/>
        </w:numPr>
      </w:pPr>
      <w:r>
        <w:t xml:space="preserve">Measure against strategic objectives. The agentic enterprise is a means to business goals, not an end in itself. Continuously align technology investment with business value.</w:t>
      </w:r>
    </w:p>
    <w:p>
      <w:r>
        <w:br w:type="page"/>
      </w:r>
    </w:p>
    <w:p>
      <w:pPr>
        <w:pStyle w:val="Heading1"/>
      </w:pPr>
      <w:r>
        <w:t xml:space="preserve">Technical Reference Architecture</w:t>
      </w:r>
    </w:p>
    <w:p>
      <w:pPr>
        <w:spacing w:after="200"/>
      </w:pPr>
      <w:r>
        <w:t xml:space="preserve">This section provides technical specifications for implementing the ANTS architecture on the Azure + NVIDIA + ANF stack.</w:t>
      </w:r>
    </w:p>
    <w:p>
      <w:pPr>
        <w:pStyle w:val="Heading2"/>
      </w:pPr>
      <w:r>
        <w:t xml:space="preserve">Compute Layer</w:t>
      </w:r>
    </w:p>
    <w:p>
      <w:pPr>
        <w:spacing w:after="200"/>
      </w:pPr>
      <w:r>
        <w:rPr>
          <w:b/>
          <w:bCs/>
        </w:rPr>
        <w:t xml:space="preserve">Azure Kubernetes Service (AKS)</w:t>
      </w:r>
      <w:r>
        <w:t xml:space="preserve"> hosts containerized agent workloads. Configure multiple node pools: system pool for control plane, general pool for agent services, GPU pool for inference. NC-series VMs (NC4as T4 v3, NC24ads A100 v4) provide cost-effective inference for moderate workloads. ND-series VMs (ND H100 v5) support demanding inference and fine-tuning.</w:t>
      </w:r>
    </w:p>
    <w:p>
      <w:pPr>
        <w:spacing w:after="200"/>
      </w:pPr>
      <w:r>
        <w:rPr>
          <w:b/>
          <w:bCs/>
        </w:rPr>
        <w:t xml:space="preserve">Azure Container Apps</w:t>
      </w:r>
      <w:r>
        <w:t xml:space="preserve"> offers serverless container hosting for agents with simpler operational requirements. Automatic scaling handles variable workloads without cluster management. Suitable for agents that do not require GPU acceleration.</w:t>
      </w:r>
    </w:p>
    <w:p>
      <w:pPr>
        <w:spacing w:after="200"/>
      </w:pPr>
      <w:r>
        <w:rPr>
          <w:b/>
          <w:bCs/>
        </w:rPr>
        <w:t xml:space="preserve">NVIDIA NIM Deployment</w:t>
      </w:r>
      <w:r>
        <w:t xml:space="preserve"> packages run as containers on AKS GPU nodes. Pull NIM images from NGC registry. Configure resource limits based on model size and concurrency requirements. Enable OpenAI-compatible API endpoints for standardized client integration.</w:t>
      </w:r>
    </w:p>
    <w:p>
      <w:pPr>
        <w:pStyle w:val="Heading2"/>
      </w:pPr>
      <w:r>
        <w:t xml:space="preserve">Storage Architecture</w:t>
      </w:r>
    </w:p>
    <w:p>
      <w:pPr>
        <w:spacing w:after="200"/>
      </w:pPr>
      <w:r>
        <w:rPr>
          <w:b/>
          <w:bCs/>
        </w:rPr>
        <w:t xml:space="preserve">Azure NetApp Files Tier Selection:</w:t>
      </w:r>
      <w:r>
        <w:t xml:space="preserve"> Standard tier (16 MiB/s per TiB) for archives and infrequently accessed data. Premium tier (64 MiB/s per TiB) for active operational data and vector databases. Ultra tier (128 MiB/s per TiB) for model checkpoints, inference data, and performance-critical workloads.</w:t>
      </w:r>
    </w:p>
    <w:p>
      <w:pPr>
        <w:spacing w:after="200"/>
      </w:pPr>
      <w:r>
        <w:rPr>
          <w:b/>
          <w:bCs/>
        </w:rPr>
        <w:t xml:space="preserve">Volume Configuration:</w:t>
      </w:r>
      <w:r>
        <w:t xml:space="preserve"> Enable Large Volumes for datasets exceeding 100 TiB. Configure appropriate export policies for NFS access. Enable Object REST API for integration with analytics platforms. Configure snapshot policies for point-in-time recovery.</w:t>
      </w:r>
    </w:p>
    <w:p>
      <w:pPr>
        <w:spacing w:after="200"/>
      </w:pPr>
      <w:r>
        <w:rPr>
          <w:b/>
          <w:bCs/>
        </w:rPr>
        <w:t xml:space="preserve">Astra Trident Integration:</w:t>
      </w:r>
      <w:r>
        <w:t xml:space="preserve"> Deploy Trident on AKS for dynamic persistent volume provisioning. Configure storage classes for each ANF tier. Enable volume snapshots through CSI snapshot controller. Set reclaim policies based on data lifecycle requirements.</w:t>
      </w:r>
    </w:p>
    <w:p>
      <w:pPr>
        <w:pStyle w:val="Heading2"/>
      </w:pPr>
      <w:r>
        <w:t xml:space="preserve">Data Platform Integration</w:t>
      </w:r>
    </w:p>
    <w:p>
      <w:pPr>
        <w:spacing w:after="200"/>
      </w:pPr>
      <w:r>
        <w:rPr>
          <w:b/>
          <w:bCs/>
        </w:rPr>
        <w:t xml:space="preserve">Microsoft Fabric Integration:</w:t>
      </w:r>
      <w:r>
        <w:t xml:space="preserve"> Register ANF volumes as external data sources in OneLake through Object REST API. Create Fabric lakehouse tables pointing to ANF data. Build Fabric data pipelines that read and write ANF-resident data.</w:t>
      </w:r>
    </w:p>
    <w:p>
      <w:pPr>
        <w:spacing w:after="200"/>
      </w:pPr>
      <w:r>
        <w:rPr>
          <w:b/>
          <w:bCs/>
        </w:rPr>
        <w:t xml:space="preserve">Azure Databricks Integration:</w:t>
      </w:r>
      <w:r>
        <w:t xml:space="preserve"> Register ANF locations in Unity Catalog as external locations. Mount ANF volumes for direct NFS access from Spark clusters. Configure Delta tables with ANF storage paths. Enable serverless SQL access to ANF-resident data.</w:t>
      </w:r>
    </w:p>
    <w:p>
      <w:pPr>
        <w:spacing w:after="200"/>
      </w:pPr>
      <w:r>
        <w:rPr>
          <w:b/>
          <w:bCs/>
        </w:rPr>
        <w:t xml:space="preserve">Vector Database Options:</w:t>
      </w:r>
      <w:r>
        <w:t xml:space="preserve"> PostgreSQL with pgvector extension for combined structured and semantic queries. Weaviate on AKS with ANF persistent volumes for large-scale vector search. Azure AI Search for hybrid retrieval with semantic ranking.</w:t>
      </w:r>
    </w:p>
    <w:p>
      <w:pPr>
        <w:pStyle w:val="Heading2"/>
      </w:pPr>
      <w:r>
        <w:t xml:space="preserve">Agent Framework Components</w:t>
      </w:r>
    </w:p>
    <w:p>
      <w:pPr>
        <w:spacing w:after="200"/>
      </w:pPr>
      <w:r>
        <w:rPr>
          <w:b/>
          <w:bCs/>
        </w:rPr>
        <w:t xml:space="preserve">LangGraph / LangChain:</w:t>
      </w:r>
      <w:r>
        <w:t xml:space="preserve"> Open-source agent orchestration with flexible graph-based workflows. Support for human-in-the-loop via interrupt() patterns. Extensive tool ecosystem. Well-suited for complex, multi-step agent workflows.</w:t>
      </w:r>
    </w:p>
    <w:p>
      <w:pPr>
        <w:spacing w:after="200"/>
      </w:pPr>
      <w:r>
        <w:rPr>
          <w:b/>
          <w:bCs/>
        </w:rPr>
        <w:t xml:space="preserve">Microsoft Agent Framework / Semantic Kernel:</w:t>
      </w:r>
      <w:r>
        <w:t xml:space="preserve"> Native integration with Azure AI services. Built-in support for Azure AI Foundry models. Planner capabilities for goal decomposition. Strong enterprise integration through Microsoft Graph.</w:t>
      </w:r>
    </w:p>
    <w:p>
      <w:pPr>
        <w:spacing w:after="200"/>
      </w:pPr>
      <w:r>
        <w:rPr>
          <w:b/>
          <w:bCs/>
        </w:rPr>
        <w:t xml:space="preserve">MCP (Model Context Protocol):</w:t>
      </w:r>
      <w:r>
        <w:t xml:space="preserve"> Standardized tool interface specification. Enables agents to interact with any MCP-compatible tool server. Build tool servers that wrap enterprise APIs. Provides consistent security model across integrations.</w:t>
      </w:r>
    </w:p>
    <w:p>
      <w:r>
        <w:br w:type="page"/>
      </w:r>
    </w:p>
    <w:p>
      <w:pPr>
        <w:pStyle w:val="Heading1"/>
      </w:pPr>
      <w:r>
        <w:t xml:space="preserve">Conclusion: Ascending to the Agentic Enterprise</w:t>
      </w:r>
    </w:p>
    <w:p>
      <w:pPr>
        <w:spacing w:after="200"/>
      </w:pPr>
      <w:r>
        <w:t xml:space="preserve">We began with a simple observation: technology was meant to make life easier. For too long, enterprise systems have done the opposite, layering complexity upon complexity until navigating technology became a specialized skill rather than a means to an end. The agentic enterprise finally delivers on technology's original promise.</w:t>
      </w:r>
    </w:p>
    <w:p>
      <w:pPr>
        <w:spacing w:after="200"/>
      </w:pPr>
      <w:r>
        <w:t xml:space="preserve">ANTS provides a blueprint for this transformation. It shows how AI agents can become the primary execution mechanism for enterprise operations, how the "Better Together" stack of Azure, NVIDIA, and Azure NetApp Files provides the foundation these agents require, and how governance frameworks can ensure accountability without sacrificing the benefits of automation.</w:t>
      </w:r>
    </w:p>
    <w:p>
      <w:pPr>
        <w:spacing w:after="200"/>
      </w:pPr>
      <w:r>
        <w:t xml:space="preserve">This is not a product proposal or a vendor pitch. It is an open blueprint shared freely with the technology community. The patterns described here are implementable today using generally available services. Organizations that embrace these patterns will find themselves operating with fundamentally different economics: faster decisions, lower operational costs, better employee experience, and stronger compliance posture.</w:t>
      </w:r>
    </w:p>
    <w:p>
      <w:pPr>
        <w:spacing w:after="200"/>
      </w:pPr>
      <w:r>
        <w:t xml:space="preserve">The escape velocity metaphor is apt. Reaching space requires building momentum through atmosphere. Each generation of technology has added momentum: data centers, virtualization, cloud computing, platform services. Agentic AI represents the moment when that accumulated momentum carries us into a new realm, a space where intelligent systems handle complexity on our behalf, freeing humans to focus on what matters most.</w:t>
      </w:r>
    </w:p>
    <w:p>
      <w:pPr>
        <w:spacing w:after="200"/>
      </w:pPr>
      <w:r>
        <w:t xml:space="preserve">The future enterprise is not a distant vision. It is being built today by organizations that recognize the opportunity and act on it. ANTS is a contribution to that collective effort, a set of patterns and principles that any organization can adopt, adapt, and extend.</w:t>
      </w:r>
    </w:p>
    <w:p>
      <w:pPr>
        <w:spacing w:after="200"/>
      </w:pPr>
      <w:r>
        <w:rPr>
          <w:i/>
          <w:iCs/>
        </w:rPr>
        <w:t xml:space="preserve">Mental peace through technology. That was always the goal. We are finally getting there.</w:t>
      </w:r>
    </w:p>
    <w:p>
      <w:pPr>
        <w:spacing w:before="600"/>
      </w:pPr>
    </w:p>
    <w:p>
      <w:pPr>
        <w:jc w:val="center"/>
      </w:pPr>
      <w:r>
        <w:rPr>
          <w:b/>
          <w:bCs/>
          <w:color w:val="0D3B66"/>
          <w:sz w:val="28"/>
          <w:szCs w:val="28"/>
        </w:rPr>
        <w:t xml:space="preserve">About the Author</w:t>
      </w:r>
    </w:p>
    <w:p>
      <w:pPr>
        <w:spacing w:before="200"/>
        <w:jc w:val="center"/>
      </w:pPr>
      <w:r>
        <w:rPr>
          <w:b/>
          <w:bCs/>
          <w:sz w:val="24"/>
          <w:szCs w:val="24"/>
        </w:rPr>
        <w:t xml:space="preserve">Dwiref Sharma</w:t>
      </w:r>
    </w:p>
    <w:p>
      <w:pPr>
        <w:jc w:val="center"/>
      </w:pPr>
      <w:r>
        <w:rPr>
          <w:i/>
          <w:iCs/>
          <w:color w:val="666666"/>
          <w:sz w:val="22"/>
          <w:szCs w:val="22"/>
        </w:rPr>
        <w:t xml:space="preserve">AI Architect &amp; Solutions Engineer</w:t>
      </w:r>
    </w:p>
    <w:p>
      <w:pPr>
        <w:spacing w:before="200"/>
        <w:jc w:val="center"/>
      </w:pPr>
      <w:r>
        <w:rPr>
          <w:color w:val="666666"/>
          <w:sz w:val="20"/>
          <w:szCs w:val="20"/>
        </w:rPr>
        <w:t xml:space="preserve">This blueprint is open source and free to use, adapt, and share.</w:t>
      </w:r>
    </w:p>
    <w:p>
      <w:pPr>
        <w:jc w:val="center"/>
      </w:pPr>
      <w:r>
        <w:rPr>
          <w:color w:val="666666"/>
          <w:sz w:val="20"/>
          <w:szCs w:val="20"/>
        </w:rPr>
        <w:t xml:space="preserve">Connect with me on LinkedIn to discuss implementation strategies.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Pr>
      <w:t xml:space="preserve">ANTS: AI-Agent Native Tactical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120"/>
      <w:jc w:val="center"/>
    </w:pPr>
    <w:rPr>
      <w:rFonts w:ascii="Arial" w:cs="Arial" w:eastAsia="Arial" w:hAnsi="Arial"/>
      <w:b/>
      <w:bCs/>
      <w:color w:val="0D3B66"/>
      <w:sz w:val="52"/>
      <w:szCs w:val="52"/>
    </w:rPr>
  </w:style>
  <w:style w:type="paragraph" w:styleId="Heading1">
    <w:name w:val="Heading 1"/>
    <w:basedOn w:val="Normal"/>
    <w:next w:val="Normal"/>
    <w:qFormat/>
    <w:pPr>
      <w:spacing w:before="400" w:after="200"/>
      <w:outlineLvl w:val="0"/>
    </w:pPr>
    <w:rPr>
      <w:rFonts w:ascii="Arial" w:cs="Arial" w:eastAsia="Arial" w:hAnsi="Arial"/>
      <w:b/>
      <w:bCs/>
      <w:color w:val="0D3B66"/>
      <w:sz w:val="32"/>
      <w:szCs w:val="32"/>
    </w:rPr>
  </w:style>
  <w:style w:type="paragraph" w:styleId="Heading2">
    <w:name w:val="Heading 2"/>
    <w:basedOn w:val="Normal"/>
    <w:next w:val="Normal"/>
    <w:qFormat/>
    <w:pPr>
      <w:spacing w:before="320" w:after="160"/>
      <w:outlineLvl w:val="1"/>
    </w:pPr>
    <w:rPr>
      <w:rFonts w:ascii="Arial" w:cs="Arial" w:eastAsia="Arial" w:hAnsi="Arial"/>
      <w:b/>
      <w:bCs/>
      <w:color w:val="1A5F9E"/>
      <w:sz w:val="26"/>
      <w:szCs w:val="26"/>
    </w:rPr>
  </w:style>
  <w:style w:type="paragraph" w:styleId="Heading3">
    <w:name w:val="Heading 3"/>
    <w:basedOn w:val="Normal"/>
    <w:next w:val="Normal"/>
    <w:qFormat/>
    <w:pPr>
      <w:spacing w:before="240" w:after="120"/>
      <w:outlineLvl w:val="2"/>
    </w:pPr>
    <w:rPr>
      <w:rFonts w:ascii="Arial" w:cs="Arial" w:eastAsia="Arial" w:hAnsi="Arial"/>
      <w:b/>
      <w:bCs/>
      <w:color w:val="2E7EBF"/>
      <w:sz w:val="24"/>
      <w:szCs w:val="24"/>
    </w:rPr>
  </w:style>
  <w:style w:type="paragraph" w:styleId="Subtitle">
    <w:name w:val="Subtitle"/>
    <w:basedOn w:val="Normal"/>
    <w:pPr>
      <w:spacing w:before="0" w:after="200"/>
      <w:jc w:val="center"/>
    </w:pPr>
    <w:rPr>
      <w:rFonts w:ascii="Arial" w:cs="Arial" w:eastAsia="Arial" w:hAnsi="Arial"/>
      <w:i/>
      <w:iCs/>
      <w:color w:val="555555"/>
      <w:sz w:val="28"/>
      <w:szCs w:val="28"/>
    </w:rPr>
  </w:style>
  <w:style w:type="paragraph" w:styleId="Quote">
    <w:name w:val="Quote"/>
    <w:basedOn w:val="Normal"/>
    <w:pPr>
      <w:spacing w:before="240" w:after="240"/>
      <w:ind w:left="720" w:right="720"/>
    </w:pPr>
    <w:rPr>
      <w:rFonts w:ascii="Georgia" w:cs="Georgia" w:eastAsia="Georgia" w:hAnsi="Georgia"/>
      <w:i/>
      <w:iCs/>
      <w:color w:val="0D3B66"/>
      <w:sz w:val="22"/>
      <w:szCs w:val="22"/>
    </w:rPr>
  </w:style>
  <w:style w:type="paragraph" w:styleId="Callout">
    <w:name w:val="Callout"/>
    <w:basedOn w:val="Normal"/>
    <w:pPr>
      <w:spacing w:before="160" w:after="160"/>
      <w:ind w:left="360"/>
    </w:pPr>
    <w:rPr>
      <w:rFonts w:ascii="Arial" w:cs="Arial" w:eastAsia="Arial" w:hAnsi="Arial"/>
      <w:color w:val="1A5F9E"/>
      <w:sz w:val="22"/>
      <w:szCs w:val="22"/>
    </w:rPr>
  </w:style>
  <w:style w:type="paragraph" w:styleId="Disclaimer">
    <w:name w:val="Disclaimer"/>
    <w:basedOn w:val="Normal"/>
    <w:pPr>
      <w:spacing w:before="120" w:after="120"/>
    </w:pPr>
    <w:rPr>
      <w:rFonts w:ascii="Arial" w:cs="Arial" w:eastAsia="Arial" w:hAnsi="Arial"/>
      <w:color w:val="666666"/>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2025-12-20T06:15:32.862Z</dcterms:created>
  <dcterms:modified xsi:type="dcterms:W3CDTF">2025-12-20T06:15:32.862Z</dcterms:modified>
</cp:coreProperties>
</file>

<file path=docProps/custom.xml><?xml version="1.0" encoding="utf-8"?>
<Properties xmlns="http://schemas.openxmlformats.org/officeDocument/2006/custom-properties" xmlns:vt="http://schemas.openxmlformats.org/officeDocument/2006/docPropsVTypes"/>
</file>