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187C1CAF" w14:textId="77777777" w:rsidR="00717703" w:rsidRPr="00640F31" w:rsidRDefault="00717703" w:rsidP="00717703">
      <w:pPr>
        <w:ind w:firstLine="0"/>
        <w:jc w:val="center"/>
        <w:rPr>
          <w:b/>
          <w:bCs/>
        </w:rPr>
      </w:pPr>
      <w:r w:rsidRPr="00640F31">
        <w:rPr>
          <w:b/>
          <w:bCs/>
        </w:rPr>
        <w:t>UNIVERSIDADE FEDERAL DE ALFENAS</w:t>
      </w:r>
    </w:p>
    <w:p w14:paraId="6C6526FC" w14:textId="77777777" w:rsidR="00717703" w:rsidRPr="007D6B66" w:rsidRDefault="00717703" w:rsidP="00717703">
      <w:pPr>
        <w:spacing w:line="240" w:lineRule="auto"/>
        <w:ind w:firstLine="0"/>
        <w:jc w:val="center"/>
      </w:pPr>
    </w:p>
    <w:p w14:paraId="7F958156" w14:textId="77777777" w:rsidR="00717703" w:rsidRPr="007D6B66" w:rsidRDefault="00717703" w:rsidP="00717703">
      <w:pPr>
        <w:spacing w:line="240" w:lineRule="auto"/>
        <w:ind w:firstLine="0"/>
        <w:jc w:val="center"/>
      </w:pPr>
    </w:p>
    <w:p w14:paraId="258FC0BF" w14:textId="77777777" w:rsidR="00AC7A3B" w:rsidRPr="007D6B66" w:rsidRDefault="00AC7A3B" w:rsidP="00717703">
      <w:pPr>
        <w:spacing w:line="240" w:lineRule="auto"/>
        <w:ind w:firstLine="0"/>
        <w:jc w:val="center"/>
      </w:pPr>
    </w:p>
    <w:p w14:paraId="16E226A5" w14:textId="77777777" w:rsidR="00717703" w:rsidRPr="007D6B66" w:rsidRDefault="00717703" w:rsidP="00717703">
      <w:pPr>
        <w:spacing w:line="240" w:lineRule="auto"/>
        <w:ind w:firstLine="0"/>
        <w:jc w:val="center"/>
      </w:pPr>
    </w:p>
    <w:p w14:paraId="7CF157D0" w14:textId="77777777" w:rsidR="00717703" w:rsidRPr="007D6B66" w:rsidRDefault="00717703" w:rsidP="00717703">
      <w:pPr>
        <w:spacing w:line="240" w:lineRule="auto"/>
        <w:ind w:firstLine="0"/>
        <w:jc w:val="center"/>
      </w:pPr>
    </w:p>
    <w:p w14:paraId="51C2B887" w14:textId="77777777" w:rsidR="00717703" w:rsidRPr="007D6B66" w:rsidRDefault="00717703" w:rsidP="00717703">
      <w:pPr>
        <w:spacing w:line="240" w:lineRule="auto"/>
        <w:ind w:firstLine="0"/>
        <w:jc w:val="center"/>
      </w:pPr>
    </w:p>
    <w:p w14:paraId="362DF786" w14:textId="77777777" w:rsidR="00717703" w:rsidRPr="007D6B66" w:rsidRDefault="0096308C" w:rsidP="00717703">
      <w:pPr>
        <w:spacing w:line="240" w:lineRule="auto"/>
        <w:ind w:firstLine="0"/>
        <w:jc w:val="center"/>
        <w:rPr>
          <w:b/>
        </w:rPr>
      </w:pPr>
      <w:r w:rsidRPr="007D6B66">
        <w:rPr>
          <w:b/>
        </w:rPr>
        <w:t>DANILO SILVA DE SOUZA</w:t>
      </w:r>
    </w:p>
    <w:p w14:paraId="1C7D9969" w14:textId="77777777" w:rsidR="00717703" w:rsidRPr="007D6B66" w:rsidRDefault="00717703" w:rsidP="00717703">
      <w:pPr>
        <w:spacing w:line="240" w:lineRule="auto"/>
        <w:ind w:firstLine="0"/>
        <w:jc w:val="center"/>
      </w:pPr>
    </w:p>
    <w:p w14:paraId="197320CC" w14:textId="77777777" w:rsidR="00717703" w:rsidRPr="007D6B66" w:rsidRDefault="00717703" w:rsidP="00717703">
      <w:pPr>
        <w:spacing w:line="240" w:lineRule="auto"/>
        <w:ind w:firstLine="0"/>
        <w:jc w:val="center"/>
      </w:pPr>
    </w:p>
    <w:p w14:paraId="70BDE8CE" w14:textId="77777777" w:rsidR="00717703" w:rsidRPr="007D6B66" w:rsidRDefault="00717703" w:rsidP="00717703">
      <w:pPr>
        <w:spacing w:line="240" w:lineRule="auto"/>
        <w:ind w:firstLine="0"/>
        <w:jc w:val="center"/>
      </w:pPr>
    </w:p>
    <w:p w14:paraId="4099179A" w14:textId="77777777" w:rsidR="00717703" w:rsidRPr="007D6B66" w:rsidRDefault="00717703" w:rsidP="00717703">
      <w:pPr>
        <w:spacing w:line="240" w:lineRule="auto"/>
        <w:ind w:firstLine="0"/>
        <w:jc w:val="center"/>
      </w:pPr>
    </w:p>
    <w:p w14:paraId="4C2B5705" w14:textId="77777777" w:rsidR="00717703" w:rsidRPr="007D6B66" w:rsidRDefault="00717703" w:rsidP="00717703">
      <w:pPr>
        <w:spacing w:line="240" w:lineRule="auto"/>
        <w:ind w:firstLine="0"/>
      </w:pPr>
    </w:p>
    <w:p w14:paraId="35B6401F" w14:textId="77777777" w:rsidR="00717703" w:rsidRPr="007D6B66" w:rsidRDefault="00717703" w:rsidP="00717703">
      <w:pPr>
        <w:spacing w:line="240" w:lineRule="auto"/>
        <w:ind w:firstLine="0"/>
        <w:jc w:val="center"/>
      </w:pPr>
    </w:p>
    <w:p w14:paraId="2BC6AEEB" w14:textId="77777777" w:rsidR="00717703" w:rsidRPr="007D6B66" w:rsidRDefault="00717703" w:rsidP="00717703">
      <w:pPr>
        <w:spacing w:line="240" w:lineRule="auto"/>
        <w:ind w:firstLine="0"/>
        <w:jc w:val="center"/>
      </w:pPr>
    </w:p>
    <w:p w14:paraId="0031360E" w14:textId="77777777" w:rsidR="00717703" w:rsidRPr="007D6B66" w:rsidRDefault="00717703" w:rsidP="00717703">
      <w:pPr>
        <w:spacing w:line="240" w:lineRule="auto"/>
        <w:ind w:firstLine="0"/>
        <w:jc w:val="center"/>
      </w:pPr>
    </w:p>
    <w:p w14:paraId="7AF371E7" w14:textId="77777777" w:rsidR="00717703" w:rsidRPr="007D6B66" w:rsidRDefault="00717703" w:rsidP="00717703">
      <w:pPr>
        <w:spacing w:line="240" w:lineRule="auto"/>
        <w:ind w:firstLine="0"/>
        <w:jc w:val="center"/>
      </w:pPr>
    </w:p>
    <w:p w14:paraId="68659B4F" w14:textId="77777777" w:rsidR="00717703" w:rsidRPr="007D6B66" w:rsidRDefault="00717703" w:rsidP="00717703">
      <w:pPr>
        <w:spacing w:line="240" w:lineRule="auto"/>
        <w:ind w:firstLine="0"/>
        <w:jc w:val="center"/>
      </w:pPr>
    </w:p>
    <w:p w14:paraId="1D041F9C" w14:textId="77777777" w:rsidR="00717703" w:rsidRPr="007D6B66" w:rsidRDefault="00717703" w:rsidP="00717703">
      <w:pPr>
        <w:spacing w:line="240" w:lineRule="auto"/>
        <w:ind w:firstLine="0"/>
        <w:jc w:val="center"/>
      </w:pPr>
    </w:p>
    <w:p w14:paraId="423D6B74" w14:textId="77777777" w:rsidR="00717703" w:rsidRPr="007D6B66" w:rsidRDefault="00717703" w:rsidP="00717703">
      <w:pPr>
        <w:spacing w:line="240" w:lineRule="auto"/>
        <w:ind w:firstLine="0"/>
        <w:jc w:val="center"/>
      </w:pPr>
    </w:p>
    <w:p w14:paraId="49501B6E" w14:textId="77777777" w:rsidR="00717703" w:rsidRPr="007D6B66" w:rsidRDefault="00397076" w:rsidP="00717703">
      <w:pPr>
        <w:ind w:firstLine="0"/>
        <w:jc w:val="center"/>
      </w:pPr>
      <w:r w:rsidRPr="007D6B66">
        <w:rPr>
          <w:b/>
        </w:rPr>
        <w:t>ACESSIBILIDADE DIGITAL EM PORTAIS DE PREFEITURAS BRASILEIRAS</w:t>
      </w:r>
      <w:r w:rsidR="00D502A1" w:rsidRPr="007D6B66">
        <w:rPr>
          <w:b/>
        </w:rPr>
        <w:t>: CONFORMIDADE E VARIAÇÃO A PARTIR DE AVALIAÇÕES AUTOMATIZADAS</w:t>
      </w:r>
    </w:p>
    <w:p w14:paraId="21392015" w14:textId="77777777" w:rsidR="00717703" w:rsidRPr="007D6B66" w:rsidRDefault="00717703" w:rsidP="00717703">
      <w:pPr>
        <w:ind w:firstLine="0"/>
        <w:jc w:val="center"/>
      </w:pPr>
    </w:p>
    <w:p w14:paraId="2790864B" w14:textId="77777777" w:rsidR="00AC7A3B" w:rsidRPr="007D6B66" w:rsidRDefault="00AC7A3B" w:rsidP="00717703">
      <w:pPr>
        <w:ind w:firstLine="0"/>
        <w:jc w:val="center"/>
      </w:pPr>
    </w:p>
    <w:p w14:paraId="6E7CBBB7" w14:textId="77777777" w:rsidR="00AC7A3B" w:rsidRPr="007D6B66" w:rsidRDefault="00AC7A3B" w:rsidP="00717703">
      <w:pPr>
        <w:ind w:firstLine="0"/>
        <w:jc w:val="center"/>
      </w:pPr>
    </w:p>
    <w:p w14:paraId="423A5ED4" w14:textId="77777777" w:rsidR="00AC7A3B" w:rsidRPr="007D6B66" w:rsidRDefault="00AC7A3B" w:rsidP="00717703">
      <w:pPr>
        <w:ind w:firstLine="0"/>
        <w:jc w:val="center"/>
      </w:pPr>
    </w:p>
    <w:p w14:paraId="5454D4E3" w14:textId="77777777" w:rsidR="00AC7A3B" w:rsidRPr="007D6B66" w:rsidRDefault="00AC7A3B" w:rsidP="00717703">
      <w:pPr>
        <w:ind w:firstLine="0"/>
        <w:jc w:val="center"/>
      </w:pPr>
    </w:p>
    <w:p w14:paraId="5577FB8E" w14:textId="77777777" w:rsidR="00AC7A3B" w:rsidRPr="007D6B66" w:rsidRDefault="00AC7A3B" w:rsidP="00717703">
      <w:pPr>
        <w:ind w:firstLine="0"/>
        <w:jc w:val="center"/>
      </w:pPr>
    </w:p>
    <w:p w14:paraId="76FA506C" w14:textId="77777777" w:rsidR="00AC7A3B" w:rsidRPr="007D6B66" w:rsidRDefault="00AC7A3B" w:rsidP="00717703">
      <w:pPr>
        <w:ind w:firstLine="0"/>
        <w:jc w:val="center"/>
      </w:pPr>
    </w:p>
    <w:p w14:paraId="7BEC3744" w14:textId="77777777" w:rsidR="00AC7A3B" w:rsidRPr="007D6B66" w:rsidRDefault="00AC7A3B" w:rsidP="00717703">
      <w:pPr>
        <w:ind w:firstLine="0"/>
        <w:jc w:val="center"/>
      </w:pPr>
    </w:p>
    <w:p w14:paraId="30112B9B" w14:textId="77777777" w:rsidR="00AC7A3B" w:rsidRPr="007D6B66" w:rsidRDefault="00AC7A3B" w:rsidP="00717703">
      <w:pPr>
        <w:ind w:firstLine="0"/>
        <w:jc w:val="center"/>
      </w:pPr>
    </w:p>
    <w:p w14:paraId="1DC2B58C" w14:textId="77777777" w:rsidR="00AC7A3B" w:rsidRPr="007D6B66" w:rsidRDefault="00AC7A3B" w:rsidP="00717703">
      <w:pPr>
        <w:ind w:firstLine="0"/>
        <w:jc w:val="center"/>
      </w:pPr>
    </w:p>
    <w:p w14:paraId="51BB8656" w14:textId="77777777" w:rsidR="00717703" w:rsidRPr="007D6B66" w:rsidRDefault="00717703" w:rsidP="00717703">
      <w:pPr>
        <w:ind w:firstLine="0"/>
        <w:jc w:val="center"/>
      </w:pPr>
    </w:p>
    <w:p w14:paraId="221D8037" w14:textId="77777777" w:rsidR="00717703" w:rsidRPr="007D6B66" w:rsidRDefault="00717703" w:rsidP="00717703">
      <w:pPr>
        <w:ind w:firstLine="0"/>
        <w:jc w:val="center"/>
      </w:pPr>
    </w:p>
    <w:p w14:paraId="60CC71D4" w14:textId="77777777" w:rsidR="00717703" w:rsidRDefault="00717703" w:rsidP="00717703">
      <w:pPr>
        <w:ind w:firstLine="0"/>
        <w:jc w:val="center"/>
      </w:pPr>
    </w:p>
    <w:p w14:paraId="1E37C688" w14:textId="77777777" w:rsidR="005A0B99" w:rsidRDefault="005A0B99" w:rsidP="00717703">
      <w:pPr>
        <w:ind w:firstLine="0"/>
        <w:jc w:val="center"/>
      </w:pPr>
    </w:p>
    <w:p w14:paraId="5CC81430" w14:textId="77777777" w:rsidR="005A0B99" w:rsidRDefault="005A0B99" w:rsidP="00717703">
      <w:pPr>
        <w:ind w:firstLine="0"/>
        <w:jc w:val="center"/>
      </w:pPr>
    </w:p>
    <w:p w14:paraId="02BB6BE7" w14:textId="77777777" w:rsidR="005A0B99" w:rsidRDefault="005A0B99" w:rsidP="00717703">
      <w:pPr>
        <w:ind w:firstLine="0"/>
        <w:jc w:val="center"/>
      </w:pPr>
    </w:p>
    <w:p w14:paraId="6B27370F" w14:textId="77777777" w:rsidR="00717703" w:rsidRPr="007D6B66" w:rsidRDefault="0096308C" w:rsidP="00717703">
      <w:pPr>
        <w:ind w:firstLine="0"/>
        <w:jc w:val="center"/>
      </w:pPr>
      <w:r w:rsidRPr="007D6B66">
        <w:t>Alterosa</w:t>
      </w:r>
      <w:r w:rsidR="00717703" w:rsidRPr="007D6B66">
        <w:t>/MG</w:t>
      </w:r>
    </w:p>
    <w:p w14:paraId="5A7838DB" w14:textId="77777777" w:rsidR="00142BA3" w:rsidRPr="007D6B66" w:rsidRDefault="0096308C" w:rsidP="00717703">
      <w:pPr>
        <w:ind w:firstLine="0"/>
        <w:jc w:val="center"/>
        <w:sectPr w:rsidR="00142BA3" w:rsidRPr="007D6B66" w:rsidSect="00863698">
          <w:headerReference w:type="default" r:id="rId8"/>
          <w:footerReference w:type="first" r:id="rId9"/>
          <w:pgSz w:w="11906" w:h="16838"/>
          <w:pgMar w:top="1701" w:right="1134" w:bottom="1134" w:left="1701" w:header="567" w:footer="720" w:gutter="0"/>
          <w:cols w:space="720"/>
          <w:titlePg/>
          <w:docGrid w:linePitch="360" w:charSpace="-6145"/>
        </w:sectPr>
      </w:pPr>
      <w:r w:rsidRPr="007D6B66">
        <w:t>2026</w:t>
      </w:r>
    </w:p>
    <w:p w14:paraId="512A0472" w14:textId="77777777" w:rsidR="00717703" w:rsidRPr="007D6B66" w:rsidRDefault="0096308C" w:rsidP="00717703">
      <w:pPr>
        <w:ind w:firstLine="0"/>
        <w:jc w:val="center"/>
        <w:rPr>
          <w:b/>
        </w:rPr>
      </w:pPr>
      <w:r w:rsidRPr="007D6B66">
        <w:rPr>
          <w:b/>
        </w:rPr>
        <w:lastRenderedPageBreak/>
        <w:t>DANILO SILVA DE SOUZA</w:t>
      </w:r>
    </w:p>
    <w:p w14:paraId="53F96FEA" w14:textId="77777777" w:rsidR="00717703" w:rsidRPr="007D6B66" w:rsidRDefault="00717703" w:rsidP="00717703">
      <w:pPr>
        <w:spacing w:line="240" w:lineRule="auto"/>
        <w:ind w:firstLine="0"/>
        <w:jc w:val="center"/>
      </w:pPr>
    </w:p>
    <w:p w14:paraId="2347506E" w14:textId="77777777" w:rsidR="00717703" w:rsidRPr="007D6B66" w:rsidRDefault="00717703" w:rsidP="00717703">
      <w:pPr>
        <w:spacing w:line="240" w:lineRule="auto"/>
        <w:ind w:firstLine="0"/>
        <w:jc w:val="center"/>
      </w:pPr>
    </w:p>
    <w:p w14:paraId="01E55F6F" w14:textId="77777777" w:rsidR="00717703" w:rsidRPr="007D6B66" w:rsidRDefault="00717703" w:rsidP="00717703">
      <w:pPr>
        <w:spacing w:line="240" w:lineRule="auto"/>
        <w:ind w:firstLine="0"/>
        <w:jc w:val="center"/>
      </w:pPr>
    </w:p>
    <w:p w14:paraId="578AE623" w14:textId="77777777" w:rsidR="00717703" w:rsidRPr="007D6B66" w:rsidRDefault="00717703" w:rsidP="00717703">
      <w:pPr>
        <w:spacing w:line="240" w:lineRule="auto"/>
        <w:ind w:firstLine="0"/>
        <w:jc w:val="center"/>
      </w:pPr>
    </w:p>
    <w:p w14:paraId="06ABAB21" w14:textId="77777777" w:rsidR="00717703" w:rsidRPr="007D6B66" w:rsidRDefault="00717703" w:rsidP="00717703">
      <w:pPr>
        <w:spacing w:line="240" w:lineRule="auto"/>
        <w:ind w:firstLine="0"/>
        <w:jc w:val="center"/>
      </w:pPr>
    </w:p>
    <w:p w14:paraId="02D0D660" w14:textId="77777777" w:rsidR="00717703" w:rsidRPr="007D6B66" w:rsidRDefault="00717703" w:rsidP="00717703">
      <w:pPr>
        <w:spacing w:line="240" w:lineRule="auto"/>
        <w:ind w:firstLine="0"/>
        <w:jc w:val="center"/>
      </w:pPr>
    </w:p>
    <w:p w14:paraId="20BCDBFF" w14:textId="77777777" w:rsidR="00717703" w:rsidRPr="007D6B66" w:rsidRDefault="00717703" w:rsidP="00717703">
      <w:pPr>
        <w:spacing w:line="240" w:lineRule="auto"/>
        <w:ind w:firstLine="0"/>
        <w:jc w:val="center"/>
      </w:pPr>
    </w:p>
    <w:p w14:paraId="0850852F" w14:textId="77777777" w:rsidR="00717703" w:rsidRPr="007D6B66" w:rsidRDefault="00717703" w:rsidP="00717703">
      <w:pPr>
        <w:spacing w:line="240" w:lineRule="auto"/>
        <w:ind w:firstLine="0"/>
        <w:jc w:val="center"/>
      </w:pPr>
    </w:p>
    <w:p w14:paraId="14120164" w14:textId="77777777" w:rsidR="00AC7A3B" w:rsidRPr="007D6B66" w:rsidRDefault="00AC7A3B" w:rsidP="00717703">
      <w:pPr>
        <w:spacing w:line="240" w:lineRule="auto"/>
        <w:ind w:firstLine="0"/>
        <w:jc w:val="center"/>
      </w:pPr>
    </w:p>
    <w:p w14:paraId="11CC1E57" w14:textId="77777777" w:rsidR="00AC7A3B" w:rsidRPr="007D6B66" w:rsidRDefault="00AC7A3B" w:rsidP="00717703">
      <w:pPr>
        <w:spacing w:line="240" w:lineRule="auto"/>
        <w:ind w:firstLine="0"/>
        <w:jc w:val="center"/>
      </w:pPr>
    </w:p>
    <w:p w14:paraId="5EB4AE3E" w14:textId="77777777" w:rsidR="00AC7A3B" w:rsidRPr="007D6B66" w:rsidRDefault="00AC7A3B" w:rsidP="00717703">
      <w:pPr>
        <w:spacing w:line="240" w:lineRule="auto"/>
        <w:ind w:firstLine="0"/>
        <w:jc w:val="center"/>
      </w:pPr>
    </w:p>
    <w:p w14:paraId="548D7B08" w14:textId="77777777" w:rsidR="00AC7A3B" w:rsidRPr="007D6B66" w:rsidRDefault="00AC7A3B" w:rsidP="00717703">
      <w:pPr>
        <w:spacing w:line="240" w:lineRule="auto"/>
        <w:ind w:firstLine="0"/>
        <w:jc w:val="center"/>
      </w:pPr>
    </w:p>
    <w:p w14:paraId="52B5BB12" w14:textId="77777777" w:rsidR="00717703" w:rsidRPr="007D6B66" w:rsidRDefault="00717703" w:rsidP="00717703">
      <w:pPr>
        <w:spacing w:line="240" w:lineRule="auto"/>
        <w:ind w:firstLine="0"/>
        <w:jc w:val="center"/>
      </w:pPr>
    </w:p>
    <w:p w14:paraId="20D6813A" w14:textId="77777777" w:rsidR="00717703" w:rsidRPr="007D6B66" w:rsidRDefault="00717703" w:rsidP="00717703">
      <w:pPr>
        <w:spacing w:line="240" w:lineRule="auto"/>
        <w:ind w:firstLine="0"/>
        <w:jc w:val="center"/>
      </w:pPr>
    </w:p>
    <w:p w14:paraId="60283FD2" w14:textId="77777777" w:rsidR="00717703" w:rsidRPr="007D6B66" w:rsidRDefault="00D502A1" w:rsidP="00717703">
      <w:pPr>
        <w:ind w:firstLine="0"/>
        <w:jc w:val="center"/>
        <w:rPr>
          <w:b/>
        </w:rPr>
      </w:pPr>
      <w:r w:rsidRPr="007D6B66">
        <w:rPr>
          <w:b/>
        </w:rPr>
        <w:t>ACESSIBILIDADE DIGITAL EM PORTAIS DE PREFEITURAS BRASILEIRAS: CONFORMIDADE E VARIAÇÃO A PARTIR DE AVALIAÇÕES AUTOMATIZADAS</w:t>
      </w:r>
    </w:p>
    <w:p w14:paraId="03254C82" w14:textId="77777777" w:rsidR="007D6B66" w:rsidRPr="007D6B66" w:rsidRDefault="007D6B66" w:rsidP="00717703">
      <w:pPr>
        <w:ind w:firstLine="0"/>
        <w:jc w:val="center"/>
      </w:pPr>
    </w:p>
    <w:p w14:paraId="48F4DC4F" w14:textId="77777777" w:rsidR="00717703" w:rsidRPr="007D6B66" w:rsidRDefault="00717703" w:rsidP="00717703">
      <w:pPr>
        <w:ind w:firstLine="0"/>
        <w:jc w:val="center"/>
      </w:pPr>
    </w:p>
    <w:p w14:paraId="74B4AEAC" w14:textId="77777777" w:rsidR="00717703" w:rsidRPr="007D6B66" w:rsidRDefault="00717703" w:rsidP="00717703">
      <w:pPr>
        <w:ind w:firstLine="0"/>
        <w:jc w:val="center"/>
      </w:pPr>
    </w:p>
    <w:p w14:paraId="529DE383" w14:textId="77777777" w:rsidR="00717703" w:rsidRPr="007D6B66" w:rsidRDefault="00717703" w:rsidP="00717703">
      <w:pPr>
        <w:ind w:firstLine="0"/>
        <w:jc w:val="center"/>
      </w:pPr>
    </w:p>
    <w:p w14:paraId="0E2DE924" w14:textId="77777777" w:rsidR="00717703" w:rsidRPr="007D6B66" w:rsidRDefault="00717703" w:rsidP="00717703">
      <w:pPr>
        <w:tabs>
          <w:tab w:val="left" w:pos="2835"/>
        </w:tabs>
        <w:ind w:firstLine="0"/>
      </w:pPr>
    </w:p>
    <w:p w14:paraId="1255C7AC" w14:textId="77777777" w:rsidR="00717703" w:rsidRPr="007D6B66" w:rsidRDefault="0096308C" w:rsidP="00717703">
      <w:pPr>
        <w:tabs>
          <w:tab w:val="left" w:pos="3261"/>
        </w:tabs>
        <w:spacing w:line="240" w:lineRule="auto"/>
        <w:ind w:left="4536" w:firstLine="0"/>
        <w:rPr>
          <w:sz w:val="22"/>
        </w:rPr>
      </w:pPr>
      <w:r w:rsidRPr="007D6B66">
        <w:rPr>
          <w:sz w:val="22"/>
        </w:rPr>
        <w:t xml:space="preserve">Artigo Científico </w:t>
      </w:r>
      <w:r w:rsidR="00717703" w:rsidRPr="007D6B66">
        <w:rPr>
          <w:sz w:val="22"/>
        </w:rPr>
        <w:t>apresentad</w:t>
      </w:r>
      <w:r w:rsidRPr="007D6B66">
        <w:rPr>
          <w:sz w:val="22"/>
        </w:rPr>
        <w:t>o</w:t>
      </w:r>
      <w:r w:rsidR="00717703" w:rsidRPr="007D6B66">
        <w:rPr>
          <w:sz w:val="22"/>
        </w:rPr>
        <w:t xml:space="preserve"> como parte dos requisitos para obtenção do título de </w:t>
      </w:r>
      <w:r w:rsidRPr="007D6B66">
        <w:rPr>
          <w:sz w:val="22"/>
        </w:rPr>
        <w:t>Especialista</w:t>
      </w:r>
      <w:r w:rsidR="00717703" w:rsidRPr="007D6B66">
        <w:rPr>
          <w:sz w:val="22"/>
        </w:rPr>
        <w:t xml:space="preserve"> em </w:t>
      </w:r>
      <w:r w:rsidRPr="007D6B66">
        <w:rPr>
          <w:sz w:val="22"/>
        </w:rPr>
        <w:t xml:space="preserve">Gestão Pública Municipal </w:t>
      </w:r>
      <w:r w:rsidR="00717703" w:rsidRPr="007D6B66">
        <w:rPr>
          <w:sz w:val="22"/>
        </w:rPr>
        <w:t xml:space="preserve">pela Universidade Federal de Alfenas. Área de concentração: </w:t>
      </w:r>
      <w:r w:rsidRPr="007D6B66">
        <w:rPr>
          <w:sz w:val="22"/>
        </w:rPr>
        <w:t>Gestão de Políticas Públicas</w:t>
      </w:r>
      <w:r w:rsidR="00717703" w:rsidRPr="007D6B66">
        <w:rPr>
          <w:sz w:val="22"/>
        </w:rPr>
        <w:t>.</w:t>
      </w:r>
    </w:p>
    <w:p w14:paraId="7FD9D0CC" w14:textId="77777777" w:rsidR="00717703" w:rsidRPr="007D6B66" w:rsidRDefault="00717703" w:rsidP="00717703">
      <w:pPr>
        <w:tabs>
          <w:tab w:val="left" w:pos="3261"/>
        </w:tabs>
        <w:spacing w:line="240" w:lineRule="auto"/>
        <w:ind w:left="4536" w:firstLine="0"/>
        <w:rPr>
          <w:sz w:val="22"/>
        </w:rPr>
      </w:pPr>
    </w:p>
    <w:p w14:paraId="622C0E9B" w14:textId="77777777" w:rsidR="00717703" w:rsidRPr="007D6B66" w:rsidRDefault="00717703" w:rsidP="00717703">
      <w:pPr>
        <w:tabs>
          <w:tab w:val="left" w:pos="2835"/>
        </w:tabs>
        <w:spacing w:line="240" w:lineRule="auto"/>
        <w:ind w:left="4536" w:firstLine="0"/>
        <w:rPr>
          <w:sz w:val="22"/>
        </w:rPr>
      </w:pPr>
      <w:r w:rsidRPr="007D6B66">
        <w:rPr>
          <w:sz w:val="22"/>
        </w:rPr>
        <w:t>Orientador: Prof. Dr.</w:t>
      </w:r>
      <w:r w:rsidR="0096308C" w:rsidRPr="007D6B66">
        <w:rPr>
          <w:sz w:val="22"/>
        </w:rPr>
        <w:t xml:space="preserve"> Hélio Lemes</w:t>
      </w:r>
    </w:p>
    <w:p w14:paraId="4F392ABF" w14:textId="77777777" w:rsidR="00717703" w:rsidRPr="007D6B66" w:rsidRDefault="00717703" w:rsidP="00717703">
      <w:pPr>
        <w:tabs>
          <w:tab w:val="left" w:pos="3261"/>
        </w:tabs>
        <w:spacing w:line="240" w:lineRule="auto"/>
        <w:rPr>
          <w:sz w:val="22"/>
        </w:rPr>
      </w:pPr>
    </w:p>
    <w:p w14:paraId="5F29C471" w14:textId="77777777" w:rsidR="00717703" w:rsidRPr="007D6B66" w:rsidRDefault="00717703" w:rsidP="00717703">
      <w:pPr>
        <w:ind w:firstLine="0"/>
        <w:jc w:val="center"/>
      </w:pPr>
    </w:p>
    <w:p w14:paraId="606201D5" w14:textId="77777777" w:rsidR="00717703" w:rsidRPr="007D6B66" w:rsidRDefault="00717703" w:rsidP="00717703">
      <w:pPr>
        <w:ind w:firstLine="0"/>
        <w:jc w:val="center"/>
      </w:pPr>
    </w:p>
    <w:p w14:paraId="2AED3FF7" w14:textId="77777777" w:rsidR="00717703" w:rsidRPr="007D6B66" w:rsidRDefault="00717703" w:rsidP="00717703">
      <w:pPr>
        <w:spacing w:line="240" w:lineRule="auto"/>
        <w:ind w:firstLine="0"/>
        <w:jc w:val="center"/>
      </w:pPr>
    </w:p>
    <w:p w14:paraId="6ABBBCAC" w14:textId="77777777" w:rsidR="00717703" w:rsidRPr="007D6B66" w:rsidRDefault="00717703" w:rsidP="00717703">
      <w:pPr>
        <w:spacing w:line="240" w:lineRule="auto"/>
        <w:ind w:firstLine="0"/>
        <w:jc w:val="center"/>
      </w:pPr>
    </w:p>
    <w:p w14:paraId="3F41F970" w14:textId="77777777" w:rsidR="00717703" w:rsidRPr="007D6B66" w:rsidRDefault="00717703" w:rsidP="00717703">
      <w:pPr>
        <w:spacing w:line="240" w:lineRule="auto"/>
        <w:ind w:firstLine="0"/>
        <w:jc w:val="center"/>
      </w:pPr>
    </w:p>
    <w:p w14:paraId="610B0731" w14:textId="77777777" w:rsidR="00717703" w:rsidRPr="007D6B66" w:rsidRDefault="00717703" w:rsidP="00717703">
      <w:pPr>
        <w:spacing w:line="240" w:lineRule="auto"/>
        <w:ind w:firstLine="0"/>
        <w:jc w:val="center"/>
      </w:pPr>
    </w:p>
    <w:p w14:paraId="7F1FC3E8" w14:textId="77777777" w:rsidR="00717703" w:rsidRPr="007D6B66" w:rsidRDefault="00717703" w:rsidP="00717703">
      <w:pPr>
        <w:spacing w:line="240" w:lineRule="auto"/>
        <w:ind w:firstLine="0"/>
        <w:jc w:val="center"/>
      </w:pPr>
    </w:p>
    <w:p w14:paraId="00AB84B6" w14:textId="77777777" w:rsidR="00717703" w:rsidRPr="007D6B66" w:rsidRDefault="00717703" w:rsidP="00717703">
      <w:pPr>
        <w:spacing w:line="240" w:lineRule="auto"/>
        <w:ind w:firstLine="0"/>
        <w:jc w:val="center"/>
      </w:pPr>
    </w:p>
    <w:p w14:paraId="4F0EDD1C" w14:textId="77777777" w:rsidR="003F40CD" w:rsidRPr="007D6B66" w:rsidRDefault="003F40CD" w:rsidP="00717703">
      <w:pPr>
        <w:spacing w:line="240" w:lineRule="auto"/>
        <w:ind w:firstLine="0"/>
        <w:jc w:val="center"/>
      </w:pPr>
    </w:p>
    <w:p w14:paraId="08454E59" w14:textId="77777777" w:rsidR="00717703" w:rsidRPr="007D6B66" w:rsidRDefault="00717703" w:rsidP="00717703">
      <w:pPr>
        <w:spacing w:line="240" w:lineRule="auto"/>
        <w:ind w:firstLine="0"/>
        <w:jc w:val="center"/>
      </w:pPr>
    </w:p>
    <w:p w14:paraId="65DB5CBC" w14:textId="77777777" w:rsidR="00717703" w:rsidRDefault="00717703" w:rsidP="00717703">
      <w:pPr>
        <w:spacing w:line="240" w:lineRule="auto"/>
        <w:ind w:firstLine="0"/>
        <w:jc w:val="center"/>
      </w:pPr>
    </w:p>
    <w:p w14:paraId="2B817F2D" w14:textId="77777777" w:rsidR="00717703" w:rsidRPr="007D6B66" w:rsidRDefault="00717703" w:rsidP="00717703">
      <w:pPr>
        <w:spacing w:line="240" w:lineRule="auto"/>
        <w:ind w:firstLine="0"/>
        <w:jc w:val="center"/>
      </w:pPr>
    </w:p>
    <w:p w14:paraId="21F8A3E3" w14:textId="77777777" w:rsidR="00717703" w:rsidRPr="007D6B66" w:rsidRDefault="0096308C" w:rsidP="00717703">
      <w:pPr>
        <w:ind w:left="3" w:firstLine="1"/>
        <w:jc w:val="center"/>
      </w:pPr>
      <w:r w:rsidRPr="007D6B66">
        <w:t>Alterosa</w:t>
      </w:r>
      <w:r w:rsidR="00717703" w:rsidRPr="007D6B66">
        <w:t>/MG</w:t>
      </w:r>
    </w:p>
    <w:p w14:paraId="5AB3FA54" w14:textId="77777777" w:rsidR="00717703" w:rsidRPr="007D6B66" w:rsidRDefault="00717703" w:rsidP="00717703">
      <w:pPr>
        <w:tabs>
          <w:tab w:val="left" w:pos="1733"/>
          <w:tab w:val="left" w:pos="3079"/>
          <w:tab w:val="center" w:pos="4535"/>
        </w:tabs>
        <w:suppressAutoHyphens w:val="0"/>
        <w:spacing w:line="240" w:lineRule="auto"/>
        <w:ind w:firstLine="0"/>
        <w:jc w:val="left"/>
        <w:rPr>
          <w:rFonts w:eastAsia="Arial"/>
          <w:b/>
          <w:color w:val="000000"/>
        </w:rPr>
      </w:pPr>
      <w:r w:rsidRPr="007D6B66">
        <w:tab/>
      </w:r>
      <w:r w:rsidRPr="007D6B66">
        <w:tab/>
      </w:r>
      <w:r w:rsidRPr="007D6B66">
        <w:tab/>
      </w:r>
      <w:r w:rsidR="0096308C" w:rsidRPr="007D6B66">
        <w:t>2026</w:t>
      </w:r>
    </w:p>
    <w:p w14:paraId="45975191" w14:textId="77777777" w:rsidR="00717703" w:rsidRPr="007D6B66" w:rsidRDefault="00717703">
      <w:pPr>
        <w:tabs>
          <w:tab w:val="left" w:pos="3079"/>
        </w:tabs>
        <w:suppressAutoHyphens w:val="0"/>
        <w:spacing w:line="240" w:lineRule="auto"/>
        <w:ind w:firstLine="0"/>
        <w:jc w:val="center"/>
        <w:rPr>
          <w:rFonts w:eastAsia="Arial"/>
          <w:b/>
          <w:color w:val="000000"/>
        </w:rPr>
      </w:pPr>
    </w:p>
    <w:p w14:paraId="5920F47A" w14:textId="77777777" w:rsidR="00717703" w:rsidRPr="007D6B66" w:rsidRDefault="00717703">
      <w:pPr>
        <w:tabs>
          <w:tab w:val="left" w:pos="3079"/>
        </w:tabs>
        <w:suppressAutoHyphens w:val="0"/>
        <w:spacing w:line="240" w:lineRule="auto"/>
        <w:ind w:firstLine="0"/>
        <w:jc w:val="center"/>
        <w:rPr>
          <w:rFonts w:eastAsia="Arial"/>
          <w:b/>
          <w:color w:val="000000"/>
        </w:rPr>
      </w:pPr>
    </w:p>
    <w:p w14:paraId="604FCD20" w14:textId="77777777" w:rsidR="00E706D5" w:rsidRPr="007D6B66" w:rsidRDefault="00E706D5">
      <w:pPr>
        <w:suppressAutoHyphens w:val="0"/>
        <w:spacing w:line="240" w:lineRule="auto"/>
        <w:ind w:firstLine="0"/>
        <w:jc w:val="center"/>
        <w:rPr>
          <w:rFonts w:eastAsia="Arial"/>
          <w:color w:val="000000"/>
        </w:rPr>
      </w:pPr>
    </w:p>
    <w:p w14:paraId="707D3889" w14:textId="770DF1F5" w:rsidR="00E706D5" w:rsidRPr="007D6B66" w:rsidRDefault="00366276">
      <w:pPr>
        <w:suppressAutoHyphens w:val="0"/>
        <w:spacing w:line="240" w:lineRule="auto"/>
        <w:ind w:firstLine="0"/>
        <w:jc w:val="center"/>
        <w:rPr>
          <w:sz w:val="20"/>
        </w:rPr>
      </w:pPr>
      <w:r w:rsidRPr="007D6B66">
        <w:rPr>
          <w:noProof/>
        </w:rPr>
        <mc:AlternateContent>
          <mc:Choice Requires="wps">
            <w:drawing>
              <wp:anchor distT="0" distB="0" distL="114300" distR="114300" simplePos="0" relativeHeight="251656192" behindDoc="0" locked="0" layoutInCell="1" allowOverlap="1" wp14:anchorId="6B6AC449" wp14:editId="344E44CC">
                <wp:simplePos x="0" y="0"/>
                <wp:positionH relativeFrom="column">
                  <wp:posOffset>843280</wp:posOffset>
                </wp:positionH>
                <wp:positionV relativeFrom="paragraph">
                  <wp:posOffset>5363845</wp:posOffset>
                </wp:positionV>
                <wp:extent cx="4718050" cy="370205"/>
                <wp:effectExtent l="0" t="0" r="0" b="3810"/>
                <wp:wrapNone/>
                <wp:docPr id="1175473089" name="Caixa de Texto 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718050" cy="37020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3465A4"/>
                              </a:solidFill>
                              <a:round/>
                              <a:headEnd/>
                              <a:tailEnd/>
                            </a14:hiddenLine>
                          </a:ext>
                          <a:ext uri="{AF507438-7753-43E0-B8FC-AC1667EBCBE1}">
                            <a14:hiddenEffects xmlns:a14="http://schemas.microsoft.com/office/drawing/2010/main">
                              <a:effectLst/>
                            </a14:hiddenEffects>
                          </a:ext>
                        </a:extLst>
                      </wps:spPr>
                      <wps:txbx>
                        <w:txbxContent>
                          <w:p w14:paraId="3B20E544" w14:textId="77777777" w:rsidR="005C0405" w:rsidRDefault="005C0405"/>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rect w14:anchorId="6B6AC449" id="Caixa de Texto 27" o:spid="_x0000_s1026" style="position:absolute;left:0;text-align:left;margin-left:66.4pt;margin-top:422.35pt;width:371.5pt;height:29.1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" filled="f" stroked="f" strokecolor="#3465a4">
                <v:stroke joinstyle="round"/>
                <v:textbox inset="0,0,0,0">
                  <w:txbxContent>
                    <w:p w14:paraId="3B20E544" w14:textId="77777777" w:rsidR="005C0405" w:rsidRDefault="005C0405"/>
                  </w:txbxContent>
                </v:textbox>
              </v:rect>
            </w:pict>
          </mc:Fallback>
        </mc:AlternateContent>
      </w:r>
      <w:r w:rsidRPr="007D6B66">
        <w:rPr>
          <w:noProof/>
        </w:rPr>
        <mc:AlternateContent>
          <mc:Choice Requires="wps">
            <w:drawing>
              <wp:anchor distT="0" distB="0" distL="114300" distR="114300" simplePos="0" relativeHeight="251657216" behindDoc="0" locked="0" layoutInCell="1" allowOverlap="1" wp14:anchorId="79F907F2" wp14:editId="0DFE966D">
                <wp:simplePos x="0" y="0"/>
                <wp:positionH relativeFrom="column">
                  <wp:posOffset>877570</wp:posOffset>
                </wp:positionH>
                <wp:positionV relativeFrom="paragraph">
                  <wp:posOffset>8425815</wp:posOffset>
                </wp:positionV>
                <wp:extent cx="4657725" cy="447675"/>
                <wp:effectExtent l="0" t="1905" r="4445" b="0"/>
                <wp:wrapTopAndBottom/>
                <wp:docPr id="1173623756" name="Caixa de Texto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657725" cy="44767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3465A4"/>
                              </a:solidFill>
                              <a:round/>
                              <a:headEnd/>
                              <a:tailEnd/>
                            </a14:hiddenLine>
                          </a:ext>
                          <a:ext uri="{AF507438-7753-43E0-B8FC-AC1667EBCBE1}">
                            <a14:hiddenEffects xmlns:a14="http://schemas.microsoft.com/office/drawing/2010/main">
                              <a:effectLst/>
                            </a14:hiddenEffects>
                          </a:ext>
                        </a:extLst>
                      </wps:spPr>
                      <wps:txbx>
                        <w:txbxContent>
                          <w:p w14:paraId="6FFAC87E" w14:textId="77777777" w:rsidR="005C0405" w:rsidRDefault="005C0405"/>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rect w14:anchorId="79F907F2" id="Caixa de Texto 32" o:spid="_x0000_s1027" style="position:absolute;left:0;text-align:left;margin-left:69.1pt;margin-top:663.45pt;width:366.75pt;height:35.2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" filled="f" stroked="f" strokecolor="#3465a4">
                <v:stroke joinstyle="round"/>
                <v:textbox inset="0,0,0,0">
                  <w:txbxContent>
                    <w:p w14:paraId="6FFAC87E" w14:textId="77777777" w:rsidR="005C0405" w:rsidRDefault="005C0405"/>
                  </w:txbxContent>
                </v:textbox>
                <w10:wrap type="topAndBottom"/>
              </v:rect>
            </w:pict>
          </mc:Fallback>
        </mc:AlternateContent>
      </w:r>
    </w:p>
    <w:p w14:paraId="0EEEDFE6" w14:textId="77777777" w:rsidR="00E706D5" w:rsidRPr="007D6B66" w:rsidRDefault="00E706D5">
      <w:pPr>
        <w:suppressAutoHyphens w:val="0"/>
        <w:ind w:firstLine="0"/>
        <w:jc w:val="center"/>
        <w:rPr>
          <w:rFonts w:eastAsia="Arial"/>
          <w:b/>
          <w:color w:val="000000"/>
        </w:rPr>
      </w:pPr>
    </w:p>
    <w:p w14:paraId="7D104568" w14:textId="77777777" w:rsidR="00E706D5" w:rsidRPr="007D6B66" w:rsidRDefault="00E706D5">
      <w:pPr>
        <w:suppressAutoHyphens w:val="0"/>
        <w:ind w:firstLine="0"/>
        <w:jc w:val="center"/>
        <w:rPr>
          <w:rFonts w:eastAsia="Arial"/>
          <w:b/>
          <w:color w:val="000000"/>
        </w:rPr>
      </w:pPr>
    </w:p>
    <w:p w14:paraId="7443923A" w14:textId="77777777" w:rsidR="00E706D5" w:rsidRPr="007D6B66" w:rsidRDefault="00E706D5">
      <w:pPr>
        <w:suppressAutoHyphens w:val="0"/>
        <w:ind w:firstLine="0"/>
        <w:jc w:val="center"/>
        <w:rPr>
          <w:rFonts w:eastAsia="Arial"/>
          <w:b/>
          <w:color w:val="000000"/>
        </w:rPr>
      </w:pPr>
    </w:p>
    <w:p w14:paraId="5F4DA731" w14:textId="77777777" w:rsidR="00E706D5" w:rsidRPr="007D6B66" w:rsidRDefault="00E706D5">
      <w:pPr>
        <w:suppressAutoHyphens w:val="0"/>
        <w:ind w:firstLine="0"/>
        <w:jc w:val="center"/>
        <w:rPr>
          <w:rFonts w:eastAsia="Arial"/>
          <w:b/>
          <w:color w:val="000000"/>
        </w:rPr>
      </w:pPr>
    </w:p>
    <w:p w14:paraId="4113E0D6" w14:textId="77777777" w:rsidR="00E706D5" w:rsidRPr="007D6B66" w:rsidRDefault="00E706D5">
      <w:pPr>
        <w:suppressAutoHyphens w:val="0"/>
        <w:ind w:firstLine="0"/>
        <w:jc w:val="center"/>
        <w:rPr>
          <w:rFonts w:eastAsia="Arial"/>
          <w:b/>
          <w:color w:val="000000"/>
        </w:rPr>
      </w:pPr>
    </w:p>
    <w:p w14:paraId="32A54A02" w14:textId="77777777" w:rsidR="00E706D5" w:rsidRPr="007D6B66" w:rsidRDefault="00E706D5">
      <w:pPr>
        <w:suppressAutoHyphens w:val="0"/>
        <w:ind w:firstLine="0"/>
        <w:jc w:val="center"/>
        <w:rPr>
          <w:rFonts w:eastAsia="Arial"/>
          <w:b/>
          <w:color w:val="000000"/>
        </w:rPr>
      </w:pPr>
    </w:p>
    <w:p w14:paraId="0A150785" w14:textId="77777777" w:rsidR="00E706D5" w:rsidRPr="007D6B66" w:rsidRDefault="00E706D5">
      <w:pPr>
        <w:suppressAutoHyphens w:val="0"/>
        <w:ind w:firstLine="0"/>
        <w:jc w:val="center"/>
        <w:rPr>
          <w:rFonts w:eastAsia="Arial"/>
          <w:b/>
          <w:color w:val="000000"/>
        </w:rPr>
      </w:pPr>
    </w:p>
    <w:p w14:paraId="63CE3628" w14:textId="77777777" w:rsidR="00E706D5" w:rsidRPr="007D6B66" w:rsidRDefault="00E706D5">
      <w:pPr>
        <w:suppressAutoHyphens w:val="0"/>
        <w:ind w:firstLine="0"/>
        <w:jc w:val="center"/>
        <w:rPr>
          <w:rFonts w:eastAsia="Arial"/>
          <w:b/>
          <w:color w:val="000000"/>
        </w:rPr>
      </w:pPr>
    </w:p>
    <w:p w14:paraId="79008940" w14:textId="77777777" w:rsidR="00E706D5" w:rsidRPr="007D6B66" w:rsidRDefault="00E706D5">
      <w:pPr>
        <w:suppressAutoHyphens w:val="0"/>
        <w:ind w:firstLine="0"/>
        <w:jc w:val="center"/>
        <w:rPr>
          <w:rFonts w:eastAsia="Arial"/>
          <w:b/>
          <w:color w:val="000000"/>
        </w:rPr>
      </w:pPr>
    </w:p>
    <w:p w14:paraId="249E4B98" w14:textId="77777777" w:rsidR="00E706D5" w:rsidRPr="007D6B66" w:rsidRDefault="00E706D5">
      <w:pPr>
        <w:suppressAutoHyphens w:val="0"/>
        <w:ind w:firstLine="0"/>
        <w:jc w:val="center"/>
        <w:rPr>
          <w:rFonts w:eastAsia="Arial"/>
          <w:b/>
          <w:color w:val="000000"/>
        </w:rPr>
      </w:pPr>
    </w:p>
    <w:p w14:paraId="67C6DD0F" w14:textId="77777777" w:rsidR="00E706D5" w:rsidRPr="007D6B66" w:rsidRDefault="00E706D5">
      <w:pPr>
        <w:suppressAutoHyphens w:val="0"/>
        <w:ind w:firstLine="0"/>
        <w:jc w:val="center"/>
        <w:rPr>
          <w:rFonts w:eastAsia="Arial"/>
          <w:b/>
          <w:color w:val="000000"/>
        </w:rPr>
      </w:pPr>
    </w:p>
    <w:p w14:paraId="531B764B" w14:textId="77777777" w:rsidR="00E706D5" w:rsidRPr="007D6B66" w:rsidRDefault="00E706D5">
      <w:pPr>
        <w:suppressAutoHyphens w:val="0"/>
        <w:ind w:firstLine="0"/>
        <w:jc w:val="center"/>
        <w:rPr>
          <w:rFonts w:eastAsia="Arial"/>
          <w:b/>
          <w:color w:val="000000"/>
        </w:rPr>
      </w:pPr>
    </w:p>
    <w:p w14:paraId="5F960006" w14:textId="77777777" w:rsidR="00E706D5" w:rsidRPr="007D6B66" w:rsidRDefault="00E706D5">
      <w:pPr>
        <w:suppressAutoHyphens w:val="0"/>
        <w:ind w:firstLine="0"/>
        <w:jc w:val="center"/>
        <w:rPr>
          <w:rFonts w:eastAsia="Arial"/>
          <w:b/>
          <w:color w:val="000000"/>
        </w:rPr>
      </w:pPr>
    </w:p>
    <w:p w14:paraId="188BCBC9" w14:textId="77777777" w:rsidR="00E706D5" w:rsidRPr="007D6B66" w:rsidRDefault="00E706D5">
      <w:pPr>
        <w:suppressAutoHyphens w:val="0"/>
        <w:ind w:firstLine="0"/>
        <w:jc w:val="center"/>
        <w:rPr>
          <w:rFonts w:eastAsia="Arial"/>
          <w:b/>
          <w:color w:val="000000"/>
        </w:rPr>
      </w:pPr>
    </w:p>
    <w:p w14:paraId="46159D2F" w14:textId="77777777" w:rsidR="00E706D5" w:rsidRPr="007D6B66" w:rsidRDefault="00E706D5">
      <w:pPr>
        <w:suppressAutoHyphens w:val="0"/>
        <w:ind w:firstLine="0"/>
        <w:jc w:val="center"/>
        <w:rPr>
          <w:rFonts w:eastAsia="Arial"/>
          <w:b/>
          <w:color w:val="000000"/>
        </w:rPr>
      </w:pPr>
    </w:p>
    <w:p w14:paraId="463BF2A2" w14:textId="77777777" w:rsidR="00E706D5" w:rsidRPr="007D6B66" w:rsidRDefault="00E706D5">
      <w:pPr>
        <w:suppressAutoHyphens w:val="0"/>
        <w:ind w:firstLine="0"/>
        <w:jc w:val="center"/>
        <w:rPr>
          <w:rFonts w:eastAsia="Arial"/>
          <w:b/>
          <w:color w:val="000000"/>
        </w:rPr>
      </w:pPr>
    </w:p>
    <w:p w14:paraId="04D81389" w14:textId="77777777" w:rsidR="00E706D5" w:rsidRPr="007D6B66" w:rsidRDefault="00E706D5">
      <w:pPr>
        <w:suppressAutoHyphens w:val="0"/>
        <w:ind w:firstLine="0"/>
        <w:jc w:val="center"/>
        <w:rPr>
          <w:rFonts w:eastAsia="Arial"/>
          <w:b/>
          <w:color w:val="000000"/>
        </w:rPr>
      </w:pPr>
    </w:p>
    <w:p w14:paraId="70722AB6" w14:textId="77777777" w:rsidR="00E706D5" w:rsidRPr="007D6B66" w:rsidRDefault="00E706D5">
      <w:pPr>
        <w:suppressAutoHyphens w:val="0"/>
        <w:ind w:firstLine="0"/>
        <w:jc w:val="center"/>
        <w:rPr>
          <w:rFonts w:eastAsia="Arial"/>
          <w:b/>
          <w:color w:val="000000"/>
        </w:rPr>
      </w:pPr>
    </w:p>
    <w:p w14:paraId="66DD6DF1" w14:textId="77777777" w:rsidR="00E706D5" w:rsidRPr="007D6B66" w:rsidRDefault="00E706D5">
      <w:pPr>
        <w:suppressAutoHyphens w:val="0"/>
        <w:ind w:firstLine="0"/>
        <w:jc w:val="center"/>
        <w:rPr>
          <w:rFonts w:eastAsia="Arial"/>
          <w:b/>
          <w:color w:val="000000"/>
        </w:rPr>
      </w:pPr>
    </w:p>
    <w:p w14:paraId="57CFB10F" w14:textId="1E4E95AB" w:rsidR="00E706D5" w:rsidRPr="007D6B66" w:rsidRDefault="00640F31">
      <w:pPr>
        <w:suppressAutoHyphens w:val="0"/>
        <w:ind w:firstLine="0"/>
        <w:jc w:val="center"/>
        <w:rPr>
          <w:rFonts w:eastAsia="Arial"/>
          <w:b/>
          <w:color w:val="000000"/>
        </w:rPr>
      </w:pPr>
      <w:r w:rsidRPr="007D6B66">
        <w:rPr>
          <w:noProof/>
        </w:rPr>
        <mc:AlternateContent>
          <mc:Choice Requires="wps">
            <w:drawing>
              <wp:anchor distT="72390" distB="72390" distL="72390" distR="72390" simplePos="0" relativeHeight="251658240" behindDoc="0" locked="0" layoutInCell="1" allowOverlap="1" wp14:anchorId="61B2D09D" wp14:editId="788816FE">
                <wp:simplePos x="0" y="0"/>
                <wp:positionH relativeFrom="margin">
                  <wp:align>center</wp:align>
                </wp:positionH>
                <wp:positionV relativeFrom="paragraph">
                  <wp:posOffset>222885</wp:posOffset>
                </wp:positionV>
                <wp:extent cx="4718050" cy="370205"/>
                <wp:effectExtent l="0" t="0" r="6350" b="0"/>
                <wp:wrapNone/>
                <wp:docPr id="1120335209"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18050" cy="37020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7A2B142" w14:textId="77777777" w:rsidR="005C0405" w:rsidRPr="00A720A9" w:rsidRDefault="005C0405">
                            <w:pPr>
                              <w:pStyle w:val="Contedodoquadro"/>
                              <w:spacing w:line="240" w:lineRule="auto"/>
                              <w:ind w:firstLine="0"/>
                              <w:jc w:val="center"/>
                            </w:pPr>
                            <w:r w:rsidRPr="00A720A9">
                              <w:rPr>
                                <w:sz w:val="20"/>
                                <w:szCs w:val="20"/>
                              </w:rPr>
                              <w:t xml:space="preserve">Dados Internacionais de Catalogação-na-Publicação (CIP) </w:t>
                            </w:r>
                          </w:p>
                          <w:p w14:paraId="37772A37" w14:textId="77777777" w:rsidR="005C0405" w:rsidRPr="00A720A9" w:rsidRDefault="005C0405">
                            <w:pPr>
                              <w:pStyle w:val="Contedodoquadro"/>
                              <w:spacing w:line="240" w:lineRule="auto"/>
                              <w:ind w:firstLine="0"/>
                              <w:jc w:val="center"/>
                            </w:pPr>
                            <w:r w:rsidRPr="00A720A9">
                              <w:rPr>
                                <w:sz w:val="20"/>
                                <w:szCs w:val="20"/>
                              </w:rPr>
                              <w:t>Sistema de Bibliotecas da Universidade Federal de Alfenas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1B2D09D" id="_x0000_t202" coordsize="21600,21600" o:spt="202" path="m,l,21600r21600,l21600,xe">
                <v:stroke joinstyle="miter"/>
                <v:path gradientshapeok="t" o:connecttype="rect"/>
              </v:shapetype>
              <v:shape id="Text Box 5" o:spid="_x0000_s1028" type="#_x0000_t202" style="position:absolute;left:0;text-align:left;margin-left:0;margin-top:17.55pt;width:371.5pt;height:29.15pt;z-index:251658240;visibility:visible;mso-wrap-style:square;mso-width-percent:0;mso-height-percent:0;mso-wrap-distance-left:5.7pt;mso-wrap-distance-top:5.7pt;mso-wrap-distance-right:5.7pt;mso-wrap-distance-bottom:5.7pt;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" stroked="f">
                <v:textbox inset="0,0,0,0">
                  <w:txbxContent>
                    <w:p w14:paraId="77A2B142" w14:textId="77777777" w:rsidR="005C0405" w:rsidRPr="00A720A9" w:rsidRDefault="005C0405">
                      <w:pPr>
                        <w:pStyle w:val="Contedodoquadro"/>
                        <w:spacing w:line="240" w:lineRule="auto"/>
                        <w:ind w:firstLine="0"/>
                        <w:jc w:val="center"/>
                      </w:pPr>
                      <w:r w:rsidRPr="00A720A9">
                        <w:rPr>
                          <w:sz w:val="20"/>
                          <w:szCs w:val="20"/>
                        </w:rPr>
                        <w:t xml:space="preserve">Dados Internacionais de Catalogação-na-Publicação (CIP) </w:t>
                      </w:r>
                    </w:p>
                    <w:p w14:paraId="37772A37" w14:textId="77777777" w:rsidR="005C0405" w:rsidRPr="00A720A9" w:rsidRDefault="005C0405">
                      <w:pPr>
                        <w:pStyle w:val="Contedodoquadro"/>
                        <w:spacing w:line="240" w:lineRule="auto"/>
                        <w:ind w:firstLine="0"/>
                        <w:jc w:val="center"/>
                      </w:pPr>
                      <w:r w:rsidRPr="00A720A9">
                        <w:rPr>
                          <w:sz w:val="20"/>
                          <w:szCs w:val="20"/>
                        </w:rPr>
                        <w:t>Sistema de Bibliotecas da Universidade Federal de Alfenas</w:t>
                      </w:r>
                    </w:p>
                  </w:txbxContent>
                </v:textbox>
                <w10:wrap anchorx="margin"/>
              </v:shape>
            </w:pict>
          </mc:Fallback>
        </mc:AlternateContent>
      </w:r>
    </w:p>
    <w:p w14:paraId="55C8659D" w14:textId="77777777" w:rsidR="00E706D5" w:rsidRPr="007D6B66" w:rsidRDefault="00E706D5">
      <w:pPr>
        <w:suppressAutoHyphens w:val="0"/>
        <w:ind w:firstLine="0"/>
        <w:jc w:val="center"/>
        <w:rPr>
          <w:rFonts w:eastAsia="Arial"/>
          <w:b/>
          <w:color w:val="000000"/>
        </w:rPr>
      </w:pPr>
    </w:p>
    <w:p w14:paraId="03EF17B9" w14:textId="4822AE2E" w:rsidR="00E706D5" w:rsidRPr="007D6B66" w:rsidRDefault="00640F31">
      <w:pPr>
        <w:suppressAutoHyphens w:val="0"/>
        <w:ind w:firstLine="0"/>
        <w:jc w:val="center"/>
        <w:rPr>
          <w:rFonts w:eastAsia="Arial"/>
          <w:b/>
          <w:color w:val="000000"/>
        </w:rPr>
      </w:pPr>
      <w:r w:rsidRPr="007D6B66">
        <w:rPr>
          <w:noProof/>
        </w:rPr>
        <mc:AlternateContent>
          <mc:Choice Requires="wps">
            <w:drawing>
              <wp:anchor distT="0" distB="0" distL="114300" distR="114300" simplePos="0" relativeHeight="251655168" behindDoc="0" locked="0" layoutInCell="1" allowOverlap="1" wp14:anchorId="6C21E568" wp14:editId="6BF36AEC">
                <wp:simplePos x="0" y="0"/>
                <wp:positionH relativeFrom="margin">
                  <wp:align>center</wp:align>
                </wp:positionH>
                <wp:positionV relativeFrom="paragraph">
                  <wp:posOffset>101600</wp:posOffset>
                </wp:positionV>
                <wp:extent cx="4683760" cy="2630805"/>
                <wp:effectExtent l="0" t="0" r="21590" b="17145"/>
                <wp:wrapNone/>
                <wp:docPr id="1516861639" name="Retângulo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683760" cy="2630805"/>
                        </a:xfrm>
                        <a:prstGeom prst="rect">
                          <a:avLst/>
                        </a:prstGeom>
                        <a:solidFill>
                          <a:srgbClr val="FFFFFF"/>
                        </a:solidFill>
                        <a:ln w="1260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w:pict>
              <v:rect id="Retângulo 4" style="position:absolute;margin-left:0;margin-top:8pt;width:368.8pt;height:207.15pt;z-index:251655168;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middle" o:spid="_x0000_s1026" strokeweight=".35mm" w14:anchorId="028BC91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">
                <w10:wrap anchorx="margin"/>
              </v:rect>
            </w:pict>
          </mc:Fallback>
        </mc:AlternateContent>
      </w:r>
    </w:p>
    <w:p w14:paraId="066DC5F7" w14:textId="77777777" w:rsidR="00E706D5" w:rsidRPr="007D6B66" w:rsidRDefault="00E706D5">
      <w:pPr>
        <w:suppressAutoHyphens w:val="0"/>
        <w:ind w:firstLine="0"/>
        <w:jc w:val="center"/>
        <w:rPr>
          <w:rFonts w:eastAsia="Arial"/>
          <w:b/>
          <w:color w:val="000000"/>
        </w:rPr>
      </w:pPr>
    </w:p>
    <w:p w14:paraId="3C503939" w14:textId="77777777" w:rsidR="00E706D5" w:rsidRPr="007D6B66" w:rsidRDefault="00E706D5">
      <w:pPr>
        <w:suppressAutoHyphens w:val="0"/>
        <w:ind w:firstLine="0"/>
        <w:jc w:val="center"/>
        <w:rPr>
          <w:rFonts w:eastAsia="Arial"/>
          <w:b/>
          <w:color w:val="000000"/>
        </w:rPr>
      </w:pPr>
    </w:p>
    <w:p w14:paraId="6CB004CA" w14:textId="376CC490" w:rsidR="00E706D5" w:rsidRPr="007D6B66" w:rsidRDefault="00366276">
      <w:pPr>
        <w:suppressAutoHyphens w:val="0"/>
        <w:ind w:firstLine="0"/>
        <w:jc w:val="center"/>
        <w:rPr>
          <w:rFonts w:eastAsia="Arial"/>
          <w:b/>
          <w:color w:val="000000"/>
        </w:rPr>
      </w:pPr>
      <w:r w:rsidRPr="007D6B66">
        <w:rPr>
          <w:rFonts w:eastAsia="Arial"/>
          <w:b/>
          <w:noProof/>
          <w:color w:val="000000"/>
          <w:lang w:eastAsia="pt-BR" w:bidi="ar-SA"/>
        </w:rPr>
        <mc:AlternateContent>
          <mc:Choice Requires="wps">
            <w:drawing>
              <wp:anchor distT="0" distB="0" distL="114300" distR="114300" simplePos="0" relativeHeight="251660288" behindDoc="0" locked="0" layoutInCell="1" allowOverlap="1" wp14:anchorId="4907771D" wp14:editId="5FB1B807">
                <wp:simplePos x="0" y="0"/>
                <wp:positionH relativeFrom="margin">
                  <wp:align>center</wp:align>
                </wp:positionH>
                <wp:positionV relativeFrom="paragraph">
                  <wp:posOffset>133655</wp:posOffset>
                </wp:positionV>
                <wp:extent cx="3276600" cy="581025"/>
                <wp:effectExtent l="0" t="0" r="0" b="9525"/>
                <wp:wrapNone/>
                <wp:docPr id="64963352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6600" cy="5810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675F3D1" w14:textId="77777777" w:rsidR="003347B4" w:rsidRPr="003347B4" w:rsidRDefault="003347B4" w:rsidP="003347B4">
                            <w:pPr>
                              <w:ind w:firstLine="0"/>
                              <w:jc w:val="center"/>
                              <w:rPr>
                                <w:sz w:val="20"/>
                                <w:szCs w:val="20"/>
                              </w:rPr>
                            </w:pPr>
                            <w:r w:rsidRPr="003347B4">
                              <w:rPr>
                                <w:sz w:val="20"/>
                                <w:szCs w:val="20"/>
                              </w:rPr>
                              <w:t xml:space="preserve">Solicite a elaboração da ficha catalográfica na Biblioteca do seu </w:t>
                            </w:r>
                            <w:r w:rsidRPr="00543227">
                              <w:rPr>
                                <w:b/>
                                <w:sz w:val="20"/>
                                <w:szCs w:val="20"/>
                              </w:rPr>
                              <w:t>Campus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907771D" id="Text Box 9" o:spid="_x0000_s1029" type="#_x0000_t202" style="position:absolute;left:0;text-align:left;margin-left:0;margin-top:10.5pt;width:258pt;height:45.75pt;z-index:2516602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" stroked="f">
                <v:textbox>
                  <w:txbxContent>
                    <w:p w14:paraId="0675F3D1" w14:textId="77777777" w:rsidR="003347B4" w:rsidRPr="003347B4" w:rsidRDefault="003347B4" w:rsidP="003347B4">
                      <w:pPr>
                        <w:ind w:firstLine="0"/>
                        <w:jc w:val="center"/>
                        <w:rPr>
                          <w:sz w:val="20"/>
                          <w:szCs w:val="20"/>
                        </w:rPr>
                      </w:pPr>
                      <w:r w:rsidRPr="003347B4">
                        <w:rPr>
                          <w:sz w:val="20"/>
                          <w:szCs w:val="20"/>
                        </w:rPr>
                        <w:t xml:space="preserve">Solicite a elaboração da ficha catalográfica na Biblioteca do seu </w:t>
                      </w:r>
                      <w:r w:rsidRPr="00543227">
                        <w:rPr>
                          <w:b/>
                          <w:sz w:val="20"/>
                          <w:szCs w:val="20"/>
                        </w:rPr>
                        <w:t>Campus</w:t>
                      </w:r>
                    </w:p>
                  </w:txbxContent>
                </v:textbox>
                <w10:wrap anchorx="margin"/>
              </v:shape>
            </w:pict>
          </mc:Fallback>
        </mc:AlternateContent>
      </w:r>
    </w:p>
    <w:p w14:paraId="37B4A55B" w14:textId="77777777" w:rsidR="00E706D5" w:rsidRPr="007D6B66" w:rsidRDefault="00E706D5">
      <w:pPr>
        <w:suppressAutoHyphens w:val="0"/>
        <w:ind w:firstLine="0"/>
        <w:jc w:val="center"/>
        <w:rPr>
          <w:rFonts w:eastAsia="Arial"/>
          <w:b/>
          <w:color w:val="000000"/>
        </w:rPr>
      </w:pPr>
    </w:p>
    <w:p w14:paraId="28386429" w14:textId="77777777" w:rsidR="00E706D5" w:rsidRPr="007D6B66" w:rsidRDefault="00E706D5">
      <w:pPr>
        <w:suppressAutoHyphens w:val="0"/>
        <w:ind w:firstLine="0"/>
        <w:jc w:val="center"/>
        <w:rPr>
          <w:rFonts w:eastAsia="Arial"/>
          <w:b/>
          <w:color w:val="000000"/>
        </w:rPr>
      </w:pPr>
    </w:p>
    <w:p w14:paraId="1667330B" w14:textId="77777777" w:rsidR="00E706D5" w:rsidRPr="007D6B66" w:rsidRDefault="00E706D5">
      <w:pPr>
        <w:suppressAutoHyphens w:val="0"/>
        <w:ind w:firstLine="0"/>
        <w:jc w:val="center"/>
        <w:rPr>
          <w:rFonts w:eastAsia="Arial"/>
          <w:b/>
          <w:color w:val="000000"/>
        </w:rPr>
      </w:pPr>
    </w:p>
    <w:p w14:paraId="101DDEAD" w14:textId="77777777" w:rsidR="00E706D5" w:rsidRPr="007D6B66" w:rsidRDefault="00E706D5">
      <w:pPr>
        <w:suppressAutoHyphens w:val="0"/>
        <w:ind w:firstLine="0"/>
        <w:jc w:val="center"/>
        <w:rPr>
          <w:rFonts w:eastAsia="Arial"/>
          <w:b/>
          <w:color w:val="000000"/>
        </w:rPr>
      </w:pPr>
    </w:p>
    <w:p w14:paraId="64F456BB" w14:textId="6D0844F4" w:rsidR="00E706D5" w:rsidRPr="007D6B66" w:rsidRDefault="00640F31">
      <w:pPr>
        <w:suppressAutoHyphens w:val="0"/>
        <w:ind w:firstLine="0"/>
        <w:jc w:val="center"/>
        <w:rPr>
          <w:rFonts w:eastAsia="Arial"/>
          <w:b/>
          <w:color w:val="000000"/>
        </w:rPr>
      </w:pPr>
      <w:r w:rsidRPr="007D6B66">
        <w:rPr>
          <w:noProof/>
        </w:rPr>
        <mc:AlternateContent>
          <mc:Choice Requires="wps">
            <w:drawing>
              <wp:anchor distT="72390" distB="72390" distL="72390" distR="72390" simplePos="0" relativeHeight="251659264" behindDoc="0" locked="0" layoutInCell="1" allowOverlap="1" wp14:anchorId="23FA0110" wp14:editId="25BC7833">
                <wp:simplePos x="0" y="0"/>
                <wp:positionH relativeFrom="margin">
                  <wp:align>center</wp:align>
                </wp:positionH>
                <wp:positionV relativeFrom="paragraph">
                  <wp:posOffset>678484</wp:posOffset>
                </wp:positionV>
                <wp:extent cx="4657725" cy="447675"/>
                <wp:effectExtent l="0" t="0" r="9525" b="9525"/>
                <wp:wrapNone/>
                <wp:docPr id="574019237"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57725" cy="4476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CEC0053" w14:textId="77777777" w:rsidR="005C0405" w:rsidRDefault="005C0405">
                            <w:pPr>
                              <w:pStyle w:val="Contedodoquadro"/>
                              <w:jc w:val="center"/>
                            </w:pPr>
                            <w:r>
                              <w:rPr>
                                <w:sz w:val="20"/>
                                <w:szCs w:val="20"/>
                              </w:rPr>
                              <w:t xml:space="preserve">Ficha Catalográfica elaborada por um </w:t>
                            </w:r>
                            <w:r w:rsidRPr="00F10325">
                              <w:rPr>
                                <w:sz w:val="20"/>
                                <w:szCs w:val="20"/>
                              </w:rPr>
                              <w:t>bibliotecário responsável</w:t>
                            </w:r>
                          </w:p>
                          <w:p w14:paraId="34D564F7" w14:textId="77777777" w:rsidR="005C0405" w:rsidRDefault="005C0405">
                            <w:pPr>
                              <w:pStyle w:val="Contedodoquadro"/>
                              <w:jc w:val="center"/>
                            </w:pPr>
                            <w:r>
                              <w:rPr>
                                <w:sz w:val="20"/>
                                <w:szCs w:val="20"/>
                              </w:rPr>
                              <w:t>Bibliotecário-Documentalista CRB</w:t>
                            </w:r>
                            <w:r w:rsidRPr="008C5957">
                              <w:rPr>
                                <w:sz w:val="20"/>
                                <w:szCs w:val="20"/>
                              </w:rPr>
                              <w:t>6/</w:t>
                            </w:r>
                            <w:r w:rsidR="008C5957">
                              <w:rPr>
                                <w:sz w:val="20"/>
                                <w:szCs w:val="20"/>
                              </w:rPr>
                              <w:t>XXXX</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3FA0110" id="Text Box 6" o:spid="_x0000_s1030" type="#_x0000_t202" style="position:absolute;left:0;text-align:left;margin-left:0;margin-top:53.4pt;width:366.75pt;height:35.25pt;z-index:251659264;visibility:visible;mso-wrap-style:square;mso-width-percent:0;mso-height-percent:0;mso-wrap-distance-left:5.7pt;mso-wrap-distance-top:5.7pt;mso-wrap-distance-right:5.7pt;mso-wrap-distance-bottom:5.7pt;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" stroked="f">
                <v:textbox inset="0,0,0,0">
                  <w:txbxContent>
                    <w:p w14:paraId="6CEC0053" w14:textId="77777777" w:rsidR="005C0405" w:rsidRDefault="005C0405">
                      <w:pPr>
                        <w:pStyle w:val="Contedodoquadro"/>
                        <w:jc w:val="center"/>
                      </w:pPr>
                      <w:r>
                        <w:rPr>
                          <w:sz w:val="20"/>
                          <w:szCs w:val="20"/>
                        </w:rPr>
                        <w:t xml:space="preserve">Ficha Catalográfica elaborada por um </w:t>
                      </w:r>
                      <w:r w:rsidRPr="00F10325">
                        <w:rPr>
                          <w:sz w:val="20"/>
                          <w:szCs w:val="20"/>
                        </w:rPr>
                        <w:t>bibliotecário responsável</w:t>
                      </w:r>
                    </w:p>
                    <w:p w14:paraId="34D564F7" w14:textId="77777777" w:rsidR="005C0405" w:rsidRDefault="005C0405">
                      <w:pPr>
                        <w:pStyle w:val="Contedodoquadro"/>
                        <w:jc w:val="center"/>
                      </w:pPr>
                      <w:r>
                        <w:rPr>
                          <w:sz w:val="20"/>
                          <w:szCs w:val="20"/>
                        </w:rPr>
                        <w:t>Bibliotecário-Documentalista CRB</w:t>
                      </w:r>
                      <w:r w:rsidRPr="008C5957">
                        <w:rPr>
                          <w:sz w:val="20"/>
                          <w:szCs w:val="20"/>
                        </w:rPr>
                        <w:t>6/</w:t>
                      </w:r>
                      <w:r w:rsidR="008C5957">
                        <w:rPr>
                          <w:sz w:val="20"/>
                          <w:szCs w:val="20"/>
                        </w:rPr>
                        <w:t>XXXX</w:t>
                      </w:r>
                    </w:p>
                  </w:txbxContent>
                </v:textbox>
                <w10:wrap anchorx="margin"/>
              </v:shape>
            </w:pict>
          </mc:Fallback>
        </mc:AlternateContent>
      </w:r>
    </w:p>
    <w:p w14:paraId="0CB03381" w14:textId="77777777" w:rsidR="00E706D5" w:rsidRPr="007D6B66" w:rsidRDefault="00E706D5">
      <w:pPr>
        <w:suppressAutoHyphens w:val="0"/>
        <w:ind w:firstLine="0"/>
        <w:jc w:val="center"/>
        <w:rPr>
          <w:rFonts w:eastAsia="Arial"/>
          <w:b/>
          <w:color w:val="000000"/>
        </w:rPr>
      </w:pPr>
    </w:p>
    <w:p w14:paraId="5EB4A118" w14:textId="77777777" w:rsidR="004431A2" w:rsidRPr="007D6B66" w:rsidRDefault="0096308C" w:rsidP="004431A2">
      <w:pPr>
        <w:ind w:firstLine="0"/>
        <w:jc w:val="center"/>
        <w:rPr>
          <w:b/>
        </w:rPr>
      </w:pPr>
      <w:r w:rsidRPr="007D6B66">
        <w:rPr>
          <w:b/>
        </w:rPr>
        <w:t>DANILO SILVA DE SOUZA</w:t>
      </w:r>
    </w:p>
    <w:p w14:paraId="52950FA0" w14:textId="77777777" w:rsidR="004431A2" w:rsidRPr="007D6B66" w:rsidRDefault="004431A2" w:rsidP="004431A2">
      <w:pPr>
        <w:spacing w:line="240" w:lineRule="auto"/>
        <w:ind w:firstLine="0"/>
        <w:jc w:val="center"/>
      </w:pPr>
    </w:p>
    <w:p w14:paraId="3B855B45" w14:textId="77777777" w:rsidR="004431A2" w:rsidRPr="007D6B66" w:rsidRDefault="004431A2" w:rsidP="004431A2">
      <w:pPr>
        <w:spacing w:line="240" w:lineRule="auto"/>
        <w:ind w:firstLine="0"/>
        <w:jc w:val="center"/>
      </w:pPr>
    </w:p>
    <w:p w14:paraId="060B405C" w14:textId="77777777" w:rsidR="004431A2" w:rsidRPr="007D6B66" w:rsidRDefault="004431A2" w:rsidP="004431A2">
      <w:pPr>
        <w:spacing w:line="240" w:lineRule="auto"/>
        <w:ind w:firstLine="0"/>
        <w:jc w:val="center"/>
      </w:pPr>
    </w:p>
    <w:p w14:paraId="78B0B82D" w14:textId="77777777" w:rsidR="004431A2" w:rsidRPr="007D6B66" w:rsidRDefault="004431A2" w:rsidP="004431A2">
      <w:pPr>
        <w:spacing w:line="240" w:lineRule="auto"/>
        <w:ind w:firstLine="0"/>
        <w:jc w:val="center"/>
      </w:pPr>
    </w:p>
    <w:p w14:paraId="2E967D60" w14:textId="77777777" w:rsidR="004431A2" w:rsidRPr="007D6B66" w:rsidRDefault="004431A2" w:rsidP="004431A2">
      <w:pPr>
        <w:spacing w:line="240" w:lineRule="auto"/>
        <w:ind w:firstLine="0"/>
        <w:jc w:val="center"/>
      </w:pPr>
    </w:p>
    <w:p w14:paraId="5E549C6C" w14:textId="77777777" w:rsidR="004431A2" w:rsidRPr="007D6B66" w:rsidRDefault="004431A2" w:rsidP="004431A2">
      <w:pPr>
        <w:spacing w:line="240" w:lineRule="auto"/>
        <w:ind w:firstLine="0"/>
        <w:jc w:val="center"/>
      </w:pPr>
    </w:p>
    <w:p w14:paraId="6F01BF30" w14:textId="77777777" w:rsidR="004431A2" w:rsidRPr="007D6B66" w:rsidRDefault="007D6B66" w:rsidP="004431A2">
      <w:pPr>
        <w:spacing w:line="240" w:lineRule="auto"/>
        <w:ind w:firstLine="0"/>
        <w:jc w:val="center"/>
      </w:pPr>
      <w:r w:rsidRPr="007D6B66">
        <w:rPr>
          <w:b/>
        </w:rPr>
        <w:t>ACESSIBILIDADE DIGITAL EM PORTAIS DE PREFEITURAS BRASILEIRAS: CONFORMIDADE E VARIAÇÃO A PARTIR DE AVALIAÇÕES AUTOMATIZADAS</w:t>
      </w:r>
    </w:p>
    <w:p w14:paraId="31107A1E" w14:textId="77777777" w:rsidR="004431A2" w:rsidRPr="007D6B66" w:rsidRDefault="004431A2" w:rsidP="004431A2">
      <w:pPr>
        <w:spacing w:line="240" w:lineRule="auto"/>
        <w:ind w:firstLine="0"/>
        <w:jc w:val="center"/>
      </w:pPr>
    </w:p>
    <w:p w14:paraId="6029971B" w14:textId="77777777" w:rsidR="004431A2" w:rsidRPr="007D6B66" w:rsidRDefault="004431A2" w:rsidP="004431A2">
      <w:pPr>
        <w:spacing w:line="240" w:lineRule="auto"/>
        <w:ind w:firstLine="0"/>
        <w:jc w:val="center"/>
      </w:pPr>
    </w:p>
    <w:p w14:paraId="3696C837" w14:textId="77777777" w:rsidR="004431A2" w:rsidRPr="007D6B66" w:rsidRDefault="004431A2" w:rsidP="004431A2">
      <w:pPr>
        <w:spacing w:line="240" w:lineRule="auto"/>
        <w:ind w:firstLine="0"/>
        <w:jc w:val="center"/>
      </w:pPr>
    </w:p>
    <w:p w14:paraId="518BC4EA" w14:textId="77777777" w:rsidR="004431A2" w:rsidRPr="007D6B66" w:rsidRDefault="004431A2" w:rsidP="004431A2">
      <w:pPr>
        <w:spacing w:line="240" w:lineRule="auto"/>
        <w:ind w:firstLine="0"/>
        <w:jc w:val="center"/>
      </w:pPr>
    </w:p>
    <w:p w14:paraId="7A0E242A" w14:textId="77777777" w:rsidR="004431A2" w:rsidRPr="007D6B66" w:rsidRDefault="004431A2" w:rsidP="004431A2">
      <w:pPr>
        <w:spacing w:line="240" w:lineRule="auto"/>
        <w:ind w:firstLine="0"/>
        <w:jc w:val="center"/>
      </w:pPr>
    </w:p>
    <w:p w14:paraId="0B8E5353" w14:textId="77777777" w:rsidR="004431A2" w:rsidRPr="007D6B66" w:rsidRDefault="004431A2" w:rsidP="004431A2">
      <w:pPr>
        <w:tabs>
          <w:tab w:val="left" w:pos="3261"/>
        </w:tabs>
        <w:spacing w:line="240" w:lineRule="auto"/>
        <w:ind w:left="4536" w:firstLine="0"/>
        <w:rPr>
          <w:sz w:val="22"/>
        </w:rPr>
      </w:pPr>
      <w:r w:rsidRPr="007D6B66">
        <w:rPr>
          <w:sz w:val="22"/>
        </w:rPr>
        <w:t xml:space="preserve">A Banca examinadora abaixo-assinada, aprova </w:t>
      </w:r>
      <w:r w:rsidR="0096308C" w:rsidRPr="007D6B66">
        <w:rPr>
          <w:sz w:val="22"/>
        </w:rPr>
        <w:t>o Artigo Científico</w:t>
      </w:r>
      <w:r w:rsidRPr="007D6B66">
        <w:rPr>
          <w:sz w:val="22"/>
        </w:rPr>
        <w:t xml:space="preserve"> apresentad</w:t>
      </w:r>
      <w:r w:rsidR="002269A6">
        <w:rPr>
          <w:sz w:val="22"/>
        </w:rPr>
        <w:t>o</w:t>
      </w:r>
      <w:r w:rsidRPr="007D6B66">
        <w:rPr>
          <w:sz w:val="22"/>
        </w:rPr>
        <w:t xml:space="preserve"> como parte dos requisitos para obtenção do título de </w:t>
      </w:r>
      <w:r w:rsidR="0096308C" w:rsidRPr="007D6B66">
        <w:rPr>
          <w:sz w:val="22"/>
        </w:rPr>
        <w:t>Especialista em Gestão Pública Municipal pela Universidade Federal de Alfenas. Área de concentração: Gestão de Políticas Públicas</w:t>
      </w:r>
      <w:r w:rsidRPr="007D6B66">
        <w:rPr>
          <w:sz w:val="22"/>
        </w:rPr>
        <w:t>.</w:t>
      </w:r>
    </w:p>
    <w:p w14:paraId="6E1F5890" w14:textId="77777777" w:rsidR="004431A2" w:rsidRPr="007D6B66" w:rsidRDefault="004431A2" w:rsidP="004431A2">
      <w:pPr>
        <w:tabs>
          <w:tab w:val="left" w:pos="3261"/>
        </w:tabs>
        <w:spacing w:line="240" w:lineRule="auto"/>
        <w:ind w:left="4536" w:firstLine="0"/>
        <w:rPr>
          <w:sz w:val="22"/>
        </w:rPr>
      </w:pPr>
    </w:p>
    <w:p w14:paraId="43957C1B" w14:textId="77777777" w:rsidR="004431A2" w:rsidRPr="007D6B66" w:rsidRDefault="004431A2" w:rsidP="004431A2">
      <w:pPr>
        <w:ind w:firstLine="0"/>
        <w:jc w:val="center"/>
      </w:pPr>
    </w:p>
    <w:p w14:paraId="58C6F1F2" w14:textId="77777777" w:rsidR="004431A2" w:rsidRPr="007D6B66" w:rsidRDefault="004431A2" w:rsidP="004431A2">
      <w:pPr>
        <w:ind w:firstLine="0"/>
        <w:jc w:val="center"/>
      </w:pPr>
    </w:p>
    <w:p w14:paraId="633CBE75" w14:textId="77777777" w:rsidR="004431A2" w:rsidRPr="007D6B66" w:rsidRDefault="004431A2" w:rsidP="004431A2">
      <w:pPr>
        <w:ind w:firstLine="0"/>
        <w:jc w:val="center"/>
      </w:pPr>
    </w:p>
    <w:p w14:paraId="2C637DC6" w14:textId="77777777" w:rsidR="004431A2" w:rsidRPr="007D6B66" w:rsidRDefault="004431A2" w:rsidP="004431A2">
      <w:pPr>
        <w:ind w:firstLine="0"/>
        <w:jc w:val="left"/>
      </w:pPr>
      <w:r w:rsidRPr="007D6B66">
        <w:t xml:space="preserve">Aprovada em: </w:t>
      </w:r>
      <w:proofErr w:type="spellStart"/>
      <w:r w:rsidRPr="007D6B66">
        <w:t>xx</w:t>
      </w:r>
      <w:proofErr w:type="spellEnd"/>
      <w:r w:rsidRPr="007D6B66">
        <w:t xml:space="preserve"> de </w:t>
      </w:r>
      <w:proofErr w:type="spellStart"/>
      <w:r w:rsidRPr="007D6B66">
        <w:t>xxxx</w:t>
      </w:r>
      <w:proofErr w:type="spellEnd"/>
      <w:r w:rsidRPr="007D6B66">
        <w:t xml:space="preserve"> de 20</w:t>
      </w:r>
      <w:r w:rsidR="00265571" w:rsidRPr="007D6B66">
        <w:t>x</w:t>
      </w:r>
      <w:r w:rsidRPr="007D6B66">
        <w:t>x</w:t>
      </w:r>
    </w:p>
    <w:p w14:paraId="7FDCE4A6" w14:textId="77777777" w:rsidR="004431A2" w:rsidRPr="007D6B66" w:rsidRDefault="004431A2" w:rsidP="00AC7A3B">
      <w:pPr>
        <w:ind w:firstLine="0"/>
      </w:pPr>
    </w:p>
    <w:p w14:paraId="583CBEB2" w14:textId="77777777" w:rsidR="004431A2" w:rsidRPr="007D6B66" w:rsidRDefault="004431A2" w:rsidP="00AC7A3B">
      <w:pPr>
        <w:ind w:firstLine="0"/>
      </w:pPr>
    </w:p>
    <w:p w14:paraId="2D6C9F63" w14:textId="77777777" w:rsidR="004431A2" w:rsidRPr="007D6B66" w:rsidRDefault="004431A2" w:rsidP="004431A2">
      <w:pPr>
        <w:ind w:firstLine="0"/>
        <w:jc w:val="left"/>
      </w:pPr>
      <w:r w:rsidRPr="007D6B66">
        <w:t xml:space="preserve">Prof. Dr. </w:t>
      </w:r>
      <w:proofErr w:type="spellStart"/>
      <w:r w:rsidRPr="007D6B66">
        <w:t>Xxxxxx</w:t>
      </w:r>
      <w:proofErr w:type="spellEnd"/>
      <w:r w:rsidRPr="007D6B66">
        <w:t xml:space="preserve"> </w:t>
      </w:r>
      <w:proofErr w:type="spellStart"/>
      <w:r w:rsidRPr="007D6B66">
        <w:t>xx</w:t>
      </w:r>
      <w:proofErr w:type="spellEnd"/>
      <w:r w:rsidRPr="007D6B66">
        <w:t xml:space="preserve"> </w:t>
      </w:r>
      <w:proofErr w:type="spellStart"/>
      <w:r w:rsidRPr="007D6B66">
        <w:t>Xxxxxxxxx</w:t>
      </w:r>
      <w:proofErr w:type="spellEnd"/>
      <w:r w:rsidRPr="007D6B66">
        <w:t xml:space="preserve">                                 Assinatura:</w:t>
      </w:r>
    </w:p>
    <w:p w14:paraId="3B2B61F2" w14:textId="77777777" w:rsidR="004431A2" w:rsidRPr="007D6B66" w:rsidRDefault="004431A2" w:rsidP="004431A2">
      <w:pPr>
        <w:ind w:firstLine="0"/>
        <w:jc w:val="left"/>
      </w:pPr>
      <w:r w:rsidRPr="007D6B66">
        <w:t xml:space="preserve">Universidade </w:t>
      </w:r>
      <w:proofErr w:type="spellStart"/>
      <w:r w:rsidRPr="007D6B66">
        <w:t>xxxxxxxxxxxxxxx</w:t>
      </w:r>
      <w:proofErr w:type="spellEnd"/>
    </w:p>
    <w:p w14:paraId="0A59579C" w14:textId="77777777" w:rsidR="00AC7A3B" w:rsidRPr="007D6B66" w:rsidRDefault="00AC7A3B" w:rsidP="00AC7A3B">
      <w:pPr>
        <w:ind w:firstLine="0"/>
      </w:pPr>
    </w:p>
    <w:p w14:paraId="2082B538" w14:textId="77777777" w:rsidR="00AC7A3B" w:rsidRPr="007D6B66" w:rsidRDefault="00AC7A3B" w:rsidP="00AC7A3B">
      <w:pPr>
        <w:ind w:firstLine="0"/>
      </w:pPr>
    </w:p>
    <w:p w14:paraId="516EEC00" w14:textId="77777777" w:rsidR="004431A2" w:rsidRPr="007D6B66" w:rsidRDefault="004431A2" w:rsidP="004431A2">
      <w:pPr>
        <w:ind w:firstLine="0"/>
        <w:jc w:val="left"/>
      </w:pPr>
      <w:r w:rsidRPr="007D6B66">
        <w:t xml:space="preserve">Prof. Dr. </w:t>
      </w:r>
      <w:proofErr w:type="spellStart"/>
      <w:r w:rsidRPr="007D6B66">
        <w:t>Xxxxxx</w:t>
      </w:r>
      <w:proofErr w:type="spellEnd"/>
      <w:r w:rsidRPr="007D6B66">
        <w:t xml:space="preserve"> </w:t>
      </w:r>
      <w:proofErr w:type="spellStart"/>
      <w:r w:rsidRPr="007D6B66">
        <w:t>xx</w:t>
      </w:r>
      <w:proofErr w:type="spellEnd"/>
      <w:r w:rsidRPr="007D6B66">
        <w:t xml:space="preserve"> </w:t>
      </w:r>
      <w:proofErr w:type="spellStart"/>
      <w:r w:rsidRPr="007D6B66">
        <w:t>Xxxxxxxxx</w:t>
      </w:r>
      <w:proofErr w:type="spellEnd"/>
      <w:r w:rsidRPr="007D6B66">
        <w:t xml:space="preserve">                                 Assinatura:</w:t>
      </w:r>
    </w:p>
    <w:p w14:paraId="2760A0DB" w14:textId="77777777" w:rsidR="004431A2" w:rsidRPr="007D6B66" w:rsidRDefault="004431A2" w:rsidP="004431A2">
      <w:pPr>
        <w:ind w:firstLine="0"/>
        <w:jc w:val="left"/>
      </w:pPr>
      <w:r w:rsidRPr="007D6B66">
        <w:t xml:space="preserve">Universidade </w:t>
      </w:r>
      <w:proofErr w:type="spellStart"/>
      <w:r w:rsidRPr="007D6B66">
        <w:t>Xxxxxxxxxxxxxxx</w:t>
      </w:r>
      <w:proofErr w:type="spellEnd"/>
    </w:p>
    <w:p w14:paraId="4107B7C4" w14:textId="77777777" w:rsidR="004431A2" w:rsidRPr="007D6B66" w:rsidRDefault="004431A2" w:rsidP="00AC7A3B">
      <w:pPr>
        <w:ind w:firstLine="0"/>
      </w:pPr>
    </w:p>
    <w:p w14:paraId="6021BB9C" w14:textId="77777777" w:rsidR="004431A2" w:rsidRPr="007D6B66" w:rsidRDefault="004431A2" w:rsidP="004431A2">
      <w:pPr>
        <w:ind w:firstLine="0"/>
        <w:jc w:val="left"/>
      </w:pPr>
    </w:p>
    <w:p w14:paraId="09272E9C" w14:textId="77777777" w:rsidR="004431A2" w:rsidRPr="007D6B66" w:rsidRDefault="004431A2" w:rsidP="004431A2">
      <w:pPr>
        <w:ind w:firstLine="0"/>
        <w:jc w:val="left"/>
      </w:pPr>
      <w:r w:rsidRPr="007D6B66">
        <w:t xml:space="preserve">Prof.ª Dr.ª </w:t>
      </w:r>
      <w:proofErr w:type="spellStart"/>
      <w:r w:rsidRPr="007D6B66">
        <w:t>Xxxxxxxxxxxxxxxxx</w:t>
      </w:r>
      <w:proofErr w:type="spellEnd"/>
      <w:r w:rsidRPr="007D6B66">
        <w:t xml:space="preserve">                                Assinatura:</w:t>
      </w:r>
    </w:p>
    <w:p w14:paraId="3F33CF78" w14:textId="77777777" w:rsidR="004431A2" w:rsidRPr="007D6B66" w:rsidRDefault="004431A2" w:rsidP="004431A2">
      <w:pPr>
        <w:ind w:firstLine="0"/>
        <w:jc w:val="left"/>
      </w:pPr>
      <w:r w:rsidRPr="007D6B66">
        <w:t xml:space="preserve">Universidade </w:t>
      </w:r>
      <w:proofErr w:type="spellStart"/>
      <w:r w:rsidRPr="007D6B66">
        <w:t>Xxxxxxxxxxxxxxx</w:t>
      </w:r>
      <w:proofErr w:type="spellEnd"/>
    </w:p>
    <w:p w14:paraId="41AAFC4B" w14:textId="77777777" w:rsidR="00E706D5" w:rsidRPr="007D6B66" w:rsidRDefault="00E706D5" w:rsidP="00AC7A3B">
      <w:pPr>
        <w:pStyle w:val="Legenda1"/>
        <w:suppressAutoHyphens w:val="0"/>
        <w:spacing w:after="0"/>
        <w:ind w:firstLine="0"/>
        <w:jc w:val="left"/>
        <w:rPr>
          <w:rFonts w:cs="Arial"/>
          <w:i w:val="0"/>
          <w:color w:val="00000A"/>
          <w:sz w:val="24"/>
          <w:szCs w:val="24"/>
        </w:rPr>
      </w:pPr>
    </w:p>
    <w:p w14:paraId="579DB0F2" w14:textId="77777777" w:rsidR="00E706D5" w:rsidRPr="007D6B66" w:rsidRDefault="00E706D5" w:rsidP="00AC7A3B">
      <w:pPr>
        <w:pStyle w:val="Legenda1"/>
        <w:suppressAutoHyphens w:val="0"/>
        <w:spacing w:after="0"/>
        <w:ind w:firstLine="0"/>
        <w:jc w:val="left"/>
        <w:rPr>
          <w:rFonts w:cs="Arial"/>
          <w:i w:val="0"/>
          <w:sz w:val="24"/>
          <w:szCs w:val="24"/>
        </w:rPr>
      </w:pPr>
    </w:p>
    <w:p w14:paraId="579A1CBD" w14:textId="77777777" w:rsidR="00E706D5" w:rsidRPr="007D6B66" w:rsidRDefault="00E706D5" w:rsidP="00AC7A3B">
      <w:pPr>
        <w:suppressAutoHyphens w:val="0"/>
        <w:ind w:firstLine="0"/>
        <w:jc w:val="left"/>
        <w:rPr>
          <w:color w:val="000000"/>
        </w:rPr>
      </w:pPr>
    </w:p>
    <w:p w14:paraId="08F2908C" w14:textId="77777777" w:rsidR="008A7943" w:rsidRPr="00065A0D" w:rsidRDefault="003868F6" w:rsidP="003868F6">
      <w:pPr>
        <w:pStyle w:val="Ttulo"/>
        <w:jc w:val="left"/>
        <w:rPr>
          <w:rFonts w:ascii="Arial" w:hAnsi="Arial" w:cs="Arial"/>
        </w:rPr>
      </w:pPr>
      <w:r w:rsidRPr="00065A0D">
        <w:rPr>
          <w:rFonts w:ascii="Arial" w:hAnsi="Arial" w:cs="Arial"/>
        </w:rPr>
        <w:lastRenderedPageBreak/>
        <w:t>Resumo</w:t>
      </w:r>
    </w:p>
    <w:p w14:paraId="5C9FF0EC" w14:textId="77777777" w:rsidR="008A7943" w:rsidRPr="00065A0D" w:rsidRDefault="008A7943" w:rsidP="008A7943">
      <w:pPr>
        <w:jc w:val="center"/>
        <w:rPr>
          <w:b/>
        </w:rPr>
      </w:pPr>
    </w:p>
    <w:p w14:paraId="0326B1F9" w14:textId="13B28060" w:rsidR="007D6B66" w:rsidRPr="00474250" w:rsidRDefault="00474250" w:rsidP="008A7943">
      <w:pPr>
        <w:pStyle w:val="Resumoeabstract"/>
        <w:rPr>
          <w:rFonts w:ascii="Arial" w:hAnsi="Arial" w:cs="Arial"/>
        </w:rPr>
      </w:pPr>
      <w:r w:rsidRPr="00474250">
        <w:rPr>
          <w:rFonts w:ascii="Arial" w:hAnsi="Arial" w:cs="Arial"/>
        </w:rPr>
        <w:t xml:space="preserve">Este estudo analisou padrões e variações nos indicadores automatizados de acessibilidade digital das páginas iniciais de portais de prefeituras brasileiras e discutiu sua aplicação ao acompanhamento da acessibilidade na Administração Pública municipal. A pesquisa adotou abordagem quantitativa, descritivo-comparativa e observacional, com amostra probabilística estratificada de 362 municípios e quatro rodadas de avaliação realizadas por meio do </w:t>
      </w:r>
      <w:proofErr w:type="spellStart"/>
      <w:r w:rsidRPr="00474250">
        <w:rPr>
          <w:rFonts w:ascii="Arial" w:hAnsi="Arial" w:cs="Arial"/>
        </w:rPr>
        <w:t>AMAWeb</w:t>
      </w:r>
      <w:proofErr w:type="spellEnd"/>
      <w:r w:rsidRPr="00474250">
        <w:rPr>
          <w:rFonts w:ascii="Arial" w:hAnsi="Arial" w:cs="Arial"/>
        </w:rPr>
        <w:t xml:space="preserve"> e do </w:t>
      </w:r>
      <w:proofErr w:type="spellStart"/>
      <w:r w:rsidRPr="00474250">
        <w:rPr>
          <w:rFonts w:ascii="Arial" w:hAnsi="Arial" w:cs="Arial"/>
        </w:rPr>
        <w:t>AccessMonitor</w:t>
      </w:r>
      <w:proofErr w:type="spellEnd"/>
      <w:r w:rsidRPr="00474250">
        <w:rPr>
          <w:rFonts w:ascii="Arial" w:hAnsi="Arial" w:cs="Arial"/>
        </w:rPr>
        <w:t>. Os dados foram examinados por estatística descritiva, comparações pareadas, correlação, análise regional e associação com população e densidade demográfica. Os resultados indicaram relativa estabilidade dos indicadores ao longo das coletas, diferenças entre as pontuações produzidas pelas ferramentas e heterogeneidade regional. Embora os avaliadores apresentassem associação positiva, suas medidas não foram equivalentes, e a população e a densidade demográfica não se mostraram associadas às pontuações. Conclui-se que as avaliações automatizadas, embora não representem isoladamente a acessibilidade integral dos portais, podem produzir evidências comparáveis e recorrentes em escala. Quando utilizadas de forma combinada, contextualizada e contínua, podem subsidiar processos de monitoramento, priorização, reavaliação e melhoria da acessibilidade digital nas administrações municipais.</w:t>
      </w:r>
    </w:p>
    <w:p w14:paraId="30061434" w14:textId="77777777" w:rsidR="00474250" w:rsidRPr="007D6B66" w:rsidRDefault="00474250" w:rsidP="008A7943">
      <w:pPr>
        <w:pStyle w:val="Resumoeabstract"/>
        <w:rPr>
          <w:rFonts w:ascii="Arial" w:hAnsi="Arial" w:cs="Arial"/>
        </w:rPr>
      </w:pPr>
    </w:p>
    <w:p w14:paraId="7E864F22" w14:textId="4494A506" w:rsidR="008A7943" w:rsidRPr="00E605FC" w:rsidRDefault="008A7943" w:rsidP="008A7943">
      <w:pPr>
        <w:pStyle w:val="Resumoeabstract"/>
        <w:rPr>
          <w:rFonts w:ascii="Arial" w:hAnsi="Arial" w:cs="Arial"/>
        </w:rPr>
      </w:pPr>
      <w:r w:rsidRPr="007D6B66">
        <w:rPr>
          <w:rFonts w:ascii="Arial" w:hAnsi="Arial" w:cs="Arial"/>
          <w:b/>
        </w:rPr>
        <w:t>Palavras-chave</w:t>
      </w:r>
      <w:r w:rsidRPr="007D6B66">
        <w:rPr>
          <w:rFonts w:ascii="Arial" w:hAnsi="Arial" w:cs="Arial"/>
        </w:rPr>
        <w:t xml:space="preserve">: </w:t>
      </w:r>
      <w:r w:rsidR="00296108">
        <w:rPr>
          <w:rFonts w:ascii="Arial" w:hAnsi="Arial" w:cs="Arial"/>
        </w:rPr>
        <w:t>A</w:t>
      </w:r>
      <w:r w:rsidR="00E605FC" w:rsidRPr="00E605FC">
        <w:rPr>
          <w:rFonts w:ascii="Arial" w:hAnsi="Arial" w:cs="Arial"/>
        </w:rPr>
        <w:t xml:space="preserve">cessibilidade </w:t>
      </w:r>
      <w:r w:rsidR="00296108">
        <w:rPr>
          <w:rFonts w:ascii="Arial" w:hAnsi="Arial" w:cs="Arial"/>
        </w:rPr>
        <w:t>D</w:t>
      </w:r>
      <w:r w:rsidR="00E605FC" w:rsidRPr="00E605FC">
        <w:rPr>
          <w:rFonts w:ascii="Arial" w:hAnsi="Arial" w:cs="Arial"/>
        </w:rPr>
        <w:t xml:space="preserve">igital; Administração Pública </w:t>
      </w:r>
      <w:r w:rsidR="00296108">
        <w:rPr>
          <w:rFonts w:ascii="Arial" w:hAnsi="Arial" w:cs="Arial"/>
        </w:rPr>
        <w:t>M</w:t>
      </w:r>
      <w:r w:rsidR="00E605FC" w:rsidRPr="00E605FC">
        <w:rPr>
          <w:rFonts w:ascii="Arial" w:hAnsi="Arial" w:cs="Arial"/>
        </w:rPr>
        <w:t xml:space="preserve">unicipal; </w:t>
      </w:r>
      <w:r w:rsidR="00296108">
        <w:rPr>
          <w:rFonts w:ascii="Arial" w:hAnsi="Arial" w:cs="Arial"/>
        </w:rPr>
        <w:t>P</w:t>
      </w:r>
      <w:r w:rsidR="00E605FC" w:rsidRPr="00E605FC">
        <w:rPr>
          <w:rFonts w:ascii="Arial" w:hAnsi="Arial" w:cs="Arial"/>
        </w:rPr>
        <w:t xml:space="preserve">ortais </w:t>
      </w:r>
      <w:r w:rsidR="00296108">
        <w:rPr>
          <w:rFonts w:ascii="Arial" w:hAnsi="Arial" w:cs="Arial"/>
        </w:rPr>
        <w:t>M</w:t>
      </w:r>
      <w:r w:rsidR="00E605FC" w:rsidRPr="00E605FC">
        <w:rPr>
          <w:rFonts w:ascii="Arial" w:hAnsi="Arial" w:cs="Arial"/>
        </w:rPr>
        <w:t xml:space="preserve">unicipais; </w:t>
      </w:r>
      <w:r w:rsidR="00296108">
        <w:rPr>
          <w:rFonts w:ascii="Arial" w:hAnsi="Arial" w:cs="Arial"/>
        </w:rPr>
        <w:t>A</w:t>
      </w:r>
      <w:r w:rsidR="00E605FC" w:rsidRPr="00E605FC">
        <w:rPr>
          <w:rFonts w:ascii="Arial" w:hAnsi="Arial" w:cs="Arial"/>
        </w:rPr>
        <w:t xml:space="preserve">valiação </w:t>
      </w:r>
      <w:r w:rsidR="00296108">
        <w:rPr>
          <w:rFonts w:ascii="Arial" w:hAnsi="Arial" w:cs="Arial"/>
        </w:rPr>
        <w:t>A</w:t>
      </w:r>
      <w:r w:rsidR="00E605FC" w:rsidRPr="00E605FC">
        <w:rPr>
          <w:rFonts w:ascii="Arial" w:hAnsi="Arial" w:cs="Arial"/>
        </w:rPr>
        <w:t xml:space="preserve">utomatizada; </w:t>
      </w:r>
      <w:r w:rsidR="00296108">
        <w:rPr>
          <w:rFonts w:ascii="Arial" w:hAnsi="Arial" w:cs="Arial"/>
        </w:rPr>
        <w:t>G</w:t>
      </w:r>
      <w:r w:rsidR="00E605FC" w:rsidRPr="00E605FC">
        <w:rPr>
          <w:rFonts w:ascii="Arial" w:hAnsi="Arial" w:cs="Arial"/>
        </w:rPr>
        <w:t xml:space="preserve">overno </w:t>
      </w:r>
      <w:r w:rsidR="00296108">
        <w:rPr>
          <w:rFonts w:ascii="Arial" w:hAnsi="Arial" w:cs="Arial"/>
        </w:rPr>
        <w:t>D</w:t>
      </w:r>
      <w:r w:rsidR="00E605FC" w:rsidRPr="00E605FC">
        <w:rPr>
          <w:rFonts w:ascii="Arial" w:hAnsi="Arial" w:cs="Arial"/>
        </w:rPr>
        <w:t>igital.</w:t>
      </w:r>
    </w:p>
    <w:p w14:paraId="0DC1B53B" w14:textId="77777777" w:rsidR="003868F6" w:rsidRDefault="003868F6" w:rsidP="008A7943">
      <w:pPr>
        <w:pStyle w:val="Resumoeabstract"/>
        <w:rPr>
          <w:rFonts w:ascii="Arial" w:hAnsi="Arial" w:cs="Arial"/>
        </w:rPr>
      </w:pPr>
    </w:p>
    <w:p w14:paraId="32332479" w14:textId="77777777" w:rsidR="003D035A" w:rsidRPr="00E605FC" w:rsidRDefault="003D035A" w:rsidP="008A7943">
      <w:pPr>
        <w:pStyle w:val="Resumoeabstract"/>
        <w:rPr>
          <w:rFonts w:ascii="Arial" w:hAnsi="Arial" w:cs="Arial"/>
        </w:rPr>
      </w:pPr>
    </w:p>
    <w:p w14:paraId="5B525B92" w14:textId="77777777" w:rsidR="003868F6" w:rsidRPr="00065A0D" w:rsidRDefault="003868F6" w:rsidP="008A7943">
      <w:pPr>
        <w:pStyle w:val="Resumoeabstract"/>
        <w:rPr>
          <w:rFonts w:ascii="Arial" w:hAnsi="Arial" w:cs="Arial"/>
          <w:lang w:val="en-IN"/>
        </w:rPr>
      </w:pPr>
      <w:r w:rsidRPr="00065A0D">
        <w:rPr>
          <w:rFonts w:ascii="Arial" w:hAnsi="Arial" w:cs="Arial"/>
          <w:b/>
          <w:lang w:val="en-IN"/>
        </w:rPr>
        <w:t>Abstract</w:t>
      </w:r>
    </w:p>
    <w:p w14:paraId="018FCBCB" w14:textId="77777777" w:rsidR="003868F6" w:rsidRPr="00065A0D" w:rsidRDefault="003868F6" w:rsidP="008A7943">
      <w:pPr>
        <w:pStyle w:val="Resumoeabstract"/>
        <w:rPr>
          <w:rFonts w:ascii="Arial" w:hAnsi="Arial" w:cs="Arial"/>
          <w:lang w:val="en-IN"/>
        </w:rPr>
      </w:pPr>
    </w:p>
    <w:p w14:paraId="37A927AF" w14:textId="5395789B" w:rsidR="001C5E55" w:rsidRDefault="009F2679" w:rsidP="003868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eastAsia="Times New Roman"/>
          <w:color w:val="212121"/>
          <w:kern w:val="0"/>
          <w:lang w:val="en-IN" w:eastAsia="pt-BR" w:bidi="ar-SA"/>
        </w:rPr>
      </w:pPr>
      <w:r w:rsidRPr="009F2679">
        <w:rPr>
          <w:rFonts w:eastAsia="Times New Roman"/>
          <w:color w:val="212121"/>
          <w:kern w:val="0"/>
          <w:lang w:val="en-IN" w:eastAsia="pt-BR" w:bidi="ar-SA"/>
        </w:rPr>
        <w:t xml:space="preserve">This study </w:t>
      </w:r>
      <w:proofErr w:type="spellStart"/>
      <w:r w:rsidRPr="009F2679">
        <w:rPr>
          <w:rFonts w:eastAsia="Times New Roman"/>
          <w:color w:val="212121"/>
          <w:kern w:val="0"/>
          <w:lang w:val="en-IN" w:eastAsia="pt-BR" w:bidi="ar-SA"/>
        </w:rPr>
        <w:t>analyzed</w:t>
      </w:r>
      <w:proofErr w:type="spellEnd"/>
      <w:r w:rsidRPr="009F2679">
        <w:rPr>
          <w:rFonts w:eastAsia="Times New Roman"/>
          <w:color w:val="212121"/>
          <w:kern w:val="0"/>
          <w:lang w:val="en-IN" w:eastAsia="pt-BR" w:bidi="ar-SA"/>
        </w:rPr>
        <w:t xml:space="preserve"> patterns and variations in automated digital accessibility indicators for the homepages of Brazilian municipal government portals and discussed their application to accessibility monitoring in municipal public administration. The research adopted a quantitative, descriptive-comparative, and observational approach, with a stratified probability sample of 362 municipalities and four rounds of assessment conducted using </w:t>
      </w:r>
      <w:proofErr w:type="spellStart"/>
      <w:r w:rsidRPr="009F2679">
        <w:rPr>
          <w:rFonts w:eastAsia="Times New Roman"/>
          <w:color w:val="212121"/>
          <w:kern w:val="0"/>
          <w:lang w:val="en-IN" w:eastAsia="pt-BR" w:bidi="ar-SA"/>
        </w:rPr>
        <w:t>AMAWeb</w:t>
      </w:r>
      <w:proofErr w:type="spellEnd"/>
      <w:r w:rsidRPr="009F2679">
        <w:rPr>
          <w:rFonts w:eastAsia="Times New Roman"/>
          <w:color w:val="212121"/>
          <w:kern w:val="0"/>
          <w:lang w:val="en-IN" w:eastAsia="pt-BR" w:bidi="ar-SA"/>
        </w:rPr>
        <w:t xml:space="preserve"> and </w:t>
      </w:r>
      <w:proofErr w:type="spellStart"/>
      <w:r w:rsidRPr="009F2679">
        <w:rPr>
          <w:rFonts w:eastAsia="Times New Roman"/>
          <w:color w:val="212121"/>
          <w:kern w:val="0"/>
          <w:lang w:val="en-IN" w:eastAsia="pt-BR" w:bidi="ar-SA"/>
        </w:rPr>
        <w:t>AccessMonitor</w:t>
      </w:r>
      <w:proofErr w:type="spellEnd"/>
      <w:r w:rsidRPr="009F2679">
        <w:rPr>
          <w:rFonts w:eastAsia="Times New Roman"/>
          <w:color w:val="212121"/>
          <w:kern w:val="0"/>
          <w:lang w:val="en-IN" w:eastAsia="pt-BR" w:bidi="ar-SA"/>
        </w:rPr>
        <w:t>. The data were examined using descriptive statistics, paired comparisons, correlation analysis, regional analysis, and analyses of association with population and population density. The results indicated relative stability of the indicators across the assessment rounds, differences between the scores produced by the tools, and regional heterogeneity. Although the assessment tools showed a positive association, their measures were not equivalent, and population and population density were not associated with the scores. It is concluded that automated assessments, although they do not represent the overall accessibility of the portals on their own, can produce comparable and recurring evidence at scale. When used in combination, contextually, and continuously, they can support monitoring, prioritization, reassessment, and digital accessibility improvement processes in municipal administrations.</w:t>
      </w:r>
    </w:p>
    <w:p w14:paraId="4BAB65AD" w14:textId="77777777" w:rsidR="009F2679" w:rsidRPr="006C344B" w:rsidRDefault="009F2679" w:rsidP="003868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eastAsia="Times New Roman"/>
          <w:color w:val="212121"/>
          <w:lang w:val="en-IN" w:eastAsia="pt-BR"/>
        </w:rPr>
      </w:pPr>
    </w:p>
    <w:p w14:paraId="6F64329B" w14:textId="225CEBB0" w:rsidR="008A7943" w:rsidRPr="003D035A" w:rsidRDefault="003868F6" w:rsidP="007D6B66">
      <w:pPr>
        <w:ind w:firstLine="0"/>
        <w:rPr>
          <w:bCs/>
          <w:lang w:val="en-IN"/>
        </w:rPr>
      </w:pPr>
      <w:r w:rsidRPr="006C344B">
        <w:rPr>
          <w:b/>
          <w:bCs/>
          <w:lang w:val="en-IN"/>
        </w:rPr>
        <w:t>Keywords</w:t>
      </w:r>
      <w:r w:rsidRPr="006C344B">
        <w:rPr>
          <w:bCs/>
          <w:lang w:val="en-IN"/>
        </w:rPr>
        <w:t xml:space="preserve">: </w:t>
      </w:r>
      <w:r w:rsidR="003D035A">
        <w:rPr>
          <w:bCs/>
          <w:lang w:val="en-IN"/>
        </w:rPr>
        <w:t>D</w:t>
      </w:r>
      <w:r w:rsidR="003D035A" w:rsidRPr="003D035A">
        <w:rPr>
          <w:bCs/>
          <w:lang w:val="en-IN"/>
        </w:rPr>
        <w:t xml:space="preserve">igital </w:t>
      </w:r>
      <w:r w:rsidR="003D035A">
        <w:rPr>
          <w:bCs/>
          <w:lang w:val="en-IN"/>
        </w:rPr>
        <w:t>A</w:t>
      </w:r>
      <w:r w:rsidR="003D035A" w:rsidRPr="003D035A">
        <w:rPr>
          <w:bCs/>
          <w:lang w:val="en-IN"/>
        </w:rPr>
        <w:t xml:space="preserve">ccessibility; </w:t>
      </w:r>
      <w:r w:rsidR="003D035A">
        <w:rPr>
          <w:bCs/>
          <w:lang w:val="en-IN"/>
        </w:rPr>
        <w:t>M</w:t>
      </w:r>
      <w:r w:rsidR="003D035A" w:rsidRPr="003D035A">
        <w:rPr>
          <w:bCs/>
          <w:lang w:val="en-IN"/>
        </w:rPr>
        <w:t xml:space="preserve">unicipal </w:t>
      </w:r>
      <w:r w:rsidR="003D035A">
        <w:rPr>
          <w:bCs/>
          <w:lang w:val="en-IN"/>
        </w:rPr>
        <w:t>P</w:t>
      </w:r>
      <w:r w:rsidR="003D035A" w:rsidRPr="003D035A">
        <w:rPr>
          <w:bCs/>
          <w:lang w:val="en-IN"/>
        </w:rPr>
        <w:t xml:space="preserve">ublic </w:t>
      </w:r>
      <w:r w:rsidR="003D035A">
        <w:rPr>
          <w:bCs/>
          <w:lang w:val="en-IN"/>
        </w:rPr>
        <w:t>A</w:t>
      </w:r>
      <w:r w:rsidR="003D035A" w:rsidRPr="003D035A">
        <w:rPr>
          <w:bCs/>
          <w:lang w:val="en-IN"/>
        </w:rPr>
        <w:t xml:space="preserve">dministration; </w:t>
      </w:r>
      <w:r w:rsidR="003D035A">
        <w:rPr>
          <w:bCs/>
          <w:lang w:val="en-IN"/>
        </w:rPr>
        <w:t>M</w:t>
      </w:r>
      <w:r w:rsidR="003D035A" w:rsidRPr="003D035A">
        <w:rPr>
          <w:bCs/>
          <w:lang w:val="en-IN"/>
        </w:rPr>
        <w:t xml:space="preserve">unicipal </w:t>
      </w:r>
      <w:r w:rsidR="003D035A">
        <w:rPr>
          <w:bCs/>
          <w:lang w:val="en-IN"/>
        </w:rPr>
        <w:t>G</w:t>
      </w:r>
      <w:r w:rsidR="003D035A" w:rsidRPr="003D035A">
        <w:rPr>
          <w:bCs/>
          <w:lang w:val="en-IN"/>
        </w:rPr>
        <w:t xml:space="preserve">overnment </w:t>
      </w:r>
      <w:r w:rsidR="003D035A">
        <w:rPr>
          <w:bCs/>
          <w:lang w:val="en-IN"/>
        </w:rPr>
        <w:t>P</w:t>
      </w:r>
      <w:r w:rsidR="003D035A" w:rsidRPr="003D035A">
        <w:rPr>
          <w:bCs/>
          <w:lang w:val="en-IN"/>
        </w:rPr>
        <w:t xml:space="preserve">ortals; </w:t>
      </w:r>
      <w:r w:rsidR="003D035A">
        <w:rPr>
          <w:bCs/>
          <w:lang w:val="en-IN"/>
        </w:rPr>
        <w:t>A</w:t>
      </w:r>
      <w:r w:rsidR="003D035A" w:rsidRPr="003D035A">
        <w:rPr>
          <w:bCs/>
          <w:lang w:val="en-IN"/>
        </w:rPr>
        <w:t xml:space="preserve">utomated </w:t>
      </w:r>
      <w:r w:rsidR="003D035A">
        <w:rPr>
          <w:bCs/>
          <w:lang w:val="en-IN"/>
        </w:rPr>
        <w:t>A</w:t>
      </w:r>
      <w:r w:rsidR="003D035A" w:rsidRPr="003D035A">
        <w:rPr>
          <w:bCs/>
          <w:lang w:val="en-IN"/>
        </w:rPr>
        <w:t xml:space="preserve">ssessment; </w:t>
      </w:r>
      <w:r w:rsidR="003D035A">
        <w:rPr>
          <w:bCs/>
          <w:lang w:val="en-IN"/>
        </w:rPr>
        <w:t>D</w:t>
      </w:r>
      <w:r w:rsidR="003D035A" w:rsidRPr="003D035A">
        <w:rPr>
          <w:bCs/>
          <w:lang w:val="en-IN"/>
        </w:rPr>
        <w:t xml:space="preserve">igital </w:t>
      </w:r>
      <w:r w:rsidR="003D035A">
        <w:rPr>
          <w:bCs/>
          <w:lang w:val="en-IN"/>
        </w:rPr>
        <w:t>G</w:t>
      </w:r>
      <w:r w:rsidR="003D035A" w:rsidRPr="003D035A">
        <w:rPr>
          <w:bCs/>
          <w:lang w:val="en-IN"/>
        </w:rPr>
        <w:t>overnment.</w:t>
      </w:r>
    </w:p>
    <w:p w14:paraId="71F65094" w14:textId="77777777" w:rsidR="00504DC1" w:rsidRPr="006C344B" w:rsidRDefault="00504DC1" w:rsidP="008A7943">
      <w:pPr>
        <w:rPr>
          <w:lang w:val="en-IN"/>
        </w:rPr>
      </w:pPr>
    </w:p>
    <w:p w14:paraId="117E29BE" w14:textId="5762E40E" w:rsidR="008A7943" w:rsidRPr="007D6B66" w:rsidRDefault="008A7943" w:rsidP="00B950EE">
      <w:pPr>
        <w:pStyle w:val="Ttulo1"/>
      </w:pPr>
      <w:bookmarkStart w:id="0" w:name="_Toc2072997"/>
      <w:bookmarkStart w:id="1" w:name="_Toc2073284"/>
      <w:bookmarkStart w:id="2" w:name="_Toc2073386"/>
      <w:bookmarkStart w:id="3" w:name="_Toc2073793"/>
      <w:r w:rsidRPr="007D6B66">
        <w:lastRenderedPageBreak/>
        <w:t>INTRODUÇÃO</w:t>
      </w:r>
      <w:bookmarkEnd w:id="0"/>
      <w:bookmarkEnd w:id="1"/>
      <w:bookmarkEnd w:id="2"/>
      <w:bookmarkEnd w:id="3"/>
    </w:p>
    <w:p w14:paraId="301407C3" w14:textId="77777777" w:rsidR="00777030" w:rsidRDefault="00777030" w:rsidP="00FA590C">
      <w:pPr>
        <w:ind w:firstLine="708"/>
      </w:pPr>
    </w:p>
    <w:p w14:paraId="0B7A7DFD" w14:textId="77777777" w:rsidR="00FA590C" w:rsidRPr="007D6B66" w:rsidRDefault="00D67D16" w:rsidP="00FA590C">
      <w:pPr>
        <w:ind w:firstLine="708"/>
      </w:pPr>
      <w:r w:rsidRPr="00D67D16">
        <w:t>A transformação digital da administração pública brasileira ampliou a centralidade dos ambientes virtuais institucionais como meios de acesso à informação, de interlocução com a cidadania e de oferta de serviços. No âmbito municipal, esse movimento se expressa de maneira especialmente visível nos portais de prefeituras, que passaram a concentrar conteúdos normativos, informações de interesse público, canais de atendimento e diferentes formas de mediação entre governo e população. Nesse contexto, a qualidade desses ambientes digitais deixa de se restringir a uma questão meramente técnica e passa a se relacionar diretamente com princípios de transparência, participação, eficiência administrativa e garantia de direitos.</w:t>
      </w:r>
    </w:p>
    <w:p w14:paraId="75400496" w14:textId="77777777" w:rsidR="00DF48A2" w:rsidRDefault="00DF48A2" w:rsidP="00FA590C">
      <w:pPr>
        <w:ind w:firstLine="708"/>
      </w:pPr>
      <w:r w:rsidRPr="00DF48A2">
        <w:t xml:space="preserve">Essa discussão se torna ainda mais relevante quando observada sob a perspectiva da acessibilidade digital, entendida aqui em sua relação com as condições de acesso, navegação e </w:t>
      </w:r>
      <w:r w:rsidR="00053A2B">
        <w:t>compreensão</w:t>
      </w:r>
      <w:r w:rsidRPr="00DF48A2">
        <w:t xml:space="preserve"> por pessoas com deficiência nos ambientes virtuais. Se os portais públicos ocupam lugar crescente na mediação entre Estado e sociedade, a existência desses canais, por si só, não assegura acesso efetivo às informações e aos serviços neles disponibilizados. No caso específico dos portais de prefeituras brasileiras, essa questão assume contornos particulares, uma vez que esses ambientes concentram funções estratégicas de informação pública, transparência e relacionamento com a população, incluindo pessoas com deficiência que residem nos municípios e dependem desses canais para o exercício de direitos e para a interação com o poder público.</w:t>
      </w:r>
    </w:p>
    <w:p w14:paraId="33FCD8BE" w14:textId="77777777" w:rsidR="00226AF5" w:rsidRDefault="00226AF5" w:rsidP="00FA590C">
      <w:pPr>
        <w:ind w:firstLine="708"/>
      </w:pPr>
      <w:r w:rsidRPr="00226AF5">
        <w:t>Nesse cenário, a página inicial dos portais municipais se apresenta como recorte empiricamente relevante para observar a acessibilidade digital em ambientes institucionais. Por concentrar funções de entrada, orientação, comunicação pública, acesso a serviços e organização inicial da informação, a homepage permite examinar aspectos centrais da experiência de navegação oferecida ao cidadão. Sua análise possibilita identificar indícios objetivos sobre a forma como requisitos de acessibilidade digital, como contraste, estrutura semântica, organização de conteúdo e compatibilidade com tecnologias assistivas, aparecem na interface de entrada dos portais de prefeituras brasileiras.</w:t>
      </w:r>
    </w:p>
    <w:p w14:paraId="0613BA62" w14:textId="77777777" w:rsidR="00226AF5" w:rsidRDefault="00226AF5" w:rsidP="00FA590C">
      <w:pPr>
        <w:ind w:firstLine="708"/>
      </w:pPr>
      <w:r w:rsidRPr="00226AF5">
        <w:t xml:space="preserve">Embora a acessibilidade de um portal envolva múltiplas páginas, fluxos e funcionalidades, a observação da página inicial constitui uma estratégia adequada ao </w:t>
      </w:r>
      <w:r w:rsidRPr="00226AF5">
        <w:lastRenderedPageBreak/>
        <w:t>objetivo deste estudo, pois permite comparar um ponto comum de acesso entre municípios distintos. Assim, a homepage é adotada como unidade de análise por sua relevância funcional e por sua capacidade de expressar, de forma observável e comparável, elementos da conformidade digital nos portais municipais.</w:t>
      </w:r>
    </w:p>
    <w:p w14:paraId="3DE1EE69" w14:textId="77777777" w:rsidR="00C355A5" w:rsidRDefault="00C355A5" w:rsidP="00C355A5">
      <w:pPr>
        <w:ind w:firstLine="708"/>
      </w:pPr>
      <w:r>
        <w:t xml:space="preserve">É nesse contexto que se insere o presente estudo, orientado pela seguinte pergunta de pesquisa: que padrões de conformidade e variação podem ser identificados, por meio de avaliações automatizadas, nos indicadores de acessibilidade digital das páginas iniciais de portais de prefeituras brasileiras? Diante dessa questão, o objetivo geral consiste em analisar esses padrões em uma amostra de portais municipais, a partir de avaliações automatizadas. Em termos específicos, o estudo busca identificar e sistematizar referenciais teóricos, normativos e metodológicos pertinentes ao tema; definir critérios de composição da amostra; coletar, organizar e sistematizar indicadores automatizados de acessibilidade digital; examinar variações entre municípios, regiões, ferramentas e rodadas sucessivas de coleta; e discutir a aplicabilidade desses indicadores para a análise comparativa da acessibilidade digital em portais públicos municipais e para a produção de </w:t>
      </w:r>
      <w:r w:rsidRPr="00C355A5">
        <w:t>subsídios analíticos</w:t>
      </w:r>
      <w:r>
        <w:t xml:space="preserve"> sobre o tema no âmbito da gestão pública digital.</w:t>
      </w:r>
    </w:p>
    <w:p w14:paraId="1F83FD73" w14:textId="77777777" w:rsidR="00C355A5" w:rsidRDefault="00C355A5" w:rsidP="00C355A5">
      <w:pPr>
        <w:ind w:firstLine="708"/>
      </w:pPr>
      <w:r>
        <w:t>Ao produzir indicadores comparáveis sobre páginas iniciais de portais municipais, espera-se que o estudo contribua para ampliar o entendimento sobre a acessibilidade digital no âmbito das administrações municipais brasileiras. Os resultados poderão oferecer um diagnóstico exploratório do tema nessa esfera de governo, subsidiando discussões sobre políticas públicas de acessibilidade digital, estratégias de monitoramento e qualificação dos ambientes institucionais na web. Além disso, o percurso metodológico adotado pode contribuir para gestores, equipes técnicas e pesquisadores interessados no uso de sistemas automatizados para coleta, organização e análise de dados relacionados à acessibilidade digital no Brasil.</w:t>
      </w:r>
    </w:p>
    <w:p w14:paraId="259EED4F" w14:textId="77777777" w:rsidR="0026076A" w:rsidRDefault="00C355A5" w:rsidP="00C355A5">
      <w:pPr>
        <w:ind w:firstLine="708"/>
      </w:pPr>
      <w:r>
        <w:t>Além desta introdução, o artigo apresenta a justificativa do estudo, o referencial teórico, a metodologia, os resultados e as considerações finais. Essa organização busca explicitar, de forma progressiva, a relevância do tema, a base conceitual que sustenta a análise e o percurso adotado para examinar os padrões de conformidade e variação nos indicadores de acessibilidade digital observados.</w:t>
      </w:r>
    </w:p>
    <w:p w14:paraId="1586C100" w14:textId="77777777" w:rsidR="003D035A" w:rsidRDefault="003D035A" w:rsidP="00C355A5">
      <w:pPr>
        <w:ind w:firstLine="708"/>
      </w:pPr>
    </w:p>
    <w:p w14:paraId="5D02C2F1" w14:textId="77777777" w:rsidR="00C355A5" w:rsidRPr="007D6B66" w:rsidRDefault="00C355A5" w:rsidP="00C355A5">
      <w:pPr>
        <w:ind w:firstLine="708"/>
      </w:pPr>
    </w:p>
    <w:p w14:paraId="4DFD902F" w14:textId="62CB2089" w:rsidR="008A7943" w:rsidRPr="007D6B66" w:rsidRDefault="00FA590C" w:rsidP="00B950EE">
      <w:pPr>
        <w:pStyle w:val="Ttulo1"/>
      </w:pPr>
      <w:r w:rsidRPr="007D6B66">
        <w:lastRenderedPageBreak/>
        <w:t>JUSTIFICATIVA</w:t>
      </w:r>
    </w:p>
    <w:p w14:paraId="139145DA" w14:textId="77777777" w:rsidR="00777030" w:rsidRDefault="00777030" w:rsidP="00FA590C"/>
    <w:p w14:paraId="47316974" w14:textId="77777777" w:rsidR="00FA590C" w:rsidRPr="00053A2B" w:rsidRDefault="00FA590C" w:rsidP="00FA590C">
      <w:r w:rsidRPr="00053A2B">
        <w:t>A relevância prática deste estudo decorre, em primeiro lugar, do papel que os portais municipais passaram a desempenhar na gestão pública contemporânea. Em um contexto de crescente digitalização dos serviços públicos, a acessibilidade digital deixa de ser um atributo secundário e passa a compor as condições mínimas de efetividade do próprio acesso à informação e aos serviços ofertados pelo poder público. O Guia de Boas Práticas para Acessibilidade Digital afirma que “a acessibilidade digital é um direito da população” (Brasil, 2023, p. 7), formulação que dialoga com a ideia de que a exclusão digital não se resume à ausência de conexão, mas inclui também a presença de barreiras que dificultam ou impedem a navegação, a compreensão e a interação em ambientes digitais. Quando essas barreiras incidem sobre portais públicos, seus efeitos ultrapassam o plano técnico e atingem a relação entre cidadania, informação pública e administração.</w:t>
      </w:r>
    </w:p>
    <w:p w14:paraId="4DA755E4" w14:textId="0B91A995" w:rsidR="00FA590C" w:rsidRPr="00053A2B" w:rsidRDefault="00FA590C" w:rsidP="00FA590C">
      <w:r w:rsidRPr="00053A2B">
        <w:t xml:space="preserve">Sob a ótica da gestão pública municipal, isso significa que problemas de acessibilidade digital podem comprometer objetivos associados à transparência, à eficiência administrativa, à usabilidade dos serviços e à ampliação do alcance das políticas públicas digitais. Ao produzir indicadores comparáveis sobre páginas iniciais de portais de prefeituras, o estudo pode contribuir para o diagnóstico de tendências, para a </w:t>
      </w:r>
      <w:r w:rsidR="00BF37AB" w:rsidRPr="00BF37AB">
        <w:t>identificação de padrões recorrentes nos indicadores de acessibilidade digital</w:t>
      </w:r>
      <w:r w:rsidRPr="00053A2B">
        <w:t xml:space="preserve"> para a formulação de agendas institucionais de melhoria. Nesse sentido, não se trata de classificar integralmente quais portais seriam ou não acessíveis, mas de oferecer evidências organizadas sobre um aspecto objetivo e observável da gestão digital municipal. Essa contribuição pode interessar a gestores públicos, equipes técnicas, órgãos de controle e instâncias de formulação de políticas digitais, sobretudo porque a própria agenda federal recente já incorpora a acessibilidade digital como campo de monitoramento. A Portaria SGD/MGI nº 6.618/2024, por exemplo, inclui entre suas iniciativas “estabelecer padrão de conformidade de acessibilidade digital” e “criar sistemática de avaliação e monitoramento da qualidade” (Brasil, 2024), o que evidencia a pertinência administrativa do tema.</w:t>
      </w:r>
    </w:p>
    <w:p w14:paraId="2796E1FF" w14:textId="77777777" w:rsidR="00226AF5" w:rsidRDefault="00226AF5" w:rsidP="00226AF5">
      <w:r>
        <w:t xml:space="preserve">A justificativa prática também se fortalece quando se considera que avaliações automatizadas permitem organizar evidências comparáveis em maior escala. Em ambientes institucionais com grande volume de páginas e necessidade de priorização de ações corretivas, esses instrumentos contribuem para o levantamento sistemático </w:t>
      </w:r>
      <w:r>
        <w:lastRenderedPageBreak/>
        <w:t>de indicadores, para a comparação entre casos e para a observação de variações ao longo do tempo. Esse tipo de abordagem é particularmente relevante para a gestão pública, que precisa conjugar viabilidade técnica, escala de monitoramento e responsabilidade institucional na formulação de estratégias de melhoria dos serviços digitais.</w:t>
      </w:r>
    </w:p>
    <w:p w14:paraId="6268C921" w14:textId="77777777" w:rsidR="00226AF5" w:rsidRDefault="00226AF5" w:rsidP="00226AF5">
      <w:r>
        <w:t>Do ponto de vista acadêmico, a contribuição do estudo se justifica pela articulação de um recorte ainda pouco explorado de maneira integrada. A produção levantada mostra que já existem pesquisas sobre acessibilidade digital em sites governamentais, estudos sobre comparação entre validadores automatizados, análises de portais públicos específicos e discussões normativas relevantes sobre acessibilidade web. Também há literatura que destaca o papel do território e das desigualdades digitais na compreensão do acesso às tecnologias da informação no Brasil. Contudo, esse conjunto de debates nem sempre converge para um recorte que articule, simultaneamente, quatro elementos centrais: portais de prefeituras brasileiras, páginas iniciais como unidade observável, indicadores automatizados de acessibilidade digital e análise de padrões de conformidade e variação em coletas sucessivas.</w:t>
      </w:r>
    </w:p>
    <w:p w14:paraId="68F8DA7E" w14:textId="77777777" w:rsidR="00226AF5" w:rsidRDefault="00226AF5" w:rsidP="00226AF5">
      <w:r>
        <w:t>É justamente nessa convergência que o artigo busca oferecer sua contribuição. O estudo se concentra em um objeto empiricamente delimitado e comparável, tomando as páginas iniciais de portais municipais como ponto de observação dos indicadores de acessibilidade digital. Essa escolha permite produzir evidências sobre padrões de conformidade e variação em uma amostra de abrangência nacional, contribuindo para o debate sobre gestão pública digital, monitoramento de acessibilidade e qualidade dos ambientes institucionais disponibilizados à população.</w:t>
      </w:r>
    </w:p>
    <w:p w14:paraId="77046338" w14:textId="7E9ECF32" w:rsidR="003832EB" w:rsidRDefault="00FA590C" w:rsidP="003D035A">
      <w:r w:rsidRPr="00053A2B">
        <w:t>Por fim, a justificativa acadêmica também se relaciona à possibilidade de aproximação entre campos que, por vezes, aparecem de forma dissociada na literatura. A acessibilidade digital costuma ser tratada prioritariamente em diálogo com o design, a computação ou os estudos normativos da inclusão, enquanto a literatura sobre gestão pública municipal e transformação digital nem sempre incorpora a acessibilidade como dimensão analítica central. Ao propor um estudo sobre portais de prefeituras brasileiras sob a ótica dos indicadores de acessibilidade digital, o artigo contribui para aproximar essas agendas e reforça a compreensão de que a digitalização do setor público não pode ser pensada apenas em termos de presença tecnológica, mas também em termos de condições de uso, participação e acesso.</w:t>
      </w:r>
    </w:p>
    <w:p w14:paraId="7E5F59E5" w14:textId="54841B4C" w:rsidR="003832EB" w:rsidRPr="009B7AF7" w:rsidRDefault="003832EB" w:rsidP="00B950EE">
      <w:pPr>
        <w:pStyle w:val="Ttulo1"/>
      </w:pPr>
      <w:r w:rsidRPr="003832EB">
        <w:lastRenderedPageBreak/>
        <w:t>REFERENCIAL TEÓRICO</w:t>
      </w:r>
    </w:p>
    <w:p w14:paraId="2B089E74" w14:textId="77777777" w:rsidR="003832EB" w:rsidRPr="009B7AF7" w:rsidRDefault="003832EB" w:rsidP="003832EB"/>
    <w:p w14:paraId="04B39027" w14:textId="77777777" w:rsidR="003832EB" w:rsidRPr="009B7AF7" w:rsidRDefault="009B7AF7" w:rsidP="003832EB">
      <w:r w:rsidRPr="009B7AF7">
        <w:t>O referencial teórico deste estudo foi organizado a partir de eixos que dialogam diretamente com o problema de pesquisa e com os objetivos propostos. Em vez de reunir referências de forma fragmentada, buscou-se articular contribuições que permitam compreender, de maneira integrada, o papel dos portais públicos na mediação entre Estado e sociedade, os fundamentos normativos da acessibilidade digital, o potencial e os limites das avaliações automatizadas e, por fim, a relevância do território e da heterogeneidade municipal para a interpretação dos resultados.</w:t>
      </w:r>
    </w:p>
    <w:p w14:paraId="77ADCAA2" w14:textId="77777777" w:rsidR="009B7AF7" w:rsidRPr="009B7AF7" w:rsidRDefault="009B7AF7" w:rsidP="003832EB"/>
    <w:p w14:paraId="614397F8" w14:textId="2AE285C9" w:rsidR="003832EB" w:rsidRPr="00EF5F1A" w:rsidRDefault="003832EB" w:rsidP="00EF5F1A">
      <w:pPr>
        <w:pStyle w:val="Ttulo2"/>
        <w:rPr>
          <w:shd w:val="clear" w:color="auto" w:fill="auto"/>
        </w:rPr>
      </w:pPr>
      <w:bookmarkStart w:id="4" w:name="_Toc2073000"/>
      <w:bookmarkStart w:id="5" w:name="_Toc2073287"/>
      <w:bookmarkStart w:id="6" w:name="_Toc2073796"/>
      <w:r w:rsidRPr="00EF5F1A">
        <w:rPr>
          <w:shd w:val="clear" w:color="auto" w:fill="auto"/>
        </w:rPr>
        <w:t xml:space="preserve">3.1 </w:t>
      </w:r>
      <w:bookmarkEnd w:id="4"/>
      <w:bookmarkEnd w:id="5"/>
      <w:bookmarkEnd w:id="6"/>
      <w:r w:rsidR="00314C12" w:rsidRPr="00EF5F1A">
        <w:rPr>
          <w:shd w:val="clear" w:color="auto" w:fill="auto"/>
        </w:rPr>
        <w:t>PORTAIS PÚBLICOS, GOVERNO DIGITAL E ACESSIBILIDADE COMO CONDIÇÃO DE ACESSO</w:t>
      </w:r>
    </w:p>
    <w:p w14:paraId="7929ED51" w14:textId="77777777" w:rsidR="0037713D" w:rsidRPr="0037713D" w:rsidRDefault="0037713D" w:rsidP="0037713D"/>
    <w:p w14:paraId="58822FAA" w14:textId="77777777" w:rsidR="009B7AF7" w:rsidRDefault="009B7AF7" w:rsidP="002C7EAF">
      <w:pPr>
        <w:ind w:firstLine="708"/>
      </w:pPr>
      <w:r w:rsidRPr="009B7AF7">
        <w:t>No contexto da transformação digital da administração pública, os portais públicos passaram a ocupar posição estratégica na organização do acesso à informação, à comunicação institucional e aos serviços ofertados pelo Estado. No plano municipal, essa centralidade ganha relevo particular, uma vez que os portais de prefeituras tendem a concentrar funções de transparência, atendimento e orientação da população em ambientes virtuais que se tornam, cada vez mais, parte da rotina de relação entre governo e cidadania. Nesse cenário, discutir acessibilidade digital não significa tratar de um atributo acessório da interface dos sistemas utilizados, mas de uma condição vinculada à possibilidade concreta de uso desses espaços por diferentes públicos.</w:t>
      </w:r>
    </w:p>
    <w:p w14:paraId="156B74B0" w14:textId="77777777" w:rsidR="009B7AF7" w:rsidRDefault="009B7AF7" w:rsidP="003832EB">
      <w:r w:rsidRPr="009B7AF7">
        <w:t xml:space="preserve">Nessa direção, Abreu, Aguiar e Hora (2014, p. 125) afirmam que “é fundamental que os portais e serviços eletrônicos sejam acessíveis a todos cidadãos”, especialmente porque tais ambientes possuem potencial para ampliar “a transparência pública, da democracia e de práticas de </w:t>
      </w:r>
      <w:proofErr w:type="spellStart"/>
      <w:r w:rsidRPr="009B7AF7">
        <w:t>accountability</w:t>
      </w:r>
      <w:proofErr w:type="spellEnd"/>
      <w:r w:rsidRPr="009B7AF7">
        <w:t>” (Abreu; Aguiar; Hora, 2014, p. 125). Em direção semelhante, Virmond e Resende (2025, p. 4) afirmam que “a democracia pressupõe o acesso irrestrito à informação e à participação cidadã”, o que reforça a necessidade de observar a acessibilidade digital como dimensão constitutiva da própria legitimidade dos portais governamentais.</w:t>
      </w:r>
    </w:p>
    <w:p w14:paraId="566834F1" w14:textId="77777777" w:rsidR="00507E6D" w:rsidRDefault="009B7AF7" w:rsidP="003832EB">
      <w:r w:rsidRPr="009B7AF7">
        <w:t xml:space="preserve">Desse modo, a acessibilidade digital em portais públicos municipais pode ser compreendida como parte das condições de efetivação do acesso à informação, da transparência e da participação social em ambientes mediados por tecnologia. Ao </w:t>
      </w:r>
      <w:r w:rsidRPr="009B7AF7">
        <w:lastRenderedPageBreak/>
        <w:t>deslocar a discussão da esfera puramente técnica para o campo do direito de acesso e da qualidade da interação entre Estado e sociedade, esse debate também exige parâmetros mais claros para definir em que consiste um ambiente digital acessível. É a partir dessa necessidade que se torna pertinente examinar os fundamentos normativos e os referenciais de conformidade que orientam a acessibilidade em conteúdo e aplicações web.</w:t>
      </w:r>
    </w:p>
    <w:p w14:paraId="76C3D372" w14:textId="77777777" w:rsidR="009B7AF7" w:rsidRPr="00507E6D" w:rsidRDefault="009B7AF7" w:rsidP="003832EB"/>
    <w:p w14:paraId="5193AAB5" w14:textId="7B216B8F" w:rsidR="003832EB" w:rsidRPr="00EF5F1A" w:rsidRDefault="003832EB" w:rsidP="00EF5F1A">
      <w:pPr>
        <w:pStyle w:val="Ttulo2"/>
        <w:rPr>
          <w:shd w:val="clear" w:color="auto" w:fill="auto"/>
        </w:rPr>
      </w:pPr>
      <w:r w:rsidRPr="00EF5F1A">
        <w:rPr>
          <w:shd w:val="clear" w:color="auto" w:fill="auto"/>
        </w:rPr>
        <w:t xml:space="preserve">3.2 </w:t>
      </w:r>
      <w:r w:rsidR="00314C12" w:rsidRPr="00EF5F1A">
        <w:rPr>
          <w:shd w:val="clear" w:color="auto" w:fill="auto"/>
        </w:rPr>
        <w:t>ACESSIBILIDADE DIGITAL: FUNDAMENTOS NORMATIVOS E PARÂMETROS DE CONFORMIDADE</w:t>
      </w:r>
    </w:p>
    <w:p w14:paraId="2908C9FB" w14:textId="77777777" w:rsidR="0037713D" w:rsidRPr="0037713D" w:rsidRDefault="0037713D" w:rsidP="0037713D"/>
    <w:p w14:paraId="51396F0F" w14:textId="77777777" w:rsidR="009B7AF7" w:rsidRDefault="009B7AF7" w:rsidP="00EE22AD">
      <w:pPr>
        <w:ind w:firstLine="708"/>
      </w:pPr>
      <w:r w:rsidRPr="009B7AF7">
        <w:t xml:space="preserve">A discussão sobre acessibilidade digital em portais públicos não pode ficar restrita a percepções genéricas de qualidade de interface ou facilidade de uso. No caso brasileiro, ela é atravessada por um conjunto de referências jurídicas, normativas e técnico-operacionais que estabelecem deveres, parâmetros e critérios de conformidade para o acesso a </w:t>
      </w:r>
      <w:proofErr w:type="spellStart"/>
      <w:r w:rsidRPr="009B7AF7">
        <w:t>conteúdos</w:t>
      </w:r>
      <w:proofErr w:type="spellEnd"/>
      <w:r w:rsidRPr="009B7AF7">
        <w:t xml:space="preserve"> e aplicações web. Assim, compreender a acessibilidade digital como condição de exercício de direitos exige considerar, ao mesmo tempo, o plano legal, que a reconhece como obrigação, e o plano normativo, que oferece balizas mais objetivas para sua implementação e avaliação.</w:t>
      </w:r>
    </w:p>
    <w:p w14:paraId="23667A3A" w14:textId="77777777" w:rsidR="00EE22AD" w:rsidRPr="003832EB" w:rsidRDefault="009B7AF7" w:rsidP="00EE22AD">
      <w:pPr>
        <w:ind w:firstLine="708"/>
        <w:rPr>
          <w:highlight w:val="cyan"/>
        </w:rPr>
      </w:pPr>
      <w:r w:rsidRPr="009B7AF7">
        <w:t>No contexto brasileiro, a importância do tema é reforçada por marcos jurídicos e técnico-normativos que reconhecem a acessibilidade digital como requisito para o acesso igualitário à informação. A Lei Brasileira de Inclusão da Pessoa com Deficiência estabelece, em seu art. 63, que:</w:t>
      </w:r>
    </w:p>
    <w:p w14:paraId="2D6BCC80" w14:textId="77777777" w:rsidR="00EE22AD" w:rsidRPr="007D6B66" w:rsidRDefault="00EE22AD" w:rsidP="00EE22AD">
      <w:pPr>
        <w:spacing w:line="240" w:lineRule="auto"/>
        <w:ind w:left="2268" w:firstLine="708"/>
        <w:rPr>
          <w:sz w:val="20"/>
          <w:szCs w:val="20"/>
        </w:rPr>
      </w:pPr>
      <w:r w:rsidRPr="0037713D">
        <w:rPr>
          <w:sz w:val="20"/>
          <w:szCs w:val="20"/>
        </w:rPr>
        <w:t>É obrigatória a acessibilidade nos sítios da internet mantidos por empresas com sede ou representação comercial no País ou por órgãos de governo, para uso da pessoa com deficiência, garantindo-lhe acesso às informações disponíveis, conforme as melhores práticas e diretrizes de acessibilidade adotadas internacionalmente. (Brasil, 2015, art. 63).</w:t>
      </w:r>
      <w:r w:rsidRPr="007D6B66">
        <w:rPr>
          <w:sz w:val="20"/>
          <w:szCs w:val="20"/>
        </w:rPr>
        <w:t xml:space="preserve"> </w:t>
      </w:r>
    </w:p>
    <w:p w14:paraId="1B9124A4" w14:textId="77777777" w:rsidR="00EE22AD" w:rsidRDefault="00EE22AD" w:rsidP="00EE22AD">
      <w:pPr>
        <w:ind w:firstLine="708"/>
      </w:pPr>
    </w:p>
    <w:p w14:paraId="2A376EC3" w14:textId="77777777" w:rsidR="009B7AF7" w:rsidRDefault="009B7AF7" w:rsidP="003832EB">
      <w:r w:rsidRPr="009B7AF7">
        <w:t>No mesmo sentido, a</w:t>
      </w:r>
      <w:r w:rsidR="0037713D">
        <w:t xml:space="preserve"> norma</w:t>
      </w:r>
      <w:r w:rsidRPr="009B7AF7">
        <w:t xml:space="preserve"> ABNT NBR 17225:2025 estabelece requisitos de acessibilidade para websites com base nas diretrizes internacionais de acessibilidade web e explicita que a conformidade com a norma visa atender à legislação vigente (ABNT, 2025). Já o </w:t>
      </w:r>
      <w:proofErr w:type="spellStart"/>
      <w:r w:rsidRPr="009B7AF7">
        <w:t>eMAG</w:t>
      </w:r>
      <w:proofErr w:type="spellEnd"/>
      <w:r w:rsidRPr="009B7AF7">
        <w:t xml:space="preserve">, referência histórica no setor público brasileiro, adverte que “os validadores automáticos por si só não determinam se um sítio está ou não acessível” e que, por isso, “é necessária uma posterior validação manual” (Brasil, 2014, p. 14-15). Tais documentos, quando lidos em conjunto, indicam que a acessibilidade digital é simultaneamente um dever normativo, um compromisso </w:t>
      </w:r>
      <w:r w:rsidRPr="009B7AF7">
        <w:lastRenderedPageBreak/>
        <w:t>institucional e um desafio técnico de implementação e monitoramento.</w:t>
      </w:r>
    </w:p>
    <w:p w14:paraId="2BA0F7BF" w14:textId="77777777" w:rsidR="003832EB" w:rsidRPr="00507E6D" w:rsidRDefault="009B7AF7" w:rsidP="003832EB">
      <w:r w:rsidRPr="009B7AF7">
        <w:t xml:space="preserve">Tomados em conjunto, esses documentos mostram que a acessibilidade digital não se limita a uma diretriz abstrata de inclusão, mas se estrutura como exigência progressivamente detalhada por referenciais que articulam direito, técnica e verificação de conformidade. Ao mesmo tempo, esse arcabouço evidencia que o reconhecimento normativo da acessibilidade não elimina, por si só, as dificuldades relacionadas à sua implementação e ao seu monitoramento em ambientes institucionais concretos. É justamente nesse ponto que se torna relevante examinar o papel das avaliações automatizadas, suas possibilidades analíticas e seus limites na observação de indicadores de acessibilidade </w:t>
      </w:r>
      <w:r w:rsidR="0037713D" w:rsidRPr="009B7AF7">
        <w:t>digital.</w:t>
      </w:r>
    </w:p>
    <w:p w14:paraId="594D2A1C" w14:textId="77777777" w:rsidR="00507E6D" w:rsidRPr="00507E6D" w:rsidRDefault="00507E6D" w:rsidP="003832EB"/>
    <w:p w14:paraId="00555835" w14:textId="2FD9A933" w:rsidR="003832EB" w:rsidRPr="00EF5F1A" w:rsidRDefault="003832EB" w:rsidP="00EF5F1A">
      <w:pPr>
        <w:pStyle w:val="Ttulo2"/>
        <w:rPr>
          <w:shd w:val="clear" w:color="auto" w:fill="auto"/>
        </w:rPr>
      </w:pPr>
      <w:r w:rsidRPr="00EF5F1A">
        <w:rPr>
          <w:shd w:val="clear" w:color="auto" w:fill="auto"/>
        </w:rPr>
        <w:t xml:space="preserve">3.3 </w:t>
      </w:r>
      <w:r w:rsidR="00314C12" w:rsidRPr="00EF5F1A">
        <w:rPr>
          <w:shd w:val="clear" w:color="auto" w:fill="auto"/>
        </w:rPr>
        <w:t>AVALIAÇÕES AUTOMATIZADAS DE ACESSIBILIDADE DIGITAL COMO INSTRUMENTOS DE ANÁLISE COMPARATIVA</w:t>
      </w:r>
    </w:p>
    <w:p w14:paraId="6525892C" w14:textId="77777777" w:rsidR="0037713D" w:rsidRPr="003832EB" w:rsidRDefault="0037713D" w:rsidP="003832EB">
      <w:pPr>
        <w:rPr>
          <w:b/>
        </w:rPr>
      </w:pPr>
    </w:p>
    <w:p w14:paraId="6C0C455C" w14:textId="77777777" w:rsidR="00C70DFB" w:rsidRDefault="00C70DFB" w:rsidP="00C70DFB">
      <w:r>
        <w:t xml:space="preserve">No campo da acessibilidade digital, as avaliações automatizadas ocupam lugar relevante por permitirem a verificação sistemática de critérios técnicos em páginas e aplicações </w:t>
      </w:r>
      <w:r w:rsidRPr="00C70DFB">
        <w:t>web</w:t>
      </w:r>
      <w:r>
        <w:t xml:space="preserve">, sobretudo em contextos que envolvem grande volume de páginas, necessidade de comparação entre casos ou monitoramento ao longo do tempo. Estudos brasileiros e internacionais indicam que esses recursos contribuem para localizar barreiras recorrentes, produzir evidências comparáveis e ampliar a capacidade de observação de ambientes digitais públicos (Barros et al., 2024; </w:t>
      </w:r>
      <w:proofErr w:type="spellStart"/>
      <w:r>
        <w:t>Padure</w:t>
      </w:r>
      <w:proofErr w:type="spellEnd"/>
      <w:r>
        <w:t xml:space="preserve">; </w:t>
      </w:r>
      <w:proofErr w:type="spellStart"/>
      <w:r>
        <w:t>Pribeanu</w:t>
      </w:r>
      <w:proofErr w:type="spellEnd"/>
      <w:r>
        <w:t xml:space="preserve">, 2020; </w:t>
      </w:r>
      <w:proofErr w:type="spellStart"/>
      <w:r>
        <w:t>Ismailova</w:t>
      </w:r>
      <w:proofErr w:type="spellEnd"/>
      <w:r>
        <w:t>; Inal, 2022).</w:t>
      </w:r>
    </w:p>
    <w:p w14:paraId="2DCDC39F" w14:textId="77777777" w:rsidR="00C70DFB" w:rsidRDefault="00C70DFB" w:rsidP="00C70DFB">
      <w:r>
        <w:t>Essa função analítica não se confunde com a certificação plena de acessibilidade de um portal. Conforme já indicado em referenciais normativos e na literatura especializada, ferramentas automatizadas verificam parte dos critérios de acessibilidade e seus resultados dependem dos parâmetros adotados por cada validador. Essa característica, entretanto, não reduz sua utilidade para estudos descritivos e comparativos; ao contrário, delimita o tipo de evidência que produzem. Quando aplicadas de forma padronizada a um conjunto definido de páginas, essas ferramentas permitem observar tendências, diferenças entre casos, variações entre coletas e recorrências em indicadores de conformidade.</w:t>
      </w:r>
    </w:p>
    <w:p w14:paraId="49D68580" w14:textId="77777777" w:rsidR="00C70DFB" w:rsidRDefault="00C70DFB" w:rsidP="00C70DFB">
      <w:r>
        <w:t xml:space="preserve">No caso dos portais públicos, essa aplicação também encontra respaldo em práticas institucionais de monitoramento. A Portaria nº 57/SMPED-GAB, de 14 de agosto de 2024, ao regulamentar critérios para concessão do Selo de Acessibilidade </w:t>
      </w:r>
      <w:r>
        <w:lastRenderedPageBreak/>
        <w:t xml:space="preserve">Digital no Município de São Paulo, prevê o uso de validadores automatizados específicos e inclui a página inicial entre os pontos obrigatórios de observação (São Paulo, 2024). De modo convergente, </w:t>
      </w:r>
      <w:proofErr w:type="spellStart"/>
      <w:r>
        <w:t>Rajh</w:t>
      </w:r>
      <w:proofErr w:type="spellEnd"/>
      <w:r>
        <w:t xml:space="preserve"> e </w:t>
      </w:r>
      <w:proofErr w:type="spellStart"/>
      <w:r>
        <w:t>Debevc</w:t>
      </w:r>
      <w:proofErr w:type="spellEnd"/>
      <w:r>
        <w:t xml:space="preserve"> (2022, p. 200), ao discutirem diretrizes para o monitoramento de acessibilidade em sites públicos, afirmam que “a página inicial deve ser sempre monitorada” (tradução própria), além de recomendarem o uso concomitante de mais de uma ferramenta de avaliação.</w:t>
      </w:r>
    </w:p>
    <w:p w14:paraId="45CC5811" w14:textId="77777777" w:rsidR="005F1E8C" w:rsidRDefault="00C70DFB" w:rsidP="00C70DFB">
      <w:r>
        <w:t>Desse modo, as avaliações automatizadas são compreendidas neste estudo como instrumentos de produção de indicadores de acessibilidade digital. Seu valor está na possibilidade de organizar evidências mensuráveis, comparáveis e replicáveis sobre páginas iniciais de portais municipais, permitindo analisar padrões de conformidade e variação em escala nacional. Essa perspectiva se torna ainda mais relevante quando se considera que os ambientes digitais públicos não se distribuem em contextos homogêneos, mas se inserem em realidades institucionais e territoriais marcadas por desigualdades e capacidades distintas.</w:t>
      </w:r>
    </w:p>
    <w:p w14:paraId="4B5B527A" w14:textId="77777777" w:rsidR="00C70DFB" w:rsidRPr="005F1E8C" w:rsidRDefault="00C70DFB" w:rsidP="00C70DFB"/>
    <w:p w14:paraId="0977E50B" w14:textId="52C6AE8A" w:rsidR="003832EB" w:rsidRPr="00EF5F1A" w:rsidRDefault="003832EB" w:rsidP="00EF5F1A">
      <w:pPr>
        <w:pStyle w:val="Ttulo2"/>
        <w:rPr>
          <w:shd w:val="clear" w:color="auto" w:fill="auto"/>
        </w:rPr>
      </w:pPr>
      <w:r w:rsidRPr="00EF5F1A">
        <w:rPr>
          <w:shd w:val="clear" w:color="auto" w:fill="auto"/>
        </w:rPr>
        <w:t xml:space="preserve">3.4 </w:t>
      </w:r>
      <w:r w:rsidR="00314C12" w:rsidRPr="00EF5F1A">
        <w:rPr>
          <w:shd w:val="clear" w:color="auto" w:fill="auto"/>
        </w:rPr>
        <w:t>TERRITÓRIO, DESIGUALDADES DIGITAIS E HETEROGENEIDADE MUNICIPAL</w:t>
      </w:r>
    </w:p>
    <w:p w14:paraId="579A9EDA" w14:textId="77777777" w:rsidR="00297B12" w:rsidRPr="003832EB" w:rsidRDefault="00297B12" w:rsidP="003832EB">
      <w:pPr>
        <w:rPr>
          <w:b/>
        </w:rPr>
      </w:pPr>
    </w:p>
    <w:p w14:paraId="61CCF273" w14:textId="77777777" w:rsidR="00D83DF5" w:rsidRDefault="00D83DF5" w:rsidP="002C7EAF">
      <w:pPr>
        <w:ind w:firstLine="708"/>
      </w:pPr>
      <w:r w:rsidRPr="00D83DF5">
        <w:t>A análise da acessibilidade digital em portais de prefeituras brasileiras também exige considerar que esses ambientes não se distribuem em um espaço homogêneo, nem se desenvolvem sob condições institucionais equivalentes. A relação entre tecnologia, território e população é atravessada por desigualdades regionais, infraestruturais e administrativas que influenciam tanto a oferta de serviços digitais quanto as possibilidades concretas de acesso a eles. Nesse sentido, observar portais municipais implica reconhecer que a qualidade desses ambientes digitais pode ser condicionada por fatores que extrapolam os sistemas digitais em si e se relacionam com contextos mais amplos de conectividade, capacidade pública e heterogeneidade territorial.</w:t>
      </w:r>
    </w:p>
    <w:p w14:paraId="0E7E1D24" w14:textId="77777777" w:rsidR="00D83DF5" w:rsidRDefault="00D83DF5" w:rsidP="009B7AF7">
      <w:pPr>
        <w:ind w:firstLine="708"/>
      </w:pPr>
      <w:r w:rsidRPr="00D83DF5">
        <w:t>A literatura sobre territorialidade e desigualdades digitais no Brasil reforça esse argumento ao mostrar que o acesso à internet e às tecnologias da informação não se distribu</w:t>
      </w:r>
      <w:r>
        <w:t>em</w:t>
      </w:r>
      <w:r w:rsidRPr="00D83DF5">
        <w:t xml:space="preserve"> de forma homogênea no território nacional. Barbosa (2018, p. 75) observa que “persistem desigualdades regionais concernentes ao uso da internet”, enquanto </w:t>
      </w:r>
      <w:proofErr w:type="spellStart"/>
      <w:r w:rsidRPr="00D83DF5">
        <w:t>Senne</w:t>
      </w:r>
      <w:proofErr w:type="spellEnd"/>
      <w:r w:rsidRPr="00D83DF5">
        <w:t xml:space="preserve"> (2019, p. 304) sustenta que “aspectos territoriais importam para a compreensão das desigualdades digitais”. Isso não significa presumir, de antemão, </w:t>
      </w:r>
      <w:r w:rsidRPr="00D83DF5">
        <w:lastRenderedPageBreak/>
        <w:t>que municípios maiores ou inseridos em determinadas regiões produzirão necessariamente ambientes digitais melhores, mas indica que o território, o porte populacional e o contexto regional não são variáveis neutras quando se observa a relação entre infraestrutura digital, capacidade pública e oferta de serviços online.</w:t>
      </w:r>
    </w:p>
    <w:p w14:paraId="1730AF1E" w14:textId="77777777" w:rsidR="009B7AF7" w:rsidRDefault="009B7AF7" w:rsidP="009B7AF7">
      <w:pPr>
        <w:ind w:firstLine="708"/>
      </w:pPr>
      <w:r w:rsidRPr="009B7AF7">
        <w:t>Essa heterogeneidade também se manifesta na própria infraestrutura de conectividade e nas condições concretas de uso da internet em diferentes territórios brasileiros. Gozzi, Comini e Perra (2024), ao analisarem a evolução da conectividade em seis cidades brasileiras, identificam que a qualidade do acesso à internet permanece associada a desigualdades socioeconômicas e espaciais, o que indica que a distribuição das condições de acesso digital não ocorre de maneira uniforme nem mesmo em centros urbanos. Em direção semelhante, Moreira, Del Bianco e Martins (2024) mostram que políticas de acesso à internet em contextos marcados por fragilidades regionais, como a Amazônia Legal, evidenciam que a oferta e o uso de recursos digitais dependem de fatores territoriais, institucionais e infraestruturais que não podem ser tratados como variáveis marginais. Consideradas em conjunto, essas contribuições reforçam que a observação de portais públicos municipais precisa ser situada em um quadro mais amplo de desigualdades de acesso e de capacidade digital, o que fortalece a necessidade de tratar o território como dimensão analiticamente relevante para a composição da amostra e para a interpretação dos resultados.</w:t>
      </w:r>
    </w:p>
    <w:p w14:paraId="41BADEDA" w14:textId="77777777" w:rsidR="00FA590C" w:rsidRDefault="009B7AF7" w:rsidP="009B7AF7">
      <w:pPr>
        <w:ind w:firstLine="708"/>
      </w:pPr>
      <w:r w:rsidRPr="009B7AF7">
        <w:t xml:space="preserve">Essa perspectiva é relevante para o presente estudo porque ajuda a situar a comparação entre portais municipais em um quadro mais amplo de desigualdades e diferenciações territoriais. Em vez de tratar os municípios como unidades plenamente equivalentes, o referencial aqui mobilizado </w:t>
      </w:r>
      <w:r w:rsidR="00D83DF5">
        <w:t>entende</w:t>
      </w:r>
      <w:r w:rsidRPr="009B7AF7">
        <w:t xml:space="preserve"> que a observação de padrões de conformidade e variação precisa ser lida à luz de contextos regionais e institucionais distintos. Com isso, a composição da amostra e a interpretação dos resultados deixam de aparecer como escolhas meramente operacionais e passam a dialogar com uma compreensão mais ampla da heterogeneidade que marca a oferta de serviços digitais no país.</w:t>
      </w:r>
    </w:p>
    <w:p w14:paraId="16E0F39B" w14:textId="77777777" w:rsidR="003D035A" w:rsidRDefault="003D035A" w:rsidP="009B7AF7">
      <w:pPr>
        <w:ind w:firstLine="708"/>
      </w:pPr>
    </w:p>
    <w:p w14:paraId="23F8AE5B" w14:textId="77777777" w:rsidR="003D035A" w:rsidRDefault="003D035A" w:rsidP="009B7AF7">
      <w:pPr>
        <w:ind w:firstLine="708"/>
      </w:pPr>
    </w:p>
    <w:p w14:paraId="0957A577" w14:textId="77777777" w:rsidR="003D035A" w:rsidRDefault="003D035A" w:rsidP="009B7AF7">
      <w:pPr>
        <w:ind w:firstLine="708"/>
      </w:pPr>
    </w:p>
    <w:p w14:paraId="39041994" w14:textId="77777777" w:rsidR="009B7AF7" w:rsidRPr="007D6B66" w:rsidRDefault="009B7AF7" w:rsidP="009B7AF7">
      <w:pPr>
        <w:ind w:firstLine="708"/>
      </w:pPr>
    </w:p>
    <w:p w14:paraId="6D560812" w14:textId="1693B314" w:rsidR="00FA590C" w:rsidRPr="003832EB" w:rsidRDefault="00FA590C" w:rsidP="00B950EE">
      <w:pPr>
        <w:pStyle w:val="Ttulo1"/>
      </w:pPr>
      <w:r w:rsidRPr="003832EB">
        <w:lastRenderedPageBreak/>
        <w:t>METODOLOGIA</w:t>
      </w:r>
    </w:p>
    <w:p w14:paraId="18809B6B" w14:textId="77777777" w:rsidR="00777030" w:rsidRPr="003832EB" w:rsidRDefault="00777030" w:rsidP="00FA590C"/>
    <w:p w14:paraId="18D71B89" w14:textId="0D3C1385" w:rsidR="000B5AEC" w:rsidRPr="00EF5F1A" w:rsidRDefault="000B5AEC" w:rsidP="00EF5F1A">
      <w:pPr>
        <w:pStyle w:val="Ttulo2"/>
        <w:rPr>
          <w:shd w:val="clear" w:color="auto" w:fill="auto"/>
        </w:rPr>
      </w:pPr>
      <w:r w:rsidRPr="00EF5F1A">
        <w:rPr>
          <w:shd w:val="clear" w:color="auto" w:fill="auto"/>
        </w:rPr>
        <w:t>4.1</w:t>
      </w:r>
      <w:r w:rsidR="007744CB" w:rsidRPr="00EF5F1A">
        <w:rPr>
          <w:shd w:val="clear" w:color="auto" w:fill="auto"/>
        </w:rPr>
        <w:t xml:space="preserve"> CARACTERIZAÇÃO DA PESQUISA</w:t>
      </w:r>
    </w:p>
    <w:p w14:paraId="0F480B13" w14:textId="77777777" w:rsidR="000B5AEC" w:rsidRPr="000B5AEC" w:rsidRDefault="000B5AEC" w:rsidP="000B5AEC">
      <w:pPr>
        <w:ind w:firstLine="0"/>
      </w:pPr>
    </w:p>
    <w:p w14:paraId="38719A4E" w14:textId="31639110" w:rsidR="007744CB" w:rsidRDefault="007744CB" w:rsidP="007744CB">
      <w:pPr>
        <w:ind w:firstLine="708"/>
      </w:pPr>
      <w:r>
        <w:t>Este estudo adotou abordagem quantitativa, de caráter descritivo-comparativo, com uso de avaliações automatizadas de acessibilidade digital aplicadas às páginas iniciais de portais oficiais de prefeituras brasileiras. A pesquisa foi estruturada com o objetivo de produzir indicadores comparáveis sobre padrões de conformidade estimada e variação entre municípios, regiões, ferramentas e rodadas sucessivas de coleta.</w:t>
      </w:r>
    </w:p>
    <w:p w14:paraId="2B49D3F2" w14:textId="3043BAD7" w:rsidR="007744CB" w:rsidRDefault="007744CB" w:rsidP="007744CB">
      <w:pPr>
        <w:ind w:firstLine="708"/>
      </w:pPr>
      <w:r>
        <w:t xml:space="preserve">A opção por uma abordagem quantitativa decorreu da natureza dos dados coletados, constituídos principalmente por pontuações numéricas atribuídas pelas ferramentas de avaliação. A análise assumiu caráter descritivo porque buscou sintetizar, organizar e interpretar os indicadores obtidos, e caráter comparativo porque examinou variações entre municípios, regiões, ferramentas e rodadas de coleta. Conforme Bussab e </w:t>
      </w:r>
      <w:proofErr w:type="spellStart"/>
      <w:r>
        <w:t>Morettin</w:t>
      </w:r>
      <w:proofErr w:type="spellEnd"/>
      <w:r>
        <w:t xml:space="preserve"> (2010), a estatística envolve procedimentos de coleta, redução, análise e interpretação de dados, permitindo transformar observações em informações relevantes para a compreensão do fenômeno estudado.</w:t>
      </w:r>
    </w:p>
    <w:p w14:paraId="74CB190F" w14:textId="61B8DA91" w:rsidR="009E719A" w:rsidRDefault="007744CB" w:rsidP="007744CB">
      <w:pPr>
        <w:ind w:firstLine="708"/>
      </w:pPr>
      <w:r>
        <w:t>A pesquisa possui natureza observacional. Dessa forma, os procedimentos estatísticos foram utilizados para identificar diferenças, associações e padrões presentes na amostra, sem atribuição de relações causais entre características municipais e pontuações de acessibilidade digital.</w:t>
      </w:r>
    </w:p>
    <w:p w14:paraId="2E8D4631" w14:textId="77777777" w:rsidR="00C355A5" w:rsidRPr="000B5AEC" w:rsidRDefault="00C355A5" w:rsidP="00C355A5">
      <w:pPr>
        <w:ind w:firstLine="0"/>
      </w:pPr>
    </w:p>
    <w:p w14:paraId="7CCA9572" w14:textId="73A2B6C8" w:rsidR="000B5AEC" w:rsidRPr="00EF5F1A" w:rsidRDefault="000B5AEC" w:rsidP="00EF5F1A">
      <w:pPr>
        <w:pStyle w:val="Ttulo2"/>
        <w:rPr>
          <w:shd w:val="clear" w:color="auto" w:fill="auto"/>
        </w:rPr>
      </w:pPr>
      <w:r w:rsidRPr="00EF5F1A">
        <w:rPr>
          <w:shd w:val="clear" w:color="auto" w:fill="auto"/>
        </w:rPr>
        <w:t xml:space="preserve">4.2 </w:t>
      </w:r>
      <w:r w:rsidR="007744CB" w:rsidRPr="00EF5F1A">
        <w:rPr>
          <w:shd w:val="clear" w:color="auto" w:fill="auto"/>
        </w:rPr>
        <w:t>POPULAÇÃO, UNIDADE DE SELEÇÃO E UNIDADE DE ANÁLISE</w:t>
      </w:r>
    </w:p>
    <w:p w14:paraId="02D439D8" w14:textId="77777777" w:rsidR="000B5AEC" w:rsidRPr="000B5AEC" w:rsidRDefault="000B5AEC" w:rsidP="000B5AEC">
      <w:pPr>
        <w:ind w:firstLine="0"/>
      </w:pPr>
    </w:p>
    <w:p w14:paraId="191967F6" w14:textId="2309DB21" w:rsidR="007744CB" w:rsidRDefault="006860A9" w:rsidP="007744CB">
      <w:pPr>
        <w:ind w:firstLine="708"/>
      </w:pPr>
      <w:r w:rsidRPr="006860A9">
        <w:t>A população de referência do estudo foi composta pelos 5.571 registros municipais ou municipal-equivalentes constantes na Divisão Territorial Brasileira 2025, do Instituto Brasileiro de Geografia e Estatística (IBGE, 2025b).</w:t>
      </w:r>
      <w:r>
        <w:t xml:space="preserve"> </w:t>
      </w:r>
      <w:r w:rsidR="007744CB">
        <w:t>A unidade de seleção foi o município, enquanto a unidade de análise foi a página inicial do portal oficial da respectiva prefeitura. Essa distinção foi adotada porque a pesquisa não avaliou o conjunto integral dos ambientes digitais municipais, mas apenas a homepage do portal institucional, entendida como ponto de entrada relevante para o acesso a informações, serviços e conteúdos de interesse público.</w:t>
      </w:r>
    </w:p>
    <w:p w14:paraId="74A114AD" w14:textId="77777777" w:rsidR="00D352E7" w:rsidRDefault="00D352E7" w:rsidP="007744CB">
      <w:pPr>
        <w:ind w:firstLine="708"/>
      </w:pPr>
    </w:p>
    <w:p w14:paraId="28404B7C" w14:textId="3E4785E9" w:rsidR="007744CB" w:rsidRDefault="007744CB" w:rsidP="007744CB">
      <w:pPr>
        <w:ind w:firstLine="708"/>
      </w:pPr>
      <w:r>
        <w:lastRenderedPageBreak/>
        <w:t>Para caracterização e organização da base municipal, foram utilizadas duas fontes do IBGE. A composição do universo e a identificação dos códigos territoriais foram realizadas a partir das tabelas da Divisão Territorial Brasileira 2025, que sistematizam a estrutura territorial do país. Com base nessa fonte, foram organizadas variáveis como código IBGE, nome do município, unidade federativa e região geográfica.</w:t>
      </w:r>
    </w:p>
    <w:p w14:paraId="05962031" w14:textId="11463F98" w:rsidR="000B5AEC" w:rsidRDefault="009C4BE6" w:rsidP="007744CB">
      <w:pPr>
        <w:ind w:firstLine="708"/>
      </w:pPr>
      <w:r w:rsidRPr="009C4BE6">
        <w:t>Os dados demográficos e territoriais foram obtidos na Tabela 4714 do Sistema IBGE de Recuperação Automática (SIDRA), referente ao Censo Demográfico 2022 (IBGE, [2023]), que reúne informações sobre população residente, área territorial e densidade demográfica</w:t>
      </w:r>
      <w:r w:rsidR="007744CB">
        <w:t>. Essas variáveis foram incorporadas à base amostral para caracterização dos municípios e para realização das análises de associação entre os indicadores automatizados, a população residente e a densidade demográfica.</w:t>
      </w:r>
    </w:p>
    <w:p w14:paraId="69E9C38E" w14:textId="785720A2" w:rsidR="00A9480A" w:rsidRDefault="00A9480A" w:rsidP="007744CB">
      <w:pPr>
        <w:ind w:firstLine="708"/>
      </w:pPr>
      <w:r w:rsidRPr="00A9480A">
        <w:t>A escolha da população residente e da densidade demográfica buscou representar duas dimensões complementares da caracterização municipal: o porte demográfico e a concentração da população no território. Sua incorporação permitiu examinar se os indicadores automatizados apresentavam associação com a escala populacional dos municípios ou com a distribuição espacial de seus habitantes, sem pressupor relação causal entre essas características e as pontuações obtidas.</w:t>
      </w:r>
    </w:p>
    <w:p w14:paraId="6B5DBD42" w14:textId="77777777" w:rsidR="00C70DFB" w:rsidRPr="000B5AEC" w:rsidRDefault="00C70DFB" w:rsidP="00C70DFB">
      <w:pPr>
        <w:ind w:firstLine="708"/>
      </w:pPr>
    </w:p>
    <w:p w14:paraId="0632756E" w14:textId="5D0AC501" w:rsidR="000B5AEC" w:rsidRPr="00EF5F1A" w:rsidRDefault="000B5AEC" w:rsidP="00EF5F1A">
      <w:pPr>
        <w:pStyle w:val="Ttulo2"/>
        <w:rPr>
          <w:shd w:val="clear" w:color="auto" w:fill="auto"/>
        </w:rPr>
      </w:pPr>
      <w:r w:rsidRPr="00EF5F1A">
        <w:rPr>
          <w:shd w:val="clear" w:color="auto" w:fill="auto"/>
        </w:rPr>
        <w:t xml:space="preserve">4.3 </w:t>
      </w:r>
      <w:r w:rsidR="007744CB" w:rsidRPr="00EF5F1A">
        <w:rPr>
          <w:shd w:val="clear" w:color="auto" w:fill="auto"/>
        </w:rPr>
        <w:t>PLANO AMOSTRAL</w:t>
      </w:r>
    </w:p>
    <w:p w14:paraId="58CFB887" w14:textId="77777777" w:rsidR="000B5AEC" w:rsidRPr="000B5AEC" w:rsidRDefault="000B5AEC" w:rsidP="000B5AEC">
      <w:pPr>
        <w:ind w:firstLine="0"/>
      </w:pPr>
    </w:p>
    <w:p w14:paraId="2C44E544" w14:textId="77777777" w:rsidR="001C13B6" w:rsidRDefault="001C13B6" w:rsidP="001C13B6">
      <w:r w:rsidRPr="001C13B6">
        <w:t>A composição da amostra foi orientada por procedimento probabilístico, com adoção de amostragem estratificada proporcional por região geográfica. O tamanho mínimo foi definido com base no universo de 5.571 registros territoriais considerados no estudo, adotando nível de confiança de 95%, erro amostral de 5% e proporção esperada de 0,5.</w:t>
      </w:r>
    </w:p>
    <w:p w14:paraId="6A1C32C6" w14:textId="77777777" w:rsidR="001C13B6" w:rsidRDefault="001C13B6" w:rsidP="001C13B6">
      <w:r w:rsidRPr="001C13B6">
        <w:t>Inicialmente, calculou-se o tamanho da amostra para estimação de proporções, conforme a expressão apresentada por Cochran (1977):</w:t>
      </w:r>
    </w:p>
    <w:p w14:paraId="56D4C44C" w14:textId="77777777" w:rsidR="001C13B6" w:rsidRDefault="00000000" w:rsidP="001C13B6">
      <w:pPr>
        <w:spacing w:before="120" w:after="120"/>
        <w:jc w:val="center"/>
      </w:pPr>
      <m:oMathPara>
        <m:oMathParaPr>
          <m:jc m:val="centerGroup"/>
        </m:oMathParaPr>
        <m:oMath>
          <m:sSub>
            <m:sSubPr>
              <m:ctrlPr>
                <w:rPr>
                  <w:rFonts w:ascii="Cambria Math" w:hAnsi="Cambria Math"/>
                </w:rPr>
              </m:ctrlPr>
            </m:sSubPr>
            <m:e>
              <m:r>
                <w:rPr>
                  <w:rFonts w:ascii="Cambria Math" w:hAnsi="Cambria Math"/>
                </w:rPr>
                <m:t>n</m:t>
              </m:r>
            </m:e>
            <m:sub>
              <m:r>
                <m:rPr>
                  <m:sty m:val="p"/>
                </m:rPr>
                <w:rPr>
                  <w:rFonts w:ascii="Cambria Math" w:hAnsi="Cambria Math"/>
                </w:rPr>
                <m:t>0</m:t>
              </m:r>
            </m:sub>
          </m:sSub>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Z</m:t>
                  </m:r>
                </m:e>
                <m:sup>
                  <m:r>
                    <m:rPr>
                      <m:sty m:val="p"/>
                    </m:rPr>
                    <w:rPr>
                      <w:rFonts w:ascii="Cambria Math" w:hAnsi="Cambria Math"/>
                    </w:rPr>
                    <m:t>2</m:t>
                  </m:r>
                </m:sup>
              </m:sSup>
              <m:r>
                <w:rPr>
                  <w:rFonts w:ascii="Cambria Math" w:hAnsi="Cambria Math"/>
                </w:rPr>
                <m:t>pq</m:t>
              </m:r>
            </m:num>
            <m:den>
              <m:sSup>
                <m:sSupPr>
                  <m:ctrlPr>
                    <w:rPr>
                      <w:rFonts w:ascii="Cambria Math" w:hAnsi="Cambria Math"/>
                    </w:rPr>
                  </m:ctrlPr>
                </m:sSupPr>
                <m:e>
                  <m:r>
                    <w:rPr>
                      <w:rFonts w:ascii="Cambria Math" w:hAnsi="Cambria Math"/>
                    </w:rPr>
                    <m:t>e</m:t>
                  </m:r>
                </m:e>
                <m:sup>
                  <m:r>
                    <m:rPr>
                      <m:sty m:val="p"/>
                    </m:rPr>
                    <w:rPr>
                      <w:rFonts w:ascii="Cambria Math" w:hAnsi="Cambria Math"/>
                    </w:rPr>
                    <m:t>2</m:t>
                  </m:r>
                </m:sup>
              </m:sSup>
            </m:den>
          </m:f>
        </m:oMath>
      </m:oMathPara>
    </w:p>
    <w:p w14:paraId="3B7B86CE" w14:textId="77777777" w:rsidR="001C13B6" w:rsidRDefault="001C13B6" w:rsidP="001C13B6">
      <w:r w:rsidRPr="001C13B6">
        <w:t>em que n</w:t>
      </w:r>
      <w:r w:rsidRPr="001C13B6">
        <w:rPr>
          <w:rFonts w:ascii="Cambria Math" w:hAnsi="Cambria Math" w:cs="Cambria Math"/>
        </w:rPr>
        <w:t>₀</w:t>
      </w:r>
      <w:r w:rsidRPr="001C13B6">
        <w:t xml:space="preserve"> corresponde ao tamanho inicial da amostra, Z ao valor crítico associado ao nível de confiança, p à proporção esperada, q ao complemento de p, e </w:t>
      </w:r>
      <w:proofErr w:type="spellStart"/>
      <w:r w:rsidRPr="001C13B6">
        <w:t>e</w:t>
      </w:r>
      <w:proofErr w:type="spellEnd"/>
      <w:r w:rsidRPr="001C13B6">
        <w:t xml:space="preserve"> ao erro amostral admitido. Como não havia estimativa prévia segura para a </w:t>
      </w:r>
      <w:r w:rsidRPr="001C13B6">
        <w:lastRenderedPageBreak/>
        <w:t xml:space="preserve">proporção do fenômeno investigado, foram adotados p = 0,5 e q = 0,5, combinação que maximiza o produto </w:t>
      </w:r>
      <w:proofErr w:type="spellStart"/>
      <w:r w:rsidRPr="001C13B6">
        <w:t>pq</w:t>
      </w:r>
      <w:proofErr w:type="spellEnd"/>
      <w:r w:rsidRPr="001C13B6">
        <w:t xml:space="preserve"> e produz um dimensionamento conservador da amostra.</w:t>
      </w:r>
    </w:p>
    <w:p w14:paraId="0CEF5598" w14:textId="77777777" w:rsidR="001C13B6" w:rsidRDefault="001C13B6" w:rsidP="001C13B6">
      <w:r w:rsidRPr="001C13B6">
        <w:t>Em seguida, aplicou-se a correção para população finita:</w:t>
      </w:r>
    </w:p>
    <w:p w14:paraId="54B36A01" w14:textId="77777777" w:rsidR="001C13B6" w:rsidRDefault="001C13B6" w:rsidP="001C13B6">
      <w:pPr>
        <w:spacing w:before="120" w:after="120"/>
        <w:jc w:val="center"/>
      </w:pPr>
      <m:oMathPara>
        <m:oMathParaPr>
          <m:jc m:val="centerGroup"/>
        </m:oMathParaPr>
        <m:oMath>
          <m:r>
            <w:rPr>
              <w:rFonts w:ascii="Cambria Math" w:hAnsi="Cambria Math"/>
            </w:rPr>
            <m:t>n</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m:rPr>
                      <m:sty m:val="p"/>
                    </m:rPr>
                    <w:rPr>
                      <w:rFonts w:ascii="Cambria Math" w:hAnsi="Cambria Math"/>
                    </w:rPr>
                    <m:t>0</m:t>
                  </m:r>
                </m:sub>
              </m:sSub>
            </m:num>
            <m:den>
              <m:r>
                <m:rPr>
                  <m:sty m:val="p"/>
                </m:rPr>
                <w:rPr>
                  <w:rFonts w:ascii="Cambria Math" w:hAnsi="Cambria Math"/>
                </w:rPr>
                <m:t>1+</m:t>
              </m:r>
              <m:f>
                <m:fPr>
                  <m:ctrlPr>
                    <w:rPr>
                      <w:rFonts w:ascii="Cambria Math" w:hAnsi="Cambria Math"/>
                    </w:rPr>
                  </m:ctrlPr>
                </m:fPr>
                <m:num>
                  <m:sSub>
                    <m:sSubPr>
                      <m:ctrlPr>
                        <w:rPr>
                          <w:rFonts w:ascii="Cambria Math" w:hAnsi="Cambria Math"/>
                        </w:rPr>
                      </m:ctrlPr>
                    </m:sSubPr>
                    <m:e>
                      <m:r>
                        <w:rPr>
                          <w:rFonts w:ascii="Cambria Math" w:hAnsi="Cambria Math"/>
                        </w:rPr>
                        <m:t>n</m:t>
                      </m:r>
                    </m:e>
                    <m:sub>
                      <m:r>
                        <m:rPr>
                          <m:sty m:val="p"/>
                        </m:rPr>
                        <w:rPr>
                          <w:rFonts w:ascii="Cambria Math" w:hAnsi="Cambria Math"/>
                        </w:rPr>
                        <m:t>0</m:t>
                      </m:r>
                    </m:sub>
                  </m:sSub>
                  <m:r>
                    <m:rPr>
                      <m:sty m:val="p"/>
                    </m:rPr>
                    <w:rPr>
                      <w:rFonts w:ascii="Cambria Math" w:hAnsi="Cambria Math"/>
                    </w:rPr>
                    <m:t>-1</m:t>
                  </m:r>
                </m:num>
                <m:den>
                  <m:r>
                    <w:rPr>
                      <w:rFonts w:ascii="Cambria Math" w:hAnsi="Cambria Math"/>
                    </w:rPr>
                    <m:t>N</m:t>
                  </m:r>
                </m:den>
              </m:f>
            </m:den>
          </m:f>
        </m:oMath>
      </m:oMathPara>
    </w:p>
    <w:p w14:paraId="01F694A4" w14:textId="77777777" w:rsidR="001C13B6" w:rsidRDefault="001C13B6" w:rsidP="001C13B6">
      <w:r w:rsidRPr="001C13B6">
        <w:t xml:space="preserve">em que </w:t>
      </w:r>
      <w:proofErr w:type="gramStart"/>
      <w:r w:rsidRPr="001C13B6">
        <w:t>n</w:t>
      </w:r>
      <w:proofErr w:type="gramEnd"/>
      <w:r w:rsidRPr="001C13B6">
        <w:t xml:space="preserve"> corresponde ao tamanho amostral corrigido e N ao total de registros da população. O cálculo resultou em tamanho mínimo de 359,4387 registros, arredondado para 360 municípios.</w:t>
      </w:r>
    </w:p>
    <w:p w14:paraId="6BB0F6BF" w14:textId="77777777" w:rsidR="001C13B6" w:rsidRDefault="001C13B6" w:rsidP="001C13B6">
      <w:r w:rsidRPr="001C13B6">
        <w:t>Após a definição do tamanho mínimo, a amostra foi distribuída proporcionalmente entre as cinco regiões brasileiras, conforme a expressão:</w:t>
      </w:r>
    </w:p>
    <w:p w14:paraId="7EF6ECCE" w14:textId="77777777" w:rsidR="001C13B6" w:rsidRDefault="00000000" w:rsidP="001C13B6">
      <w:pPr>
        <w:spacing w:before="120" w:after="120"/>
        <w:jc w:val="center"/>
      </w:pPr>
      <m:oMathPara>
        <m:oMathParaPr>
          <m:jc m:val="centerGroup"/>
        </m:oMathParaPr>
        <m:oMath>
          <m:sSub>
            <m:sSubPr>
              <m:ctrlPr>
                <w:rPr>
                  <w:rFonts w:ascii="Cambria Math" w:hAnsi="Cambria Math"/>
                </w:rPr>
              </m:ctrlPr>
            </m:sSubPr>
            <m:e>
              <m:r>
                <w:rPr>
                  <w:rFonts w:ascii="Cambria Math" w:hAnsi="Cambria Math"/>
                </w:rPr>
                <m:t>n</m:t>
              </m:r>
            </m:e>
            <m:sub>
              <m:r>
                <w:rPr>
                  <w:rFonts w:ascii="Cambria Math" w:hAnsi="Cambria Math"/>
                </w:rPr>
                <m:t>h</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h</m:t>
                  </m:r>
                </m:sub>
              </m:sSub>
            </m:num>
            <m:den>
              <m:r>
                <w:rPr>
                  <w:rFonts w:ascii="Cambria Math" w:hAnsi="Cambria Math"/>
                </w:rPr>
                <m:t>N</m:t>
              </m:r>
            </m:den>
          </m:f>
          <m:r>
            <m:rPr>
              <m:sty m:val="p"/>
            </m:rPr>
            <w:rPr>
              <w:rFonts w:ascii="Cambria Math" w:hAnsi="Cambria Math"/>
            </w:rPr>
            <m:t>×</m:t>
          </m:r>
          <m:r>
            <w:rPr>
              <w:rFonts w:ascii="Cambria Math" w:hAnsi="Cambria Math"/>
            </w:rPr>
            <m:t>n</m:t>
          </m:r>
        </m:oMath>
      </m:oMathPara>
    </w:p>
    <w:p w14:paraId="61E78F7F" w14:textId="77777777" w:rsidR="001C13B6" w:rsidRDefault="001C13B6" w:rsidP="001C13B6">
      <w:r w:rsidRPr="001C13B6">
        <w:t>em que n</w:t>
      </w:r>
      <w:r w:rsidRPr="001C13B6">
        <w:rPr>
          <w:rFonts w:ascii="Cambria Math" w:hAnsi="Cambria Math" w:cs="Cambria Math"/>
        </w:rPr>
        <w:t>ₕ</w:t>
      </w:r>
      <w:r w:rsidRPr="001C13B6">
        <w:t xml:space="preserve"> representa o tamanho da amostra no estrato regional, N</w:t>
      </w:r>
      <w:r w:rsidRPr="001C13B6">
        <w:rPr>
          <w:rFonts w:ascii="Cambria Math" w:hAnsi="Cambria Math" w:cs="Cambria Math"/>
        </w:rPr>
        <w:t>ₕ</w:t>
      </w:r>
      <w:r w:rsidRPr="001C13B6">
        <w:t xml:space="preserve"> o número de registros da respectiva região, N o total da população e n o tamanho amostral corrigido. Para evitar perda de participação regional em decorrência dos arredondamentos, os valores foram arredondados para cima. Esse procedimento resultou em uma amostra final de 362 municípios, distribuída em 31 municípios do Centro-Oeste, 116 do Nordeste, 30 do Norte, 108 do Sudeste e 77 do Sul.</w:t>
      </w:r>
    </w:p>
    <w:p w14:paraId="0B78F44D" w14:textId="77777777" w:rsidR="001C13B6" w:rsidRDefault="001C13B6" w:rsidP="001C13B6">
      <w:r w:rsidRPr="001C13B6">
        <w:t>Dentro de cada estrato regional, os municípios foram selecionados por sorteio aleatório simples. Cada registro recebeu uma chave aleatória em planilha eletrônica e as listagens foram ordenadas a partir dessa chave. Em seguida, foram selecionados os primeiros registros de cada região até o preenchimento da quantidade definida para o respectivo estrato.</w:t>
      </w:r>
    </w:p>
    <w:p w14:paraId="3A40D66F" w14:textId="77777777" w:rsidR="001C13B6" w:rsidRDefault="001C13B6" w:rsidP="001C13B6">
      <w:r w:rsidRPr="001C13B6">
        <w:t>Quando não foi possível identificar o portal oficial, confirmar a autenticidade da página ou manter o município na base por impedimento técnico persistente de acesso à homepage, o registro foi substituído pelo município seguinte da mesma região na lista aleatória. Esse procedimento preservou a ordenação produzida no sorteio inicial e a distribuição regional prevista no plano amostral.</w:t>
      </w:r>
    </w:p>
    <w:p w14:paraId="44BD6892" w14:textId="77777777" w:rsidR="000B5AEC" w:rsidRPr="000B5AEC" w:rsidRDefault="000B5AEC" w:rsidP="000B5AEC">
      <w:pPr>
        <w:ind w:firstLine="0"/>
      </w:pPr>
    </w:p>
    <w:p w14:paraId="31617026" w14:textId="11BB3473" w:rsidR="000B5AEC" w:rsidRPr="00EF5F1A" w:rsidRDefault="000B5AEC" w:rsidP="00EF5F1A">
      <w:pPr>
        <w:pStyle w:val="Ttulo2"/>
        <w:rPr>
          <w:shd w:val="clear" w:color="auto" w:fill="auto"/>
        </w:rPr>
      </w:pPr>
      <w:r w:rsidRPr="00EF5F1A">
        <w:rPr>
          <w:shd w:val="clear" w:color="auto" w:fill="auto"/>
        </w:rPr>
        <w:t xml:space="preserve">4.4 </w:t>
      </w:r>
      <w:r w:rsidR="007744CB" w:rsidRPr="00EF5F1A">
        <w:rPr>
          <w:shd w:val="clear" w:color="auto" w:fill="auto"/>
        </w:rPr>
        <w:t>IDENTIFICAÇÃO E VALIDAÇÃO DAS PÁGINAS INICIAIS</w:t>
      </w:r>
    </w:p>
    <w:p w14:paraId="021823BF" w14:textId="77777777" w:rsidR="000B5AEC" w:rsidRPr="000B5AEC" w:rsidRDefault="000B5AEC" w:rsidP="000B5AEC">
      <w:pPr>
        <w:ind w:firstLine="0"/>
      </w:pPr>
    </w:p>
    <w:p w14:paraId="21CFADBA" w14:textId="680389C4" w:rsidR="007F6564" w:rsidRDefault="007F6564" w:rsidP="007615FD">
      <w:pPr>
        <w:ind w:firstLine="708"/>
      </w:pPr>
      <w:r>
        <w:t xml:space="preserve">Após o sorteio dos municípios, foi realizada verificação manual das páginas iniciais dos portais oficiais das prefeituras. Essa etapa teve como finalidade confirmar </w:t>
      </w:r>
      <w:r>
        <w:lastRenderedPageBreak/>
        <w:t>se a URL identificada correspondia efetivamente ao ambiente institucional da prefeitura do município selecionado.</w:t>
      </w:r>
    </w:p>
    <w:p w14:paraId="752E62EF" w14:textId="389EEBD2" w:rsidR="007F6564" w:rsidRDefault="007F6564" w:rsidP="007615FD">
      <w:pPr>
        <w:ind w:firstLine="708"/>
      </w:pPr>
      <w:r>
        <w:t xml:space="preserve">A localização inicial das URLs foi realizada por consulta manual a fontes institucionais e mecanismos de busca, seguida de validação pelo pesquisador. Para fins deste estudo, a vinculação da página à estrutura de domínios `gov.br` foi adotada como requisito para sua caracterização como portal público municipal. </w:t>
      </w:r>
      <w:r w:rsidR="008D291A" w:rsidRPr="008D291A">
        <w:t>Esses domínios não são de livre registro e permanecem vinculados à estrutura digital do Estado brasileiro, uma vez que instituições dos governos estaduais e municipais devem solicitar endereços sob o domínio gov.br de sua unidade federativa (Registro.br, [s.d.]). Essa vinculação permite atribuir ao poder público a responsabilidade institucional pelo ambiente e pelas informações nele disponibilizadas</w:t>
      </w:r>
      <w:r>
        <w:t>. Domínios de uso geral, por outro lado, podem ser registrados por pessoas físicas ou jurídicas sem vínculo com a Administração Pública. Assim, a presença de identificação visual, símbolos ou conteúdos atribuídos à prefeitura em endereços externos à estrutura `gov.br` não foi considerada suficiente para caracterizar a página como portal público oficial do município.</w:t>
      </w:r>
    </w:p>
    <w:p w14:paraId="19E22E4A" w14:textId="162A11B0" w:rsidR="007F6564" w:rsidRDefault="007F6564" w:rsidP="00F04D80">
      <w:pPr>
        <w:ind w:firstLine="708"/>
      </w:pPr>
      <w:r>
        <w:t>Também foram observados elementos como a correspondência entre município e unidade federativa, a identificação institucional da prefeitura, a presença de informações ou serviços públicos e a ausência de indícios de portal de terceiros. Foram mantidas na base técnica apenas URLs previamente verificadas e consideradas aptas para a coleta automatizada. Municípios cujas páginas apresentaram impossibilidade persistente de acesso, ausência de certificado de segurança, falha de carregamento após diversas tentativas, domínio fora da estrutura `gov.br` ou impossibilidade de caracterização da página inicial como portal institucional foram substituídos conforme o procedimento definido no plano amostral.</w:t>
      </w:r>
    </w:p>
    <w:p w14:paraId="30CFA046" w14:textId="15169B8F" w:rsidR="000B5AEC" w:rsidRDefault="007F6564" w:rsidP="00F04D80">
      <w:pPr>
        <w:ind w:firstLine="708"/>
      </w:pPr>
      <w:r>
        <w:t>Ao final dessa etapa, foi consolidada uma primeira base de dados contendo os municípios selecionados, suas informações descritivas e a URL da página inicial oficial a ser submetida às avaliações automatizadas.</w:t>
      </w:r>
    </w:p>
    <w:p w14:paraId="112DCAD8" w14:textId="77777777" w:rsidR="007F6564" w:rsidRPr="000B5AEC" w:rsidRDefault="007F6564" w:rsidP="007F6564">
      <w:pPr>
        <w:ind w:firstLine="0"/>
      </w:pPr>
    </w:p>
    <w:p w14:paraId="2844649D" w14:textId="4481E7E8" w:rsidR="000B5AEC" w:rsidRPr="00EF5F1A" w:rsidRDefault="000B5AEC" w:rsidP="00EF5F1A">
      <w:pPr>
        <w:pStyle w:val="Ttulo2"/>
        <w:rPr>
          <w:shd w:val="clear" w:color="auto" w:fill="auto"/>
        </w:rPr>
      </w:pPr>
      <w:r w:rsidRPr="00EF5F1A">
        <w:rPr>
          <w:shd w:val="clear" w:color="auto" w:fill="auto"/>
        </w:rPr>
        <w:t xml:space="preserve">4.5 </w:t>
      </w:r>
      <w:r w:rsidR="007744CB" w:rsidRPr="00EF5F1A">
        <w:rPr>
          <w:shd w:val="clear" w:color="auto" w:fill="auto"/>
        </w:rPr>
        <w:t>PROCEDIMENTOS DE COLETA DOS INDICADORES AUTOMATIZADOS</w:t>
      </w:r>
    </w:p>
    <w:p w14:paraId="62D4A3F0" w14:textId="77777777" w:rsidR="000B5AEC" w:rsidRPr="000B5AEC" w:rsidRDefault="000B5AEC" w:rsidP="000B5AEC">
      <w:pPr>
        <w:ind w:firstLine="0"/>
      </w:pPr>
    </w:p>
    <w:p w14:paraId="7583A4EE" w14:textId="4BFD8909" w:rsidR="007744CB" w:rsidRDefault="008163F6" w:rsidP="007744CB">
      <w:pPr>
        <w:ind w:firstLine="708"/>
      </w:pPr>
      <w:r w:rsidRPr="008163F6">
        <w:t xml:space="preserve">As páginas iniciais validadas foram submetidas a avaliações automatizadas por meio de duas ferramentas: o </w:t>
      </w:r>
      <w:proofErr w:type="spellStart"/>
      <w:r w:rsidRPr="008163F6">
        <w:t>AMAWeb</w:t>
      </w:r>
      <w:proofErr w:type="spellEnd"/>
      <w:r w:rsidRPr="008163F6">
        <w:t xml:space="preserve"> (Universidade Federal de São Paulo, </w:t>
      </w:r>
      <w:r w:rsidR="00D352E7">
        <w:t>2026</w:t>
      </w:r>
      <w:r w:rsidRPr="008163F6">
        <w:t xml:space="preserve">) e o </w:t>
      </w:r>
      <w:proofErr w:type="spellStart"/>
      <w:r w:rsidRPr="008163F6">
        <w:t>AccessMonitor</w:t>
      </w:r>
      <w:proofErr w:type="spellEnd"/>
      <w:r w:rsidRPr="008163F6">
        <w:t xml:space="preserve"> (</w:t>
      </w:r>
      <w:proofErr w:type="spellStart"/>
      <w:r w:rsidRPr="008163F6">
        <w:t>AccessMonitor</w:t>
      </w:r>
      <w:proofErr w:type="spellEnd"/>
      <w:r w:rsidR="00D352E7">
        <w:t>, 2026</w:t>
      </w:r>
      <w:r w:rsidRPr="008163F6">
        <w:t>)</w:t>
      </w:r>
      <w:r w:rsidR="007744CB">
        <w:t xml:space="preserve">. A utilização de mais de um avaliador foi </w:t>
      </w:r>
      <w:r w:rsidR="007744CB">
        <w:lastRenderedPageBreak/>
        <w:t>adotada para ampliar a base comparativa, considerando que as ferramentas podem empregar critérios, procedimentos de processamento e formas próprias de composição e apresentação das pontuações.</w:t>
      </w:r>
    </w:p>
    <w:p w14:paraId="061B0A86" w14:textId="080EC35A" w:rsidR="007744CB" w:rsidRDefault="007744CB" w:rsidP="007744CB">
      <w:pPr>
        <w:ind w:firstLine="708"/>
      </w:pPr>
      <w:r>
        <w:t>Antes das coletas oficiais, foi realizada uma rodada técnica de homologação, identificada como r00. Após sua aprovação, foram executadas quatro rodadas oficiais: r01, em 22 de junho de 2026; r02, em 30 de junho de 2026; r03, em 6 de julho de 2026; e r04, em 13 de julho de 2026. Em cada rodada, as 362 URLs foram submetidas às duas ferramentas por meio do mesmo fluxo automatizado de coleta.</w:t>
      </w:r>
    </w:p>
    <w:p w14:paraId="0D6799C4" w14:textId="3968FC3B" w:rsidR="007744CB" w:rsidRDefault="007744CB" w:rsidP="007744CB">
      <w:pPr>
        <w:ind w:firstLine="708"/>
      </w:pPr>
      <w:r>
        <w:t xml:space="preserve">Os resultados foram registrados de forma associada ao município, ao código IBGE, à URL, à ferramenta, à rodada, ao momento da avaliação e ao status da execução. As pontuações retornadas pelo </w:t>
      </w:r>
      <w:proofErr w:type="spellStart"/>
      <w:r>
        <w:t>AMAWeb</w:t>
      </w:r>
      <w:proofErr w:type="spellEnd"/>
      <w:r>
        <w:t xml:space="preserve"> e pelo </w:t>
      </w:r>
      <w:proofErr w:type="spellStart"/>
      <w:r>
        <w:t>AccessMonitor</w:t>
      </w:r>
      <w:proofErr w:type="spellEnd"/>
      <w:r>
        <w:t xml:space="preserve"> foram tratadas na escala de 0 a 10 utilizada pelos avaliadores, na qual valores mais elevados representam melhor desempenho segundo os critérios processados por cada ferramenta.</w:t>
      </w:r>
    </w:p>
    <w:p w14:paraId="16C3F855" w14:textId="40FD2DB8" w:rsidR="008B5C21" w:rsidRDefault="007744CB" w:rsidP="007744CB">
      <w:pPr>
        <w:ind w:firstLine="708"/>
      </w:pPr>
      <w:r>
        <w:t xml:space="preserve">Quando uma ferramenta não retornou pontuação, a ocorrência foi registrada como ausência de resultado ou falha de coleta, sem atribuição de nota zero. Essa distinção foi necessária porque a ausência de pontuação poderia decorrer de indisponibilidade temporária da página, bloqueio de acesso, tempo limite excedido, instabilidade do serviço ou outra condição técnica que não corresponde, necessariamente, </w:t>
      </w:r>
      <w:proofErr w:type="gramStart"/>
      <w:r w:rsidR="001A53B5">
        <w:t>a baixo</w:t>
      </w:r>
      <w:proofErr w:type="gramEnd"/>
      <w:r>
        <w:t xml:space="preserve"> desempenho de acessibilidade.</w:t>
      </w:r>
    </w:p>
    <w:p w14:paraId="02BF1219" w14:textId="77777777" w:rsidR="007744CB" w:rsidRPr="000B5AEC" w:rsidRDefault="007744CB" w:rsidP="007744CB">
      <w:pPr>
        <w:ind w:firstLine="708"/>
      </w:pPr>
    </w:p>
    <w:p w14:paraId="5229E2FE" w14:textId="3DBE0F8B" w:rsidR="000B5AEC" w:rsidRPr="00EF5F1A" w:rsidRDefault="000B5AEC" w:rsidP="00EF5F1A">
      <w:pPr>
        <w:pStyle w:val="Ttulo2"/>
        <w:rPr>
          <w:shd w:val="clear" w:color="auto" w:fill="auto"/>
        </w:rPr>
      </w:pPr>
      <w:r w:rsidRPr="00EF5F1A">
        <w:rPr>
          <w:shd w:val="clear" w:color="auto" w:fill="auto"/>
        </w:rPr>
        <w:t xml:space="preserve">4.6 </w:t>
      </w:r>
      <w:r w:rsidR="00FD2059" w:rsidRPr="00EF5F1A">
        <w:rPr>
          <w:shd w:val="clear" w:color="auto" w:fill="auto"/>
        </w:rPr>
        <w:t>ORGANIZAÇÃO E TRATAMENTO DA BASE DE DADOS</w:t>
      </w:r>
    </w:p>
    <w:p w14:paraId="6F911347" w14:textId="77777777" w:rsidR="00FD2059" w:rsidRPr="000B5AEC" w:rsidRDefault="00FD2059" w:rsidP="00FD2059"/>
    <w:p w14:paraId="50FD0D86" w14:textId="77777777" w:rsidR="00FD2059" w:rsidRPr="00FD2059" w:rsidRDefault="00FD2059" w:rsidP="00FD2059">
      <w:pPr>
        <w:ind w:firstLine="708"/>
      </w:pPr>
      <w:r w:rsidRPr="00FD2059">
        <w:t>Os dados foram organizados em três estruturas relacionadas. A base amostral reuniu os dados de caracterização dos municípios e as URLs validadas. A base de execuções registrou os resultados consolidados por município e rodada. A base de logs armazenou informações sobre tentativas, respostas e ocorrências técnicas verificadas durante o processamento.</w:t>
      </w:r>
    </w:p>
    <w:p w14:paraId="16FCAA25" w14:textId="77777777" w:rsidR="00FD2059" w:rsidRDefault="00FD2059" w:rsidP="00FD2059">
      <w:pPr>
        <w:ind w:firstLine="708"/>
      </w:pPr>
      <w:r w:rsidRPr="00FD2059">
        <w:t>As bases foram relacionadas pelo código IBGE do município, utilizado como identificador comum para evitar inconsistências decorrentes de diferenças de grafia, acentuação ou nomes compostos. Esse procedimento permitiu associar as variáveis territoriais às pontuações e aos status registrados nas diferentes ferramentas e rodadas.</w:t>
      </w:r>
    </w:p>
    <w:p w14:paraId="17FE92FF" w14:textId="77777777" w:rsidR="00D352E7" w:rsidRPr="00FD2059" w:rsidRDefault="00D352E7" w:rsidP="00FD2059">
      <w:pPr>
        <w:ind w:firstLine="708"/>
      </w:pPr>
    </w:p>
    <w:p w14:paraId="12BCBF7A" w14:textId="77777777" w:rsidR="00FD2059" w:rsidRPr="00FD2059" w:rsidRDefault="00FD2059" w:rsidP="00FD2059">
      <w:pPr>
        <w:ind w:firstLine="708"/>
      </w:pPr>
      <w:r w:rsidRPr="00FD2059">
        <w:lastRenderedPageBreak/>
        <w:t>Para cada ferramenta, foi calculada uma média municipal a partir das rodadas oficiais válidas disponíveis:</w:t>
      </w:r>
    </w:p>
    <w:p w14:paraId="6E0A604B" w14:textId="4418F361" w:rsidR="00FD2059" w:rsidRPr="00FD2059" w:rsidRDefault="00000000" w:rsidP="00FD2059">
      <w:pPr>
        <w:ind w:firstLine="708"/>
      </w:pPr>
      <m:oMathPara>
        <m:oMath>
          <m:sSub>
            <m:sSubPr>
              <m:ctrlPr>
                <w:rPr>
                  <w:rFonts w:ascii="Cambria Math" w:eastAsia="Times New Roman" w:hAnsi="Cambria Math" w:cs="Times New Roman"/>
                  <w:kern w:val="0"/>
                  <w:lang w:eastAsia="pt-BR" w:bidi="ar-SA"/>
                </w:rPr>
              </m:ctrlPr>
            </m:sSubPr>
            <m:e>
              <m:acc>
                <m:accPr>
                  <m:chr m:val="̅"/>
                  <m:ctrlPr>
                    <w:rPr>
                      <w:rFonts w:ascii="Cambria Math" w:eastAsia="Times New Roman" w:hAnsi="Cambria Math" w:cs="Times New Roman"/>
                      <w:kern w:val="0"/>
                      <w:lang w:eastAsia="pt-BR" w:bidi="ar-SA"/>
                    </w:rPr>
                  </m:ctrlPr>
                </m:accPr>
                <m:e>
                  <m:r>
                    <w:rPr>
                      <w:rFonts w:ascii="Cambria Math" w:eastAsia="Times New Roman" w:hAnsi="Cambria Math" w:cs="Times New Roman"/>
                      <w:kern w:val="0"/>
                      <w:lang w:eastAsia="pt-BR" w:bidi="ar-SA"/>
                    </w:rPr>
                    <m:t>x</m:t>
                  </m:r>
                </m:e>
              </m:acc>
            </m:e>
            <m:sub>
              <m:r>
                <w:rPr>
                  <w:rFonts w:ascii="Cambria Math" w:eastAsia="Times New Roman" w:hAnsi="Cambria Math" w:cs="Times New Roman"/>
                  <w:kern w:val="0"/>
                  <w:lang w:eastAsia="pt-BR" w:bidi="ar-SA"/>
                </w:rPr>
                <m:t>ij</m:t>
              </m:r>
            </m:sub>
          </m:sSub>
          <m:r>
            <w:rPr>
              <w:rFonts w:ascii="Cambria Math" w:eastAsia="Times New Roman" w:hAnsi="Cambria Math" w:cs="Times New Roman"/>
              <w:kern w:val="0"/>
              <w:lang w:eastAsia="pt-BR" w:bidi="ar-SA"/>
            </w:rPr>
            <m:t>=</m:t>
          </m:r>
          <m:f>
            <m:fPr>
              <m:ctrlPr>
                <w:rPr>
                  <w:rFonts w:ascii="Cambria Math" w:eastAsia="Times New Roman" w:hAnsi="Cambria Math" w:cs="Times New Roman"/>
                  <w:kern w:val="0"/>
                  <w:lang w:eastAsia="pt-BR" w:bidi="ar-SA"/>
                </w:rPr>
              </m:ctrlPr>
            </m:fPr>
            <m:num>
              <m:nary>
                <m:naryPr>
                  <m:chr m:val="∑"/>
                  <m:limLoc m:val="undOvr"/>
                  <m:grow m:val="1"/>
                  <m:ctrlPr>
                    <w:rPr>
                      <w:rFonts w:ascii="Cambria Math" w:eastAsia="Times New Roman" w:hAnsi="Cambria Math" w:cs="Times New Roman"/>
                      <w:kern w:val="0"/>
                      <w:lang w:eastAsia="pt-BR" w:bidi="ar-SA"/>
                    </w:rPr>
                  </m:ctrlPr>
                </m:naryPr>
                <m:sub>
                  <m:r>
                    <w:rPr>
                      <w:rFonts w:ascii="Cambria Math" w:eastAsia="Times New Roman" w:hAnsi="Cambria Math" w:cs="Times New Roman"/>
                      <w:kern w:val="0"/>
                      <w:lang w:eastAsia="pt-BR" w:bidi="ar-SA"/>
                    </w:rPr>
                    <m:t>r=1</m:t>
                  </m:r>
                </m:sub>
                <m:sup>
                  <m:sSub>
                    <m:sSubPr>
                      <m:ctrlPr>
                        <w:rPr>
                          <w:rFonts w:ascii="Cambria Math" w:eastAsia="Times New Roman" w:hAnsi="Cambria Math" w:cs="Times New Roman"/>
                          <w:kern w:val="0"/>
                          <w:lang w:eastAsia="pt-BR" w:bidi="ar-SA"/>
                        </w:rPr>
                      </m:ctrlPr>
                    </m:sSubPr>
                    <m:e>
                      <m:r>
                        <w:rPr>
                          <w:rFonts w:ascii="Cambria Math" w:eastAsia="Times New Roman" w:hAnsi="Cambria Math" w:cs="Times New Roman"/>
                          <w:kern w:val="0"/>
                          <w:lang w:eastAsia="pt-BR" w:bidi="ar-SA"/>
                        </w:rPr>
                        <m:t>m</m:t>
                      </m:r>
                    </m:e>
                    <m:sub>
                      <m:r>
                        <w:rPr>
                          <w:rFonts w:ascii="Cambria Math" w:eastAsia="Times New Roman" w:hAnsi="Cambria Math" w:cs="Times New Roman"/>
                          <w:kern w:val="0"/>
                          <w:lang w:eastAsia="pt-BR" w:bidi="ar-SA"/>
                        </w:rPr>
                        <m:t>ij</m:t>
                      </m:r>
                    </m:sub>
                  </m:sSub>
                </m:sup>
                <m:e>
                  <m:sSub>
                    <m:sSubPr>
                      <m:ctrlPr>
                        <w:rPr>
                          <w:rFonts w:ascii="Cambria Math" w:eastAsia="Times New Roman" w:hAnsi="Cambria Math" w:cs="Times New Roman"/>
                          <w:kern w:val="0"/>
                          <w:lang w:eastAsia="pt-BR" w:bidi="ar-SA"/>
                        </w:rPr>
                      </m:ctrlPr>
                    </m:sSubPr>
                    <m:e>
                      <m:r>
                        <w:rPr>
                          <w:rFonts w:ascii="Cambria Math" w:eastAsia="Times New Roman" w:hAnsi="Cambria Math" w:cs="Times New Roman"/>
                          <w:kern w:val="0"/>
                          <w:lang w:eastAsia="pt-BR" w:bidi="ar-SA"/>
                        </w:rPr>
                        <m:t>x</m:t>
                      </m:r>
                    </m:e>
                    <m:sub>
                      <m:r>
                        <w:rPr>
                          <w:rFonts w:ascii="Cambria Math" w:eastAsia="Times New Roman" w:hAnsi="Cambria Math" w:cs="Times New Roman"/>
                          <w:kern w:val="0"/>
                          <w:lang w:eastAsia="pt-BR" w:bidi="ar-SA"/>
                        </w:rPr>
                        <m:t>ijr</m:t>
                      </m:r>
                    </m:sub>
                  </m:sSub>
                </m:e>
              </m:nary>
            </m:num>
            <m:den>
              <m:sSub>
                <m:sSubPr>
                  <m:ctrlPr>
                    <w:rPr>
                      <w:rFonts w:ascii="Cambria Math" w:eastAsia="Times New Roman" w:hAnsi="Cambria Math" w:cs="Times New Roman"/>
                      <w:kern w:val="0"/>
                      <w:lang w:eastAsia="pt-BR" w:bidi="ar-SA"/>
                    </w:rPr>
                  </m:ctrlPr>
                </m:sSubPr>
                <m:e>
                  <m:r>
                    <w:rPr>
                      <w:rFonts w:ascii="Cambria Math" w:eastAsia="Times New Roman" w:hAnsi="Cambria Math" w:cs="Times New Roman"/>
                      <w:kern w:val="0"/>
                      <w:lang w:eastAsia="pt-BR" w:bidi="ar-SA"/>
                    </w:rPr>
                    <m:t>m</m:t>
                  </m:r>
                </m:e>
                <m:sub>
                  <m:r>
                    <w:rPr>
                      <w:rFonts w:ascii="Cambria Math" w:eastAsia="Times New Roman" w:hAnsi="Cambria Math" w:cs="Times New Roman"/>
                      <w:kern w:val="0"/>
                      <w:lang w:eastAsia="pt-BR" w:bidi="ar-SA"/>
                    </w:rPr>
                    <m:t>ij</m:t>
                  </m:r>
                </m:sub>
              </m:sSub>
            </m:den>
          </m:f>
          <m:r>
            <m:rPr>
              <m:sty m:val="p"/>
            </m:rPr>
            <w:br/>
          </m:r>
        </m:oMath>
      </m:oMathPara>
    </w:p>
    <w:p w14:paraId="1F1D0732" w14:textId="35548924" w:rsidR="00FD2059" w:rsidRPr="00FD2059" w:rsidRDefault="00FD2059" w:rsidP="00FD2059">
      <w:pPr>
        <w:ind w:firstLine="708"/>
      </w:pPr>
      <w:r w:rsidRPr="00FD2059">
        <w:t xml:space="preserve">em que </w:t>
      </w:r>
      <m:oMath>
        <m:sSub>
          <m:sSubPr>
            <m:ctrlPr>
              <w:rPr>
                <w:rFonts w:ascii="Cambria Math" w:eastAsia="Times New Roman" w:hAnsi="Cambria Math" w:cs="Times New Roman"/>
                <w:kern w:val="0"/>
                <w:lang w:eastAsia="pt-BR" w:bidi="ar-SA"/>
              </w:rPr>
            </m:ctrlPr>
          </m:sSubPr>
          <m:e>
            <m:acc>
              <m:accPr>
                <m:chr m:val="̅"/>
                <m:ctrlPr>
                  <w:rPr>
                    <w:rFonts w:ascii="Cambria Math" w:eastAsia="Times New Roman" w:hAnsi="Cambria Math" w:cs="Times New Roman"/>
                    <w:kern w:val="0"/>
                    <w:lang w:eastAsia="pt-BR" w:bidi="ar-SA"/>
                  </w:rPr>
                </m:ctrlPr>
              </m:accPr>
              <m:e>
                <m:r>
                  <w:rPr>
                    <w:rFonts w:ascii="Cambria Math" w:eastAsia="Times New Roman" w:hAnsi="Cambria Math" w:cs="Times New Roman"/>
                    <w:kern w:val="0"/>
                    <w:lang w:eastAsia="pt-BR" w:bidi="ar-SA"/>
                  </w:rPr>
                  <m:t>x</m:t>
                </m:r>
              </m:e>
            </m:acc>
          </m:e>
          <m:sub>
            <m:r>
              <w:rPr>
                <w:rFonts w:ascii="Cambria Math" w:eastAsia="Times New Roman" w:hAnsi="Cambria Math" w:cs="Times New Roman"/>
                <w:kern w:val="0"/>
                <w:lang w:eastAsia="pt-BR" w:bidi="ar-SA"/>
              </w:rPr>
              <m:t>ij</m:t>
            </m:r>
          </m:sub>
        </m:sSub>
      </m:oMath>
      <w:r w:rsidRPr="00FD2059">
        <w:t xml:space="preserve">representa a média do município </w:t>
      </w:r>
      <m:oMath>
        <m:r>
          <w:rPr>
            <w:rFonts w:ascii="Cambria Math" w:eastAsia="Times New Roman" w:hAnsi="Cambria Math" w:cs="Times New Roman"/>
            <w:kern w:val="0"/>
            <w:lang w:eastAsia="pt-BR" w:bidi="ar-SA"/>
          </w:rPr>
          <m:t>i</m:t>
        </m:r>
      </m:oMath>
      <w:r w:rsidR="004A7C25">
        <w:rPr>
          <w:kern w:val="0"/>
          <w:lang w:eastAsia="pt-BR" w:bidi="ar-SA"/>
        </w:rPr>
        <w:t xml:space="preserve"> </w:t>
      </w:r>
      <w:r w:rsidRPr="00FD2059">
        <w:t xml:space="preserve">na ferramenta </w:t>
      </w:r>
      <m:oMath>
        <m:r>
          <w:rPr>
            <w:rFonts w:ascii="Cambria Math" w:eastAsia="Times New Roman" w:hAnsi="Cambria Math" w:cs="Times New Roman"/>
            <w:kern w:val="0"/>
            <w:lang w:eastAsia="pt-BR" w:bidi="ar-SA"/>
          </w:rPr>
          <m:t>j</m:t>
        </m:r>
      </m:oMath>
      <w:r w:rsidRPr="00FD2059">
        <w:t xml:space="preserve">, </w:t>
      </w:r>
      <m:oMath>
        <m:sSub>
          <m:sSubPr>
            <m:ctrlPr>
              <w:rPr>
                <w:rFonts w:ascii="Cambria Math" w:eastAsia="Times New Roman" w:hAnsi="Cambria Math" w:cs="Times New Roman"/>
                <w:kern w:val="0"/>
                <w:lang w:eastAsia="pt-BR" w:bidi="ar-SA"/>
              </w:rPr>
            </m:ctrlPr>
          </m:sSubPr>
          <m:e>
            <m:r>
              <w:rPr>
                <w:rFonts w:ascii="Cambria Math" w:eastAsia="Times New Roman" w:hAnsi="Cambria Math" w:cs="Times New Roman"/>
                <w:kern w:val="0"/>
                <w:lang w:eastAsia="pt-BR" w:bidi="ar-SA"/>
              </w:rPr>
              <m:t>x</m:t>
            </m:r>
          </m:e>
          <m:sub>
            <m:r>
              <w:rPr>
                <w:rFonts w:ascii="Cambria Math" w:eastAsia="Times New Roman" w:hAnsi="Cambria Math" w:cs="Times New Roman"/>
                <w:kern w:val="0"/>
                <w:lang w:eastAsia="pt-BR" w:bidi="ar-SA"/>
              </w:rPr>
              <m:t>ijr</m:t>
            </m:r>
          </m:sub>
        </m:sSub>
      </m:oMath>
      <w:r w:rsidRPr="00FD2059">
        <w:t xml:space="preserve">corresponde à pontuação válida na rodada </w:t>
      </w:r>
      <m:oMath>
        <m:r>
          <w:rPr>
            <w:rFonts w:ascii="Cambria Math" w:eastAsia="Times New Roman" w:hAnsi="Cambria Math" w:cs="Times New Roman"/>
            <w:kern w:val="0"/>
            <w:lang w:eastAsia="pt-BR" w:bidi="ar-SA"/>
          </w:rPr>
          <m:t>r</m:t>
        </m:r>
      </m:oMath>
      <w:r w:rsidRPr="00FD2059">
        <w:t xml:space="preserve">, e </w:t>
      </w:r>
      <m:oMath>
        <m:sSub>
          <m:sSubPr>
            <m:ctrlPr>
              <w:rPr>
                <w:rFonts w:ascii="Cambria Math" w:eastAsia="Times New Roman" w:hAnsi="Cambria Math" w:cs="Times New Roman"/>
                <w:kern w:val="0"/>
                <w:lang w:eastAsia="pt-BR" w:bidi="ar-SA"/>
              </w:rPr>
            </m:ctrlPr>
          </m:sSubPr>
          <m:e>
            <m:r>
              <w:rPr>
                <w:rFonts w:ascii="Cambria Math" w:eastAsia="Times New Roman" w:hAnsi="Cambria Math" w:cs="Times New Roman"/>
                <w:kern w:val="0"/>
                <w:lang w:eastAsia="pt-BR" w:bidi="ar-SA"/>
              </w:rPr>
              <m:t>m</m:t>
            </m:r>
          </m:e>
          <m:sub>
            <m:r>
              <w:rPr>
                <w:rFonts w:ascii="Cambria Math" w:eastAsia="Times New Roman" w:hAnsi="Cambria Math" w:cs="Times New Roman"/>
                <w:kern w:val="0"/>
                <w:lang w:eastAsia="pt-BR" w:bidi="ar-SA"/>
              </w:rPr>
              <m:t>ij</m:t>
            </m:r>
          </m:sub>
        </m:sSub>
      </m:oMath>
      <w:r w:rsidR="00E72BDF">
        <w:rPr>
          <w:kern w:val="0"/>
          <w:lang w:eastAsia="pt-BR" w:bidi="ar-SA"/>
        </w:rPr>
        <w:t xml:space="preserve"> </w:t>
      </w:r>
      <w:r w:rsidRPr="00FD2059">
        <w:t>ao número de rodadas válidas disponíveis para aquele município e ferramenta. O cálculo com as rodadas válidas não representa imputação de dados, pois nenhuma pontuação foi estimada ou atribuída às ocorrências sem resultado.</w:t>
      </w:r>
    </w:p>
    <w:p w14:paraId="37A9DD02" w14:textId="77777777" w:rsidR="00FD2059" w:rsidRPr="00FD2059" w:rsidRDefault="00FD2059" w:rsidP="00FD2059">
      <w:pPr>
        <w:ind w:firstLine="708"/>
      </w:pPr>
      <w:r w:rsidRPr="00FD2059">
        <w:t>As médias municipais foram utilizadas nas comparações entre ferramentas, nas análises regionais e nas associações com população e densidade demográfica. As análises temporais, por sua vez, utilizaram somente municípios que possuíam pontuações válidas nas duas rodadas de cada transição examinada.</w:t>
      </w:r>
    </w:p>
    <w:p w14:paraId="30B357D6" w14:textId="77777777" w:rsidR="00283F91" w:rsidRDefault="00283F91" w:rsidP="000B5AEC">
      <w:pPr>
        <w:ind w:firstLine="708"/>
      </w:pPr>
    </w:p>
    <w:p w14:paraId="6B3D7F3C" w14:textId="4CCECE3B" w:rsidR="00283F91" w:rsidRPr="00EF5F1A" w:rsidRDefault="00283F91" w:rsidP="00EF5F1A">
      <w:pPr>
        <w:pStyle w:val="Ttulo2"/>
        <w:rPr>
          <w:shd w:val="clear" w:color="auto" w:fill="auto"/>
        </w:rPr>
      </w:pPr>
      <w:r w:rsidRPr="00EF5F1A">
        <w:rPr>
          <w:shd w:val="clear" w:color="auto" w:fill="auto"/>
        </w:rPr>
        <w:t xml:space="preserve">4.7 </w:t>
      </w:r>
      <w:r w:rsidR="00FD2059" w:rsidRPr="00EF5F1A">
        <w:rPr>
          <w:shd w:val="clear" w:color="auto" w:fill="auto"/>
        </w:rPr>
        <w:t>HOMOLOGAÇÃO OPERACIONAL E CONFERÊNCIA DAS RODADAS</w:t>
      </w:r>
    </w:p>
    <w:p w14:paraId="3147207A" w14:textId="77777777" w:rsidR="00283F91" w:rsidRDefault="00283F91" w:rsidP="00283F91">
      <w:pPr>
        <w:ind w:firstLine="708"/>
      </w:pPr>
    </w:p>
    <w:p w14:paraId="5D205ED5" w14:textId="0419AA3D" w:rsidR="00FD2059" w:rsidRDefault="00FD2059" w:rsidP="00FD2059">
      <w:pPr>
        <w:ind w:firstLine="708"/>
      </w:pPr>
      <w:r>
        <w:t>A rodada r00 teve como finalidade verificar se o procedimento automatizado de submissão das URLs, registro das pontuações, armazenamento dos logs e organização das bases estava apto a produzir dados completos, consistentes e rastreáveis. Seus resultados não foram incorporados às análises estatísticas da pesquisa.</w:t>
      </w:r>
    </w:p>
    <w:p w14:paraId="47691DDE" w14:textId="67A4A087" w:rsidR="00FD2059" w:rsidRDefault="00FD2059" w:rsidP="00FD2059">
      <w:pPr>
        <w:ind w:firstLine="708"/>
      </w:pPr>
      <w:r>
        <w:t>A homologação foi orientada por critérios previamente definidos, incluindo cobertura da base amostral, unicidade dos registros por município e rodada, vinculação entre execuções e base amostral, preservação da distribuição regional, registro de status para as duas ferramentas, validade das notas na escala de 0 a 10, coerência entre os campos de resultado, rastreabilidade das tentativas e manutenção das falhas críticas do sistema abaixo de 5% das execuções esperadas por ferramenta.</w:t>
      </w:r>
    </w:p>
    <w:p w14:paraId="20E3A7FE" w14:textId="31AF47FD" w:rsidR="00FD2059" w:rsidRDefault="00FD2059" w:rsidP="00FD2059">
      <w:pPr>
        <w:ind w:firstLine="708"/>
      </w:pPr>
      <w:r>
        <w:t>A rodada técnica foi aprovada após o atendimento dos critérios estabelecidos. Os procedimentos e resultados dessa homologação foram registrados em relatório próprio, apresentado no Apêndice B.</w:t>
      </w:r>
    </w:p>
    <w:p w14:paraId="04BDA01B" w14:textId="2C6992CC" w:rsidR="00FD2059" w:rsidRDefault="00FD2059" w:rsidP="00FD2059">
      <w:pPr>
        <w:ind w:firstLine="708"/>
      </w:pPr>
      <w:r>
        <w:t xml:space="preserve">As rodadas oficiais r01, r02, r03 e r04 foram submetidas a conferências posteriores à coleta. Nessa etapa, o objetivo não foi homologar novamente a </w:t>
      </w:r>
      <w:r>
        <w:lastRenderedPageBreak/>
        <w:t>automação, mas verificar se cada execução havia produzido dados com cobertura, integridade e rastreabilidade suficientes para integrar a base analítica. Quando foram identificados registros pendentes, o procedimento previsto consistiu no reprocessamento controlado apenas das ocorrências da própria rodada, preservando os resultados já consolidados.</w:t>
      </w:r>
    </w:p>
    <w:p w14:paraId="4A8A07D1" w14:textId="0D082A1A" w:rsidR="00342C87" w:rsidRDefault="00FD2059" w:rsidP="00FD2059">
      <w:pPr>
        <w:ind w:firstLine="708"/>
      </w:pPr>
      <w:r>
        <w:t xml:space="preserve">As quatro rodadas oficiais foram aprovadas nos respectivos procedimentos de conferência. Os relatórios correspondentes são apresentados nos Apêndices C, D, E </w:t>
      </w:r>
      <w:proofErr w:type="spellStart"/>
      <w:r>
        <w:t>e</w:t>
      </w:r>
      <w:proofErr w:type="spellEnd"/>
      <w:r>
        <w:t xml:space="preserve"> F. Dessa forma, a rodada r00 permaneceu restrita ao controle operacional, enquanto as rodadas r01 a r04 formaram o conjunto de dados efetivamente utilizado nas análises.</w:t>
      </w:r>
    </w:p>
    <w:p w14:paraId="2C5AA6BB" w14:textId="77777777" w:rsidR="00342C87" w:rsidRPr="000B5AEC" w:rsidRDefault="00342C87" w:rsidP="00342C87">
      <w:pPr>
        <w:ind w:firstLine="708"/>
      </w:pPr>
    </w:p>
    <w:p w14:paraId="235C3C2A" w14:textId="14A9056C" w:rsidR="000B5AEC" w:rsidRPr="00EF5F1A" w:rsidRDefault="000B5AEC" w:rsidP="00EF5F1A">
      <w:pPr>
        <w:pStyle w:val="Ttulo2"/>
        <w:rPr>
          <w:shd w:val="clear" w:color="auto" w:fill="auto"/>
        </w:rPr>
      </w:pPr>
      <w:r w:rsidRPr="00EF5F1A">
        <w:rPr>
          <w:shd w:val="clear" w:color="auto" w:fill="auto"/>
        </w:rPr>
        <w:t>4.</w:t>
      </w:r>
      <w:r w:rsidR="00283F91" w:rsidRPr="00EF5F1A">
        <w:rPr>
          <w:shd w:val="clear" w:color="auto" w:fill="auto"/>
        </w:rPr>
        <w:t>8</w:t>
      </w:r>
      <w:r w:rsidRPr="00EF5F1A">
        <w:rPr>
          <w:shd w:val="clear" w:color="auto" w:fill="auto"/>
        </w:rPr>
        <w:t xml:space="preserve"> </w:t>
      </w:r>
      <w:r w:rsidR="006229E6" w:rsidRPr="00EF5F1A">
        <w:rPr>
          <w:shd w:val="clear" w:color="auto" w:fill="auto"/>
        </w:rPr>
        <w:t>P</w:t>
      </w:r>
      <w:r w:rsidR="00FD2059" w:rsidRPr="00EF5F1A">
        <w:rPr>
          <w:shd w:val="clear" w:color="auto" w:fill="auto"/>
        </w:rPr>
        <w:t>ROCEDIMENTOS DE ANÁLISE ESTATÍSTICA</w:t>
      </w:r>
    </w:p>
    <w:p w14:paraId="1E846F3E" w14:textId="77777777" w:rsidR="00FD2059" w:rsidRPr="000B5AEC" w:rsidRDefault="00FD2059" w:rsidP="00FD2059"/>
    <w:p w14:paraId="4B413604" w14:textId="77777777" w:rsidR="00203FAD" w:rsidRDefault="00203FAD" w:rsidP="00203FAD">
      <w:r w:rsidRPr="00203FAD">
        <w:t>A análise foi realizada em planilha eletrônica a partir das bases consolidadas. Foram utilizados procedimentos de estatística descritiva, comparação de médias e análise de associação, selecionados conforme o tipo de variável e a estrutura de cada comparação. Os cálculos foram realizados com a precisão integral dos valores armazenados, mantendo-se o arredondamento apenas para apresentação das tabelas e interpretação dos resultados.</w:t>
      </w:r>
    </w:p>
    <w:p w14:paraId="1FC21437" w14:textId="77777777" w:rsidR="00203FAD" w:rsidRDefault="00203FAD" w:rsidP="00203FAD">
      <w:r w:rsidRPr="00203FAD">
        <w:t xml:space="preserve">Inicialmente, as pontuações foram caracterizadas por ferramenta e rodada. Para cada conjunto de observações válidas, foram calculados número de casos, média, mediana, desvio-padrão amostral, valor mínimo, valor máximo, primeiro quartil, terceiro quartil e coeficiente de variação. O coeficiente de variação foi obtido pela razão entre o desvio-padrão amostral e a média, multiplicada por 100. Essas medidas permitem sintetizar a posição, a dispersão e a variabilidade relativa das distribuições observadas (Bussab; </w:t>
      </w:r>
      <w:proofErr w:type="spellStart"/>
      <w:r w:rsidRPr="00203FAD">
        <w:t>Morettin</w:t>
      </w:r>
      <w:proofErr w:type="spellEnd"/>
      <w:r w:rsidRPr="00203FAD">
        <w:t>, 2010).</w:t>
      </w:r>
    </w:p>
    <w:p w14:paraId="738E56DF" w14:textId="77777777" w:rsidR="00203FAD" w:rsidRDefault="00203FAD" w:rsidP="00203FAD">
      <w:r w:rsidRPr="00203FAD">
        <w:t>A cobertura da coleta foi examinada pela contagem das pontuações válidas e ausentes em relação às 1.448 observações esperadas em cada ferramenta, correspondentes aos 362 municípios avaliados nas quatro rodadas oficiais. As ausências foram mantidas como dados faltantes e o número de observações válidas foi informado em cada análise.</w:t>
      </w:r>
    </w:p>
    <w:p w14:paraId="36A7A17F" w14:textId="77777777" w:rsidR="00203FAD" w:rsidRDefault="00203FAD" w:rsidP="00203FAD">
      <w:r w:rsidRPr="00203FAD">
        <w:t xml:space="preserve">Para comparar as ferramentas, foram utilizadas as médias municipais dos casos que possuíam resultado válido tanto no </w:t>
      </w:r>
      <w:proofErr w:type="spellStart"/>
      <w:r w:rsidRPr="00203FAD">
        <w:t>AMAWeb</w:t>
      </w:r>
      <w:proofErr w:type="spellEnd"/>
      <w:r w:rsidRPr="00203FAD">
        <w:t xml:space="preserve"> quanto no </w:t>
      </w:r>
      <w:proofErr w:type="spellStart"/>
      <w:r w:rsidRPr="00203FAD">
        <w:t>AccessMonitor</w:t>
      </w:r>
      <w:proofErr w:type="spellEnd"/>
      <w:r w:rsidRPr="00203FAD">
        <w:t xml:space="preserve">. Foram calculadas a diferença pareada entre as médias, a frequência de municípios </w:t>
      </w:r>
      <w:r w:rsidRPr="00203FAD">
        <w:lastRenderedPageBreak/>
        <w:t xml:space="preserve">com maior pontuação em cada ferramenta e a frequência de médias iguais. A associação linear entre os indicadores foi examinada pelo coeficiente de correlação de Pearson, enquanto a diferença média entre as ferramentas foi testada por meio do teste t para observações pareadas, conforme os procedimentos descritos por Bussab e </w:t>
      </w:r>
      <w:proofErr w:type="spellStart"/>
      <w:r w:rsidRPr="00203FAD">
        <w:t>Morettin</w:t>
      </w:r>
      <w:proofErr w:type="spellEnd"/>
      <w:r w:rsidRPr="00203FAD">
        <w:t xml:space="preserve"> (2010). A correlação foi tratada como medida de associação, e não como demonstração de concordância ou equivalência entre os avaliadores.</w:t>
      </w:r>
    </w:p>
    <w:p w14:paraId="57EB61F9" w14:textId="77777777" w:rsidR="00203FAD" w:rsidRDefault="00203FAD" w:rsidP="00203FAD">
      <w:r w:rsidRPr="00203FAD">
        <w:t>A variação temporal foi analisada por meio das transições r01 para r02, r02 para r03 e r03 para r04. Para cada ferramenta e transição, foram mantidos apenas os municípios com pontuações válidas nas duas rodadas consecutivas. A diferença foi calculada pela subtração da pontuação anterior da pontuação posterior. Com base no sinal dessa diferença, os resultados foram classificados como aumento, diminuição ou estabilidade. As médias das diferenças foram examinadas por teste t pareado. Também foi calculada, para cada município com pelo menos duas rodadas válidas, a amplitude entre a maior e a menor pontuação observada.</w:t>
      </w:r>
    </w:p>
    <w:p w14:paraId="7C1A6951" w14:textId="77777777" w:rsidR="00203FAD" w:rsidRDefault="00203FAD" w:rsidP="00203FAD">
      <w:r w:rsidRPr="00203FAD">
        <w:t xml:space="preserve">As comparações regionais utilizaram as médias municipais de cada ferramenta, evitando que municípios com maior número de rodadas válidas recebessem peso superior aos demais. Para verificar diferenças globais entre as cinco regiões, foi empregada a análise de variância de </w:t>
      </w:r>
      <w:proofErr w:type="spellStart"/>
      <w:r w:rsidRPr="00203FAD">
        <w:t>Welch</w:t>
      </w:r>
      <w:proofErr w:type="spellEnd"/>
      <w:r w:rsidRPr="00203FAD">
        <w:t xml:space="preserve"> de um fator. Esse procedimento foi adotado em razão das diferenças entre os tamanhos dos grupos regionais e da possibilidade de variâncias distintas, condições nas quais o teste de </w:t>
      </w:r>
      <w:proofErr w:type="spellStart"/>
      <w:r w:rsidRPr="00203FAD">
        <w:t>Welch</w:t>
      </w:r>
      <w:proofErr w:type="spellEnd"/>
      <w:r w:rsidRPr="00203FAD">
        <w:t xml:space="preserve"> apresenta controle mais adequado do erro do tipo I do que a análise de variância clássica baseada na suposição de homogeneidade das variâncias (</w:t>
      </w:r>
      <w:proofErr w:type="spellStart"/>
      <w:r w:rsidRPr="00203FAD">
        <w:t>Delacre</w:t>
      </w:r>
      <w:proofErr w:type="spellEnd"/>
      <w:r w:rsidRPr="00203FAD">
        <w:t xml:space="preserve"> et al., 2019).</w:t>
      </w:r>
    </w:p>
    <w:p w14:paraId="1C473CCB" w14:textId="77777777" w:rsidR="00203FAD" w:rsidRDefault="00203FAD" w:rsidP="00203FAD">
      <w:r w:rsidRPr="00203FAD">
        <w:t xml:space="preserve">Quando o teste global indicou diferença estatisticamente significativa, foram realizadas comparações duas a duas entre as regiões por meio do teste t de </w:t>
      </w:r>
      <w:proofErr w:type="spellStart"/>
      <w:r w:rsidRPr="00203FAD">
        <w:t>Welch</w:t>
      </w:r>
      <w:proofErr w:type="spellEnd"/>
      <w:r w:rsidRPr="00203FAD">
        <w:t xml:space="preserve"> para amostras independentes, que não pressupõe igualdade entre as variâncias dos grupos (</w:t>
      </w:r>
      <w:proofErr w:type="spellStart"/>
      <w:r w:rsidRPr="00203FAD">
        <w:t>Delacre</w:t>
      </w:r>
      <w:proofErr w:type="spellEnd"/>
      <w:r w:rsidRPr="00203FAD">
        <w:t xml:space="preserve">; </w:t>
      </w:r>
      <w:proofErr w:type="spellStart"/>
      <w:r w:rsidRPr="00203FAD">
        <w:t>Lakens</w:t>
      </w:r>
      <w:proofErr w:type="spellEnd"/>
      <w:r w:rsidRPr="00203FAD">
        <w:t xml:space="preserve">; </w:t>
      </w:r>
      <w:proofErr w:type="spellStart"/>
      <w:r w:rsidRPr="00203FAD">
        <w:t>Leys</w:t>
      </w:r>
      <w:proofErr w:type="spellEnd"/>
      <w:r w:rsidRPr="00203FAD">
        <w:t>, 2017). Como as cinco regiões produzem dez comparações possíveis por ferramenta, os valores de p foram ajustados pelo procedimento sequencial de Holm, utilizado para controlar o erro associado à realização de múltiplos testes sobre uma mesma família de hipóteses (Holm, 1979).</w:t>
      </w:r>
    </w:p>
    <w:p w14:paraId="73F3EEAA" w14:textId="77777777" w:rsidR="00203FAD" w:rsidRDefault="00203FAD" w:rsidP="00203FAD">
      <w:r w:rsidRPr="00203FAD">
        <w:t xml:space="preserve">Por fim, foram examinadas as associações entre as médias municipais de cada ferramenta e as variáveis população residente e densidade demográfica. Para essas análises, foi utilizado o coeficiente de correlação por postos de </w:t>
      </w:r>
      <w:proofErr w:type="spellStart"/>
      <w:r w:rsidRPr="00203FAD">
        <w:t>Spearman</w:t>
      </w:r>
      <w:proofErr w:type="spellEnd"/>
      <w:r w:rsidRPr="00203FAD">
        <w:t xml:space="preserve">, adequado à identificação de associações monotônicas sem exigir uma relação estritamente linear. Os empates receberam postos médios e a significância foi calculada pela </w:t>
      </w:r>
      <w:r w:rsidRPr="00203FAD">
        <w:lastRenderedPageBreak/>
        <w:t xml:space="preserve">aproximação à distribuição t, com n − 2 graus de liberdade, conforme apresentado por </w:t>
      </w:r>
      <w:proofErr w:type="spellStart"/>
      <w:r w:rsidRPr="00203FAD">
        <w:t>Ruscio</w:t>
      </w:r>
      <w:proofErr w:type="spellEnd"/>
      <w:r w:rsidRPr="00203FAD">
        <w:t xml:space="preserve"> (2008).</w:t>
      </w:r>
    </w:p>
    <w:p w14:paraId="7017F56D" w14:textId="77777777" w:rsidR="00203FAD" w:rsidRDefault="00203FAD" w:rsidP="00203FAD">
      <w:r w:rsidRPr="00203FAD">
        <w:t>Foi adotado nível de significância de 5%. Os testes t e as correlações foram avaliados de forma bicaudal. A significância estatística foi interpretada como evidência de diferença ou associação na amostra, sem ser tratada automaticamente como indicação de magnitude relevante ou relação causal.</w:t>
      </w:r>
    </w:p>
    <w:p w14:paraId="3A094193" w14:textId="77777777" w:rsidR="004205B1" w:rsidRDefault="004205B1" w:rsidP="00203FAD"/>
    <w:p w14:paraId="135EAC0D" w14:textId="370E8EB2" w:rsidR="004205B1" w:rsidRPr="00EF5F1A" w:rsidRDefault="004205B1" w:rsidP="004205B1">
      <w:pPr>
        <w:pStyle w:val="Ttulo2"/>
        <w:rPr>
          <w:shd w:val="clear" w:color="auto" w:fill="auto"/>
        </w:rPr>
      </w:pPr>
      <w:r w:rsidRPr="00EF5F1A">
        <w:rPr>
          <w:shd w:val="clear" w:color="auto" w:fill="auto"/>
        </w:rPr>
        <w:t xml:space="preserve">4.9 </w:t>
      </w:r>
      <w:r w:rsidR="0048252D" w:rsidRPr="0048252D">
        <w:rPr>
          <w:shd w:val="clear" w:color="auto" w:fill="auto"/>
        </w:rPr>
        <w:t>DOCUMENTAÇÃO E DISPONIBILIZAÇÃO DOS MATERIAIS DA PESQUISA</w:t>
      </w:r>
    </w:p>
    <w:p w14:paraId="31FB305C" w14:textId="77777777" w:rsidR="004205B1" w:rsidRPr="000B5AEC" w:rsidRDefault="004205B1" w:rsidP="004205B1">
      <w:pPr>
        <w:ind w:firstLine="0"/>
      </w:pPr>
    </w:p>
    <w:p w14:paraId="7E23F38C" w14:textId="6D29F102" w:rsidR="25E14F38" w:rsidRDefault="25E14F38">
      <w:r>
        <w:t>Com a finalidade de ampliar a transparência, a rastreabilidade e a possibilidade de consulta aos materiais produzidos, foi organizado um repositório documental público da pesquisa</w:t>
      </w:r>
      <w:r w:rsidRPr="4918B458">
        <w:rPr>
          <w:rStyle w:val="Refdenotaderodap"/>
        </w:rPr>
        <w:footnoteReference w:id="1"/>
      </w:r>
      <w:r>
        <w:t>. O repositório reúne os apêndices, as bases amostrais e operacionais, as planilhas utilizadas na análise estatística, os indicadores consolidados, os scripts, os arquivos de workflow e os relatórios estruturados de homologação e conferência das rodadas.</w:t>
      </w:r>
    </w:p>
    <w:p w14:paraId="0D4CC89A" w14:textId="69E52676" w:rsidR="25E14F38" w:rsidRDefault="25E14F38" w:rsidP="4918B458">
      <w:r>
        <w:t>A disponibilização desses materiais permite relacionar os procedimentos descritos nesta metodologia aos registros que subsidiaram sua execução, incluindo a composição da amostra, a coleta automatizada, a organização dos dados e os cálculos empregados na análise. Não foram incluídos livros, artigos científicos, normas técnicas ou outros materiais de terceiros utilizados como referências bibliográficas, nem arquivos redundantes, temporários ou destinados exclusivamente à construção do artigo.</w:t>
      </w:r>
    </w:p>
    <w:p w14:paraId="032B4968" w14:textId="04D98A83" w:rsidR="25E14F38" w:rsidRDefault="25E14F38" w:rsidP="4918B458">
      <w:r>
        <w:t>O conjunto documental foi depositado no Zenodo e possui identificador digital persistente. O DOI corresponde ao conjunto de versões do repositório e direciona para a versão mais recente disponibilizada. A versão final do artigo científico também integra esse conjunto documental.</w:t>
      </w:r>
    </w:p>
    <w:p w14:paraId="0A5F7FD9" w14:textId="77777777" w:rsidR="000B5AEC" w:rsidRPr="000B5AEC" w:rsidRDefault="000B5AEC" w:rsidP="000B5AEC">
      <w:pPr>
        <w:ind w:firstLine="0"/>
      </w:pPr>
    </w:p>
    <w:p w14:paraId="0CB84DC0" w14:textId="2E756766" w:rsidR="000B5AEC" w:rsidRPr="00EF5F1A" w:rsidRDefault="000B5AEC" w:rsidP="00EF5F1A">
      <w:pPr>
        <w:pStyle w:val="Ttulo2"/>
        <w:rPr>
          <w:shd w:val="clear" w:color="auto" w:fill="auto"/>
        </w:rPr>
      </w:pPr>
      <w:r w:rsidRPr="00EF5F1A">
        <w:rPr>
          <w:shd w:val="clear" w:color="auto" w:fill="auto"/>
        </w:rPr>
        <w:t>4.</w:t>
      </w:r>
      <w:r w:rsidR="004205B1">
        <w:rPr>
          <w:shd w:val="clear" w:color="auto" w:fill="auto"/>
        </w:rPr>
        <w:t>10</w:t>
      </w:r>
      <w:r w:rsidRPr="00EF5F1A">
        <w:rPr>
          <w:shd w:val="clear" w:color="auto" w:fill="auto"/>
        </w:rPr>
        <w:t xml:space="preserve"> </w:t>
      </w:r>
      <w:r w:rsidR="00FD2059" w:rsidRPr="00EF5F1A">
        <w:rPr>
          <w:shd w:val="clear" w:color="auto" w:fill="auto"/>
        </w:rPr>
        <w:t>LIMITAÇÕES METODOLÓGICAS</w:t>
      </w:r>
    </w:p>
    <w:p w14:paraId="158B6EC8" w14:textId="77777777" w:rsidR="000B5AEC" w:rsidRPr="000B5AEC" w:rsidRDefault="000B5AEC" w:rsidP="000B5AEC">
      <w:pPr>
        <w:ind w:firstLine="0"/>
      </w:pPr>
    </w:p>
    <w:p w14:paraId="31C4FC97" w14:textId="77777777" w:rsidR="000B4C50" w:rsidRDefault="000B4C50" w:rsidP="000B4C50">
      <w:pPr>
        <w:ind w:firstLine="708"/>
      </w:pPr>
      <w:r>
        <w:t xml:space="preserve">A metodologia apresenta limitações que devem ser consideradas na interpretação dos resultados. A primeira decorre da escolha da homepage como </w:t>
      </w:r>
      <w:r>
        <w:lastRenderedPageBreak/>
        <w:t>unidade de análise. Embora a página inicial exerça função relevante de entrada, orientação e acesso aos serviços, seus resultados não permitem concluir que o portal municipal como um todo seja acessível ou inacessível.</w:t>
      </w:r>
    </w:p>
    <w:p w14:paraId="6D1AF17D" w14:textId="7B95445F" w:rsidR="000B4C50" w:rsidRDefault="000B4C50" w:rsidP="000B4C50">
      <w:pPr>
        <w:ind w:firstLine="708"/>
      </w:pPr>
      <w:r>
        <w:t>A segunda limitação está relacionada ao uso de ferramentas automatizadas. Esses instrumentos verificam apenas parte dos critérios de acessibilidade passíveis de processamento automático e não substituem avaliações manuais, testes com tecnologias assistivas ou participação de pessoas com deficiência</w:t>
      </w:r>
      <w:r w:rsidR="008B5664">
        <w:t xml:space="preserve"> usuárias de tecnologias assistivas</w:t>
      </w:r>
      <w:r>
        <w:t>. As pontuações foram tratadas como indicadores parciais e comparáveis, sem equivalência com uma certificação integral de conformidade com a WCAG ou com normas técnicas de acessibilidade digital.</w:t>
      </w:r>
    </w:p>
    <w:p w14:paraId="3DAF30F0" w14:textId="77777777" w:rsidR="000B4C50" w:rsidRDefault="000B4C50" w:rsidP="000B4C50">
      <w:pPr>
        <w:ind w:firstLine="708"/>
      </w:pPr>
      <w:r>
        <w:t xml:space="preserve">Também devem ser consideradas as diferenças entre o </w:t>
      </w:r>
      <w:proofErr w:type="spellStart"/>
      <w:r>
        <w:t>AMAWeb</w:t>
      </w:r>
      <w:proofErr w:type="spellEnd"/>
      <w:r>
        <w:t xml:space="preserve"> e o </w:t>
      </w:r>
      <w:proofErr w:type="spellStart"/>
      <w:r>
        <w:t>AccessMonitor</w:t>
      </w:r>
      <w:proofErr w:type="spellEnd"/>
      <w:r>
        <w:t>. Cada ferramenta possui procedimentos próprios de processamento, identificação de ocorrências e composição das pontuações. Por isso, as comparações realizadas não tiveram como finalidade determinar a superioridade de um avaliador nem considerar seus resultados como medidas intercambiáveis.</w:t>
      </w:r>
    </w:p>
    <w:p w14:paraId="04F529A7" w14:textId="77777777" w:rsidR="000B4C50" w:rsidRDefault="000B4C50" w:rsidP="000B4C50">
      <w:pPr>
        <w:ind w:firstLine="708"/>
      </w:pPr>
      <w:r>
        <w:t>As ausências de resultado constituem outra limitação. Embora apresentem proporção reduzida em relação ao volume de observações esperadas, elas fizeram com que o número de municípios variasse entre determinadas análises. Para preservar a distinção entre ausência técnica e baixa pontuação, não foi realizada imputação e cada cálculo utilizou apenas os casos válidos necessários ao respectivo procedimento.</w:t>
      </w:r>
    </w:p>
    <w:p w14:paraId="4C4BA390" w14:textId="77777777" w:rsidR="000B4C50" w:rsidRDefault="000B4C50" w:rsidP="000B4C50">
      <w:pPr>
        <w:ind w:firstLine="708"/>
      </w:pPr>
      <w:r>
        <w:t xml:space="preserve">Após a conclusão da coleta, a elevação observada nas pontuações do </w:t>
      </w:r>
      <w:proofErr w:type="spellStart"/>
      <w:r>
        <w:t>AMAWeb</w:t>
      </w:r>
      <w:proofErr w:type="spellEnd"/>
      <w:r>
        <w:t xml:space="preserve"> entre r03 e r04 motivou uma conferência exploratória de dez municípios selecionados intencionalmente. A verificação identificou diferentes situações entre os casos examinados, incluindo alterações no conteúdo processado, respostas distintas entre as ferramentas e ocorrências em que o </w:t>
      </w:r>
      <w:proofErr w:type="spellStart"/>
      <w:r>
        <w:t>AMAWeb</w:t>
      </w:r>
      <w:proofErr w:type="spellEnd"/>
      <w:r>
        <w:t xml:space="preserve"> recebeu páginas intermediárias ou de bloqueio. Os procedimentos e as evidências dessa conferência estão documentados no Apêndice G.</w:t>
      </w:r>
    </w:p>
    <w:p w14:paraId="20C78017" w14:textId="452E83CB" w:rsidR="00D81687" w:rsidRDefault="007620F6" w:rsidP="00D81687">
      <w:pPr>
        <w:ind w:firstLine="708"/>
      </w:pPr>
      <w:r w:rsidRPr="007620F6">
        <w:t>Como essa conferência foi realizada somente após a conclusão da coleta e examinou intencionalmente dez casos, ela teve caráter complementar. Seus achados não foram utilizados para selecionar ou excluir municípios</w:t>
      </w:r>
      <w:r w:rsidR="00D352E7">
        <w:t xml:space="preserve"> ou</w:t>
      </w:r>
      <w:r w:rsidRPr="007620F6">
        <w:t xml:space="preserve"> alterar as pontuações registradas. A rodada r04 permaneceu na base por ter atendido aos critérios aplicados às demais rodadas oficiais. Por se limitar aos casos examinados, a conferência não permite estimar a frequência dessas ocorrências</w:t>
      </w:r>
      <w:r w:rsidR="00D352E7">
        <w:t xml:space="preserve"> no conjunto</w:t>
      </w:r>
      <w:r w:rsidRPr="007620F6">
        <w:t>.</w:t>
      </w:r>
    </w:p>
    <w:p w14:paraId="05AAA8C1" w14:textId="18BD64CC" w:rsidR="00FA590C" w:rsidRPr="00800B0C" w:rsidRDefault="00F2039C" w:rsidP="00B950EE">
      <w:pPr>
        <w:pStyle w:val="Ttulo1"/>
      </w:pPr>
      <w:r w:rsidRPr="00EF5F1A">
        <w:lastRenderedPageBreak/>
        <w:t>RESULTADOS E DISCUSSÃO</w:t>
      </w:r>
    </w:p>
    <w:p w14:paraId="7F18A975" w14:textId="77777777" w:rsidR="00777030" w:rsidRPr="00800B0C" w:rsidRDefault="00777030" w:rsidP="00FA590C"/>
    <w:p w14:paraId="77E81130" w14:textId="77777777" w:rsidR="006C344B" w:rsidRDefault="006C344B" w:rsidP="006C344B">
      <w:r>
        <w:t>Este capítulo apresenta os resultados obtidos nas quatro rodadas oficiais de avaliação automatizada das páginas iniciais dos portais municipais que compõem a amostra. A exposição parte da composição e da cobertura da base analítica, avança para a caracterização geral das pontuações, examina a variação entre as rodadas e a relação entre os indicadores produzidos pelas duas ferramentas e, por fim, analisa as diferenças regionais e as associações com população e densidade demográfica.</w:t>
      </w:r>
    </w:p>
    <w:p w14:paraId="1CE8610A" w14:textId="77777777" w:rsidR="006C344B" w:rsidRDefault="006C344B" w:rsidP="006C344B">
      <w:r>
        <w:t xml:space="preserve">As pontuações são interpretadas como indicadores produzidos pelo </w:t>
      </w:r>
      <w:proofErr w:type="spellStart"/>
      <w:r>
        <w:t>AMAWeb</w:t>
      </w:r>
      <w:proofErr w:type="spellEnd"/>
      <w:r>
        <w:t xml:space="preserve"> e pelo </w:t>
      </w:r>
      <w:proofErr w:type="spellStart"/>
      <w:r>
        <w:t>AccessMonitor</w:t>
      </w:r>
      <w:proofErr w:type="spellEnd"/>
      <w:r>
        <w:t>, e não como medidas integrais da acessibilidade dos portais. Essa delimitação é necessária porque avaliadores automatizados verificam conjuntos específicos de critérios e podem apresentar diferenças de cobertura, processamento e forma de composição dos resultados (</w:t>
      </w:r>
      <w:proofErr w:type="spellStart"/>
      <w:r>
        <w:t>Padure</w:t>
      </w:r>
      <w:proofErr w:type="spellEnd"/>
      <w:r>
        <w:t xml:space="preserve">; </w:t>
      </w:r>
      <w:proofErr w:type="spellStart"/>
      <w:r>
        <w:t>Pribeanu</w:t>
      </w:r>
      <w:proofErr w:type="spellEnd"/>
      <w:r>
        <w:t xml:space="preserve">, 2020; </w:t>
      </w:r>
      <w:proofErr w:type="spellStart"/>
      <w:r>
        <w:t>Ismailova</w:t>
      </w:r>
      <w:proofErr w:type="spellEnd"/>
      <w:r>
        <w:t xml:space="preserve">; Inal, 2022; </w:t>
      </w:r>
      <w:proofErr w:type="spellStart"/>
      <w:r>
        <w:t>Rajh</w:t>
      </w:r>
      <w:proofErr w:type="spellEnd"/>
      <w:r>
        <w:t xml:space="preserve">; </w:t>
      </w:r>
      <w:proofErr w:type="spellStart"/>
      <w:r>
        <w:t>Debevc</w:t>
      </w:r>
      <w:proofErr w:type="spellEnd"/>
      <w:r>
        <w:t>, 2022). A discussão, portanto, concentra-se nos padrões observados nos indicadores e nas possibilidades de utilização desses dados em processos comparativos e de monitoramento.</w:t>
      </w:r>
    </w:p>
    <w:p w14:paraId="599E6674" w14:textId="77777777" w:rsidR="00F2039C" w:rsidRDefault="00F2039C" w:rsidP="006C344B"/>
    <w:p w14:paraId="19DF8730" w14:textId="77777777" w:rsidR="006C344B" w:rsidRDefault="006C344B" w:rsidP="0017718F">
      <w:pPr>
        <w:pStyle w:val="Ttulo2"/>
        <w:rPr>
          <w:shd w:val="clear" w:color="auto" w:fill="auto"/>
        </w:rPr>
      </w:pPr>
      <w:r w:rsidRPr="00F2039C">
        <w:rPr>
          <w:shd w:val="clear" w:color="auto" w:fill="auto"/>
        </w:rPr>
        <w:t>5.1 COMPOSIÇÃO E COBERTURA DA BASE ANALÍTICA</w:t>
      </w:r>
    </w:p>
    <w:p w14:paraId="5A2EB8C5" w14:textId="77777777" w:rsidR="00F2039C" w:rsidRPr="00F2039C" w:rsidRDefault="00F2039C" w:rsidP="00F2039C"/>
    <w:p w14:paraId="2F520C03" w14:textId="77777777" w:rsidR="006C344B" w:rsidRDefault="006C344B" w:rsidP="006C344B">
      <w:r>
        <w:t>A base analítica foi formada por 362 municípios com páginas iniciais validadas e aptas à submissão nas duas ferramentas. A distribuição regional manteve as quantidades estabelecidas no plano amostral: 31 municípios do Centro-Oeste, 116 do Nordeste, 30 do Norte, 108 do Sudeste e 77 do Sul. Conforme apresentado na Tabela 1, Nordeste e Sudeste reuniram as maiores parcelas da amostra, em correspondência com a distribuição proporcional definida na etapa de amostragem.</w:t>
      </w:r>
    </w:p>
    <w:p w14:paraId="79A3A52E" w14:textId="77777777" w:rsidR="006C344B" w:rsidRDefault="006C344B" w:rsidP="006C344B">
      <w:pPr>
        <w:keepNext/>
        <w:spacing w:before="160" w:line="240" w:lineRule="auto"/>
        <w:ind w:firstLine="0"/>
      </w:pPr>
      <w:r>
        <w:rPr>
          <w:rFonts w:eastAsia="Arial"/>
          <w:color w:val="000000"/>
          <w:sz w:val="20"/>
        </w:rPr>
        <w:t>Tabela 1 – Distribuição regional da amostra final de municípios, Brasil, 2026</w:t>
      </w:r>
    </w:p>
    <w:tbl>
      <w:tblPr>
        <w:tblW w:w="9071" w:type="dxa"/>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4649"/>
        <w:gridCol w:w="2154"/>
        <w:gridCol w:w="2268"/>
      </w:tblGrid>
      <w:tr w:rsidR="006C344B" w14:paraId="613EEA8D" w14:textId="77777777" w:rsidTr="00673355">
        <w:trPr>
          <w:cantSplit/>
          <w:tblHeader/>
        </w:trPr>
        <w:tc>
          <w:tcPr>
            <w:tcW w:w="4649" w:type="dxa"/>
            <w:tcBorders>
              <w:bottom w:val="single" w:sz="8" w:space="0" w:color="000000"/>
            </w:tcBorders>
            <w:tcMar>
              <w:top w:w="70" w:type="dxa"/>
              <w:left w:w="110" w:type="dxa"/>
              <w:bottom w:w="70" w:type="dxa"/>
              <w:right w:w="110" w:type="dxa"/>
            </w:tcMar>
            <w:vAlign w:val="center"/>
          </w:tcPr>
          <w:p w14:paraId="1604CA9A" w14:textId="77777777" w:rsidR="006C344B" w:rsidRDefault="006C344B" w:rsidP="00673355">
            <w:pPr>
              <w:spacing w:line="240" w:lineRule="auto"/>
              <w:ind w:firstLine="0"/>
              <w:jc w:val="left"/>
            </w:pPr>
            <w:r>
              <w:rPr>
                <w:rFonts w:eastAsia="Arial"/>
                <w:b/>
                <w:color w:val="000000"/>
                <w:sz w:val="20"/>
              </w:rPr>
              <w:t>Região</w:t>
            </w:r>
          </w:p>
        </w:tc>
        <w:tc>
          <w:tcPr>
            <w:tcW w:w="2154" w:type="dxa"/>
            <w:tcBorders>
              <w:bottom w:val="single" w:sz="8" w:space="0" w:color="000000"/>
            </w:tcBorders>
            <w:tcMar>
              <w:top w:w="70" w:type="dxa"/>
              <w:left w:w="110" w:type="dxa"/>
              <w:bottom w:w="70" w:type="dxa"/>
              <w:right w:w="110" w:type="dxa"/>
            </w:tcMar>
            <w:vAlign w:val="center"/>
          </w:tcPr>
          <w:p w14:paraId="50DD3735" w14:textId="77777777" w:rsidR="006C344B" w:rsidRDefault="006C344B" w:rsidP="00673355">
            <w:pPr>
              <w:spacing w:line="240" w:lineRule="auto"/>
              <w:ind w:firstLine="0"/>
              <w:jc w:val="center"/>
            </w:pPr>
            <w:r>
              <w:rPr>
                <w:rFonts w:eastAsia="Arial"/>
                <w:b/>
                <w:color w:val="000000"/>
                <w:sz w:val="20"/>
              </w:rPr>
              <w:t>Municípios (n)</w:t>
            </w:r>
          </w:p>
        </w:tc>
        <w:tc>
          <w:tcPr>
            <w:tcW w:w="2268" w:type="dxa"/>
            <w:tcBorders>
              <w:bottom w:val="single" w:sz="8" w:space="0" w:color="000000"/>
            </w:tcBorders>
            <w:tcMar>
              <w:top w:w="70" w:type="dxa"/>
              <w:left w:w="110" w:type="dxa"/>
              <w:bottom w:w="70" w:type="dxa"/>
              <w:right w:w="110" w:type="dxa"/>
            </w:tcMar>
            <w:vAlign w:val="center"/>
          </w:tcPr>
          <w:p w14:paraId="519BCE1C" w14:textId="77777777" w:rsidR="006C344B" w:rsidRDefault="006C344B" w:rsidP="00673355">
            <w:pPr>
              <w:spacing w:line="240" w:lineRule="auto"/>
              <w:ind w:firstLine="0"/>
              <w:jc w:val="center"/>
            </w:pPr>
            <w:r>
              <w:rPr>
                <w:rFonts w:eastAsia="Arial"/>
                <w:b/>
                <w:color w:val="000000"/>
                <w:sz w:val="20"/>
              </w:rPr>
              <w:t>Participação (%)</w:t>
            </w:r>
          </w:p>
        </w:tc>
      </w:tr>
      <w:tr w:rsidR="006C344B" w14:paraId="4F19F036" w14:textId="77777777" w:rsidTr="00673355">
        <w:trPr>
          <w:cantSplit/>
        </w:trPr>
        <w:tc>
          <w:tcPr>
            <w:tcW w:w="4649" w:type="dxa"/>
            <w:tcMar>
              <w:top w:w="70" w:type="dxa"/>
              <w:left w:w="110" w:type="dxa"/>
              <w:bottom w:w="70" w:type="dxa"/>
              <w:right w:w="110" w:type="dxa"/>
            </w:tcMar>
            <w:vAlign w:val="center"/>
          </w:tcPr>
          <w:p w14:paraId="45B91005" w14:textId="77777777" w:rsidR="006C344B" w:rsidRDefault="006C344B" w:rsidP="00673355">
            <w:pPr>
              <w:spacing w:line="240" w:lineRule="auto"/>
              <w:ind w:firstLine="0"/>
              <w:jc w:val="left"/>
            </w:pPr>
            <w:r>
              <w:rPr>
                <w:rFonts w:eastAsia="Arial"/>
                <w:color w:val="000000"/>
                <w:sz w:val="20"/>
              </w:rPr>
              <w:t>Centro-Oeste</w:t>
            </w:r>
          </w:p>
        </w:tc>
        <w:tc>
          <w:tcPr>
            <w:tcW w:w="2154" w:type="dxa"/>
            <w:tcMar>
              <w:top w:w="70" w:type="dxa"/>
              <w:left w:w="110" w:type="dxa"/>
              <w:bottom w:w="70" w:type="dxa"/>
              <w:right w:w="110" w:type="dxa"/>
            </w:tcMar>
            <w:vAlign w:val="center"/>
          </w:tcPr>
          <w:p w14:paraId="67A85FC3" w14:textId="77777777" w:rsidR="006C344B" w:rsidRDefault="006C344B" w:rsidP="00673355">
            <w:pPr>
              <w:spacing w:line="240" w:lineRule="auto"/>
              <w:ind w:firstLine="0"/>
              <w:jc w:val="center"/>
            </w:pPr>
            <w:r>
              <w:rPr>
                <w:rFonts w:eastAsia="Arial"/>
                <w:color w:val="000000"/>
                <w:sz w:val="20"/>
              </w:rPr>
              <w:t>31</w:t>
            </w:r>
          </w:p>
        </w:tc>
        <w:tc>
          <w:tcPr>
            <w:tcW w:w="2268" w:type="dxa"/>
            <w:tcMar>
              <w:top w:w="70" w:type="dxa"/>
              <w:left w:w="110" w:type="dxa"/>
              <w:bottom w:w="70" w:type="dxa"/>
              <w:right w:w="110" w:type="dxa"/>
            </w:tcMar>
            <w:vAlign w:val="center"/>
          </w:tcPr>
          <w:p w14:paraId="416EB4C6" w14:textId="77777777" w:rsidR="006C344B" w:rsidRDefault="006C344B" w:rsidP="00673355">
            <w:pPr>
              <w:spacing w:line="240" w:lineRule="auto"/>
              <w:ind w:firstLine="0"/>
              <w:jc w:val="center"/>
            </w:pPr>
            <w:r>
              <w:rPr>
                <w:rFonts w:eastAsia="Arial"/>
                <w:color w:val="000000"/>
                <w:sz w:val="20"/>
              </w:rPr>
              <w:t>8,6</w:t>
            </w:r>
          </w:p>
        </w:tc>
      </w:tr>
      <w:tr w:rsidR="006C344B" w14:paraId="6EB2C543" w14:textId="77777777" w:rsidTr="00673355">
        <w:trPr>
          <w:cantSplit/>
        </w:trPr>
        <w:tc>
          <w:tcPr>
            <w:tcW w:w="4649" w:type="dxa"/>
            <w:tcMar>
              <w:top w:w="70" w:type="dxa"/>
              <w:left w:w="110" w:type="dxa"/>
              <w:bottom w:w="70" w:type="dxa"/>
              <w:right w:w="110" w:type="dxa"/>
            </w:tcMar>
            <w:vAlign w:val="center"/>
          </w:tcPr>
          <w:p w14:paraId="3121311E" w14:textId="77777777" w:rsidR="006C344B" w:rsidRDefault="006C344B" w:rsidP="00673355">
            <w:pPr>
              <w:spacing w:line="240" w:lineRule="auto"/>
              <w:ind w:firstLine="0"/>
              <w:jc w:val="left"/>
            </w:pPr>
            <w:r>
              <w:rPr>
                <w:rFonts w:eastAsia="Arial"/>
                <w:color w:val="000000"/>
                <w:sz w:val="20"/>
              </w:rPr>
              <w:t>Nordeste</w:t>
            </w:r>
          </w:p>
        </w:tc>
        <w:tc>
          <w:tcPr>
            <w:tcW w:w="2154" w:type="dxa"/>
            <w:tcMar>
              <w:top w:w="70" w:type="dxa"/>
              <w:left w:w="110" w:type="dxa"/>
              <w:bottom w:w="70" w:type="dxa"/>
              <w:right w:w="110" w:type="dxa"/>
            </w:tcMar>
            <w:vAlign w:val="center"/>
          </w:tcPr>
          <w:p w14:paraId="61661C25" w14:textId="77777777" w:rsidR="006C344B" w:rsidRDefault="006C344B" w:rsidP="00673355">
            <w:pPr>
              <w:spacing w:line="240" w:lineRule="auto"/>
              <w:ind w:firstLine="0"/>
              <w:jc w:val="center"/>
            </w:pPr>
            <w:r>
              <w:rPr>
                <w:rFonts w:eastAsia="Arial"/>
                <w:color w:val="000000"/>
                <w:sz w:val="20"/>
              </w:rPr>
              <w:t>116</w:t>
            </w:r>
          </w:p>
        </w:tc>
        <w:tc>
          <w:tcPr>
            <w:tcW w:w="2268" w:type="dxa"/>
            <w:tcMar>
              <w:top w:w="70" w:type="dxa"/>
              <w:left w:w="110" w:type="dxa"/>
              <w:bottom w:w="70" w:type="dxa"/>
              <w:right w:w="110" w:type="dxa"/>
            </w:tcMar>
            <w:vAlign w:val="center"/>
          </w:tcPr>
          <w:p w14:paraId="2552A5E3" w14:textId="77777777" w:rsidR="006C344B" w:rsidRDefault="006C344B" w:rsidP="00673355">
            <w:pPr>
              <w:spacing w:line="240" w:lineRule="auto"/>
              <w:ind w:firstLine="0"/>
              <w:jc w:val="center"/>
            </w:pPr>
            <w:r>
              <w:rPr>
                <w:rFonts w:eastAsia="Arial"/>
                <w:color w:val="000000"/>
                <w:sz w:val="20"/>
              </w:rPr>
              <w:t>32,0</w:t>
            </w:r>
          </w:p>
        </w:tc>
      </w:tr>
      <w:tr w:rsidR="006C344B" w14:paraId="5A4733EE" w14:textId="77777777" w:rsidTr="00673355">
        <w:trPr>
          <w:cantSplit/>
        </w:trPr>
        <w:tc>
          <w:tcPr>
            <w:tcW w:w="4649" w:type="dxa"/>
            <w:tcMar>
              <w:top w:w="70" w:type="dxa"/>
              <w:left w:w="110" w:type="dxa"/>
              <w:bottom w:w="70" w:type="dxa"/>
              <w:right w:w="110" w:type="dxa"/>
            </w:tcMar>
            <w:vAlign w:val="center"/>
          </w:tcPr>
          <w:p w14:paraId="5B468656" w14:textId="77777777" w:rsidR="006C344B" w:rsidRDefault="006C344B" w:rsidP="00673355">
            <w:pPr>
              <w:spacing w:line="240" w:lineRule="auto"/>
              <w:ind w:firstLine="0"/>
              <w:jc w:val="left"/>
            </w:pPr>
            <w:r>
              <w:rPr>
                <w:rFonts w:eastAsia="Arial"/>
                <w:color w:val="000000"/>
                <w:sz w:val="20"/>
              </w:rPr>
              <w:t>Norte</w:t>
            </w:r>
          </w:p>
        </w:tc>
        <w:tc>
          <w:tcPr>
            <w:tcW w:w="2154" w:type="dxa"/>
            <w:tcMar>
              <w:top w:w="70" w:type="dxa"/>
              <w:left w:w="110" w:type="dxa"/>
              <w:bottom w:w="70" w:type="dxa"/>
              <w:right w:w="110" w:type="dxa"/>
            </w:tcMar>
            <w:vAlign w:val="center"/>
          </w:tcPr>
          <w:p w14:paraId="3B9C79C5" w14:textId="77777777" w:rsidR="006C344B" w:rsidRDefault="006C344B" w:rsidP="00673355">
            <w:pPr>
              <w:spacing w:line="240" w:lineRule="auto"/>
              <w:ind w:firstLine="0"/>
              <w:jc w:val="center"/>
            </w:pPr>
            <w:r>
              <w:rPr>
                <w:rFonts w:eastAsia="Arial"/>
                <w:color w:val="000000"/>
                <w:sz w:val="20"/>
              </w:rPr>
              <w:t>30</w:t>
            </w:r>
          </w:p>
        </w:tc>
        <w:tc>
          <w:tcPr>
            <w:tcW w:w="2268" w:type="dxa"/>
            <w:tcMar>
              <w:top w:w="70" w:type="dxa"/>
              <w:left w:w="110" w:type="dxa"/>
              <w:bottom w:w="70" w:type="dxa"/>
              <w:right w:w="110" w:type="dxa"/>
            </w:tcMar>
            <w:vAlign w:val="center"/>
          </w:tcPr>
          <w:p w14:paraId="7CF83CF3" w14:textId="77777777" w:rsidR="006C344B" w:rsidRDefault="006C344B" w:rsidP="00673355">
            <w:pPr>
              <w:spacing w:line="240" w:lineRule="auto"/>
              <w:ind w:firstLine="0"/>
              <w:jc w:val="center"/>
            </w:pPr>
            <w:r>
              <w:rPr>
                <w:rFonts w:eastAsia="Arial"/>
                <w:color w:val="000000"/>
                <w:sz w:val="20"/>
              </w:rPr>
              <w:t>8,3</w:t>
            </w:r>
          </w:p>
        </w:tc>
      </w:tr>
      <w:tr w:rsidR="006C344B" w14:paraId="3232FBC6" w14:textId="77777777" w:rsidTr="00673355">
        <w:trPr>
          <w:cantSplit/>
        </w:trPr>
        <w:tc>
          <w:tcPr>
            <w:tcW w:w="4649" w:type="dxa"/>
            <w:tcMar>
              <w:top w:w="70" w:type="dxa"/>
              <w:left w:w="110" w:type="dxa"/>
              <w:bottom w:w="70" w:type="dxa"/>
              <w:right w:w="110" w:type="dxa"/>
            </w:tcMar>
            <w:vAlign w:val="center"/>
          </w:tcPr>
          <w:p w14:paraId="78A022D3" w14:textId="77777777" w:rsidR="006C344B" w:rsidRDefault="006C344B" w:rsidP="00673355">
            <w:pPr>
              <w:spacing w:line="240" w:lineRule="auto"/>
              <w:ind w:firstLine="0"/>
              <w:jc w:val="left"/>
            </w:pPr>
            <w:r>
              <w:rPr>
                <w:rFonts w:eastAsia="Arial"/>
                <w:color w:val="000000"/>
                <w:sz w:val="20"/>
              </w:rPr>
              <w:t>Sudeste</w:t>
            </w:r>
          </w:p>
        </w:tc>
        <w:tc>
          <w:tcPr>
            <w:tcW w:w="2154" w:type="dxa"/>
            <w:tcMar>
              <w:top w:w="70" w:type="dxa"/>
              <w:left w:w="110" w:type="dxa"/>
              <w:bottom w:w="70" w:type="dxa"/>
              <w:right w:w="110" w:type="dxa"/>
            </w:tcMar>
            <w:vAlign w:val="center"/>
          </w:tcPr>
          <w:p w14:paraId="3264F20A" w14:textId="77777777" w:rsidR="006C344B" w:rsidRDefault="006C344B" w:rsidP="00673355">
            <w:pPr>
              <w:spacing w:line="240" w:lineRule="auto"/>
              <w:ind w:firstLine="0"/>
              <w:jc w:val="center"/>
            </w:pPr>
            <w:r>
              <w:rPr>
                <w:rFonts w:eastAsia="Arial"/>
                <w:color w:val="000000"/>
                <w:sz w:val="20"/>
              </w:rPr>
              <w:t>108</w:t>
            </w:r>
          </w:p>
        </w:tc>
        <w:tc>
          <w:tcPr>
            <w:tcW w:w="2268" w:type="dxa"/>
            <w:tcMar>
              <w:top w:w="70" w:type="dxa"/>
              <w:left w:w="110" w:type="dxa"/>
              <w:bottom w:w="70" w:type="dxa"/>
              <w:right w:w="110" w:type="dxa"/>
            </w:tcMar>
            <w:vAlign w:val="center"/>
          </w:tcPr>
          <w:p w14:paraId="65A626FF" w14:textId="77777777" w:rsidR="006C344B" w:rsidRDefault="006C344B" w:rsidP="00673355">
            <w:pPr>
              <w:spacing w:line="240" w:lineRule="auto"/>
              <w:ind w:firstLine="0"/>
              <w:jc w:val="center"/>
            </w:pPr>
            <w:r>
              <w:rPr>
                <w:rFonts w:eastAsia="Arial"/>
                <w:color w:val="000000"/>
                <w:sz w:val="20"/>
              </w:rPr>
              <w:t>29,8</w:t>
            </w:r>
          </w:p>
        </w:tc>
      </w:tr>
      <w:tr w:rsidR="006C344B" w14:paraId="2F47F794" w14:textId="77777777" w:rsidTr="00673355">
        <w:trPr>
          <w:cantSplit/>
        </w:trPr>
        <w:tc>
          <w:tcPr>
            <w:tcW w:w="4649" w:type="dxa"/>
            <w:tcMar>
              <w:top w:w="70" w:type="dxa"/>
              <w:left w:w="110" w:type="dxa"/>
              <w:bottom w:w="70" w:type="dxa"/>
              <w:right w:w="110" w:type="dxa"/>
            </w:tcMar>
            <w:vAlign w:val="center"/>
          </w:tcPr>
          <w:p w14:paraId="68F1AD6C" w14:textId="77777777" w:rsidR="006C344B" w:rsidRDefault="006C344B" w:rsidP="00673355">
            <w:pPr>
              <w:spacing w:line="240" w:lineRule="auto"/>
              <w:ind w:firstLine="0"/>
              <w:jc w:val="left"/>
            </w:pPr>
            <w:r>
              <w:rPr>
                <w:rFonts w:eastAsia="Arial"/>
                <w:color w:val="000000"/>
                <w:sz w:val="20"/>
              </w:rPr>
              <w:t>Sul</w:t>
            </w:r>
          </w:p>
        </w:tc>
        <w:tc>
          <w:tcPr>
            <w:tcW w:w="2154" w:type="dxa"/>
            <w:tcMar>
              <w:top w:w="70" w:type="dxa"/>
              <w:left w:w="110" w:type="dxa"/>
              <w:bottom w:w="70" w:type="dxa"/>
              <w:right w:w="110" w:type="dxa"/>
            </w:tcMar>
            <w:vAlign w:val="center"/>
          </w:tcPr>
          <w:p w14:paraId="1A9707EA" w14:textId="77777777" w:rsidR="006C344B" w:rsidRDefault="006C344B" w:rsidP="00673355">
            <w:pPr>
              <w:spacing w:line="240" w:lineRule="auto"/>
              <w:ind w:firstLine="0"/>
              <w:jc w:val="center"/>
            </w:pPr>
            <w:r>
              <w:rPr>
                <w:rFonts w:eastAsia="Arial"/>
                <w:color w:val="000000"/>
                <w:sz w:val="20"/>
              </w:rPr>
              <w:t>77</w:t>
            </w:r>
          </w:p>
        </w:tc>
        <w:tc>
          <w:tcPr>
            <w:tcW w:w="2268" w:type="dxa"/>
            <w:tcMar>
              <w:top w:w="70" w:type="dxa"/>
              <w:left w:w="110" w:type="dxa"/>
              <w:bottom w:w="70" w:type="dxa"/>
              <w:right w:w="110" w:type="dxa"/>
            </w:tcMar>
            <w:vAlign w:val="center"/>
          </w:tcPr>
          <w:p w14:paraId="2F176344" w14:textId="77777777" w:rsidR="006C344B" w:rsidRDefault="006C344B" w:rsidP="00673355">
            <w:pPr>
              <w:spacing w:line="240" w:lineRule="auto"/>
              <w:ind w:firstLine="0"/>
              <w:jc w:val="center"/>
            </w:pPr>
            <w:r>
              <w:rPr>
                <w:rFonts w:eastAsia="Arial"/>
                <w:color w:val="000000"/>
                <w:sz w:val="20"/>
              </w:rPr>
              <w:t>21,3</w:t>
            </w:r>
          </w:p>
        </w:tc>
      </w:tr>
      <w:tr w:rsidR="006C344B" w14:paraId="400C9A1A" w14:textId="77777777" w:rsidTr="00673355">
        <w:trPr>
          <w:cantSplit/>
        </w:trPr>
        <w:tc>
          <w:tcPr>
            <w:tcW w:w="4649" w:type="dxa"/>
            <w:tcMar>
              <w:top w:w="70" w:type="dxa"/>
              <w:left w:w="110" w:type="dxa"/>
              <w:bottom w:w="70" w:type="dxa"/>
              <w:right w:w="110" w:type="dxa"/>
            </w:tcMar>
            <w:vAlign w:val="center"/>
          </w:tcPr>
          <w:p w14:paraId="76F1B45E" w14:textId="77777777" w:rsidR="006C344B" w:rsidRDefault="006C344B" w:rsidP="00673355">
            <w:pPr>
              <w:spacing w:line="240" w:lineRule="auto"/>
              <w:ind w:firstLine="0"/>
              <w:jc w:val="left"/>
            </w:pPr>
            <w:r>
              <w:rPr>
                <w:rFonts w:eastAsia="Arial"/>
                <w:color w:val="000000"/>
                <w:sz w:val="20"/>
              </w:rPr>
              <w:t>Total</w:t>
            </w:r>
          </w:p>
        </w:tc>
        <w:tc>
          <w:tcPr>
            <w:tcW w:w="2154" w:type="dxa"/>
            <w:tcMar>
              <w:top w:w="70" w:type="dxa"/>
              <w:left w:w="110" w:type="dxa"/>
              <w:bottom w:w="70" w:type="dxa"/>
              <w:right w:w="110" w:type="dxa"/>
            </w:tcMar>
            <w:vAlign w:val="center"/>
          </w:tcPr>
          <w:p w14:paraId="31A15E8E" w14:textId="77777777" w:rsidR="006C344B" w:rsidRDefault="006C344B" w:rsidP="00673355">
            <w:pPr>
              <w:spacing w:line="240" w:lineRule="auto"/>
              <w:ind w:firstLine="0"/>
              <w:jc w:val="center"/>
            </w:pPr>
            <w:r>
              <w:rPr>
                <w:rFonts w:eastAsia="Arial"/>
                <w:color w:val="000000"/>
                <w:sz w:val="20"/>
              </w:rPr>
              <w:t>362</w:t>
            </w:r>
          </w:p>
        </w:tc>
        <w:tc>
          <w:tcPr>
            <w:tcW w:w="2268" w:type="dxa"/>
            <w:tcMar>
              <w:top w:w="70" w:type="dxa"/>
              <w:left w:w="110" w:type="dxa"/>
              <w:bottom w:w="70" w:type="dxa"/>
              <w:right w:w="110" w:type="dxa"/>
            </w:tcMar>
            <w:vAlign w:val="center"/>
          </w:tcPr>
          <w:p w14:paraId="16B5305A" w14:textId="77777777" w:rsidR="006C344B" w:rsidRDefault="006C344B" w:rsidP="00673355">
            <w:pPr>
              <w:spacing w:line="240" w:lineRule="auto"/>
              <w:ind w:firstLine="0"/>
              <w:jc w:val="center"/>
            </w:pPr>
            <w:r>
              <w:rPr>
                <w:rFonts w:eastAsia="Arial"/>
                <w:color w:val="000000"/>
                <w:sz w:val="20"/>
              </w:rPr>
              <w:t>100,0</w:t>
            </w:r>
          </w:p>
        </w:tc>
      </w:tr>
    </w:tbl>
    <w:p w14:paraId="3E80B422" w14:textId="77777777" w:rsidR="006C344B" w:rsidRDefault="006C344B" w:rsidP="006C344B">
      <w:pPr>
        <w:spacing w:before="40" w:line="240" w:lineRule="auto"/>
        <w:ind w:firstLine="0"/>
      </w:pPr>
      <w:r>
        <w:rPr>
          <w:rFonts w:eastAsia="Arial"/>
          <w:color w:val="000000"/>
          <w:sz w:val="20"/>
        </w:rPr>
        <w:t>Fonte: Elaborado pelo autor com base nos dados da pesquisa (2026).</w:t>
      </w:r>
    </w:p>
    <w:p w14:paraId="5888DDCC" w14:textId="77777777" w:rsidR="00F2039C" w:rsidRDefault="00F2039C" w:rsidP="006C344B"/>
    <w:p w14:paraId="6A8B4A46" w14:textId="4D733A1A" w:rsidR="006C344B" w:rsidRDefault="006C344B" w:rsidP="006C344B">
      <w:r>
        <w:lastRenderedPageBreak/>
        <w:t>A consolidação dessa base exigiu a substituição de 26 municípios inicialmente sorteados. Os casos foram retirados quando a página não atendia aos critérios definidos para identificação e acesso à homepage oficial, e cada substituição seguiu a ordem da chave aleatória dentro da mesma região. A Tabela 2 registra os municípios descartados e os motivos correspondentes, preservando a rastreabilidade dessa etapa.</w:t>
      </w:r>
    </w:p>
    <w:p w14:paraId="21B0A1BC" w14:textId="219DD661" w:rsidR="006C344B" w:rsidRDefault="006C344B" w:rsidP="00D400C4">
      <w:pPr>
        <w:keepNext/>
        <w:spacing w:before="160" w:line="240" w:lineRule="auto"/>
        <w:ind w:firstLine="0"/>
      </w:pPr>
      <w:r>
        <w:rPr>
          <w:rFonts w:eastAsia="Arial"/>
          <w:color w:val="000000"/>
          <w:sz w:val="20"/>
        </w:rPr>
        <w:t>Tabela 2 – Municípios descartados na validação das páginas iniciais e motivos do descarte, Brasil, 2026</w:t>
      </w:r>
    </w:p>
    <w:tbl>
      <w:tblPr>
        <w:tblW w:w="9071" w:type="dxa"/>
        <w:tblBorders>
          <w:top w:val="single" w:sz="8" w:space="0" w:color="000000"/>
          <w:left w:val="nil"/>
          <w:bottom w:val="nil"/>
          <w:right w:val="nil"/>
          <w:insideH w:val="nil"/>
          <w:insideV w:val="nil"/>
        </w:tblBorders>
        <w:tblLayout w:type="fixed"/>
        <w:tblLook w:val="04A0" w:firstRow="1" w:lastRow="0" w:firstColumn="1" w:lastColumn="0" w:noHBand="0" w:noVBand="1"/>
      </w:tblPr>
      <w:tblGrid>
        <w:gridCol w:w="2835"/>
        <w:gridCol w:w="680"/>
        <w:gridCol w:w="1701"/>
        <w:gridCol w:w="3855"/>
      </w:tblGrid>
      <w:tr w:rsidR="006C344B" w14:paraId="76FCA663" w14:textId="77777777" w:rsidTr="00A70908">
        <w:trPr>
          <w:cantSplit/>
          <w:tblHeader/>
        </w:trPr>
        <w:tc>
          <w:tcPr>
            <w:tcW w:w="2835" w:type="dxa"/>
            <w:tcBorders>
              <w:top w:val="single" w:sz="8" w:space="0" w:color="000000"/>
              <w:bottom w:val="single" w:sz="8" w:space="0" w:color="000000"/>
            </w:tcBorders>
            <w:tcMar>
              <w:top w:w="70" w:type="dxa"/>
              <w:left w:w="110" w:type="dxa"/>
              <w:bottom w:w="70" w:type="dxa"/>
              <w:right w:w="110" w:type="dxa"/>
            </w:tcMar>
            <w:vAlign w:val="center"/>
          </w:tcPr>
          <w:p w14:paraId="10396278" w14:textId="77777777" w:rsidR="006C344B" w:rsidRDefault="006C344B" w:rsidP="00673355">
            <w:pPr>
              <w:spacing w:line="240" w:lineRule="auto"/>
              <w:ind w:firstLine="0"/>
              <w:jc w:val="left"/>
            </w:pPr>
            <w:r>
              <w:rPr>
                <w:rFonts w:eastAsia="Arial"/>
                <w:b/>
                <w:color w:val="000000"/>
                <w:sz w:val="20"/>
              </w:rPr>
              <w:t>Município</w:t>
            </w:r>
          </w:p>
        </w:tc>
        <w:tc>
          <w:tcPr>
            <w:tcW w:w="680" w:type="dxa"/>
            <w:tcBorders>
              <w:top w:val="single" w:sz="8" w:space="0" w:color="000000"/>
              <w:bottom w:val="single" w:sz="8" w:space="0" w:color="000000"/>
            </w:tcBorders>
            <w:tcMar>
              <w:top w:w="70" w:type="dxa"/>
              <w:left w:w="110" w:type="dxa"/>
              <w:bottom w:w="70" w:type="dxa"/>
              <w:right w:w="110" w:type="dxa"/>
            </w:tcMar>
            <w:vAlign w:val="center"/>
          </w:tcPr>
          <w:p w14:paraId="04835FC7" w14:textId="77777777" w:rsidR="006C344B" w:rsidRDefault="006C344B" w:rsidP="00673355">
            <w:pPr>
              <w:spacing w:line="240" w:lineRule="auto"/>
              <w:ind w:firstLine="0"/>
              <w:jc w:val="center"/>
            </w:pPr>
            <w:r>
              <w:rPr>
                <w:rFonts w:eastAsia="Arial"/>
                <w:b/>
                <w:color w:val="000000"/>
                <w:sz w:val="20"/>
              </w:rPr>
              <w:t>UF</w:t>
            </w:r>
          </w:p>
        </w:tc>
        <w:tc>
          <w:tcPr>
            <w:tcW w:w="1701" w:type="dxa"/>
            <w:tcBorders>
              <w:top w:val="single" w:sz="8" w:space="0" w:color="000000"/>
              <w:bottom w:val="single" w:sz="8" w:space="0" w:color="000000"/>
            </w:tcBorders>
            <w:tcMar>
              <w:top w:w="70" w:type="dxa"/>
              <w:left w:w="110" w:type="dxa"/>
              <w:bottom w:w="70" w:type="dxa"/>
              <w:right w:w="110" w:type="dxa"/>
            </w:tcMar>
            <w:vAlign w:val="center"/>
          </w:tcPr>
          <w:p w14:paraId="3EFE0207" w14:textId="77777777" w:rsidR="006C344B" w:rsidRDefault="006C344B" w:rsidP="00673355">
            <w:pPr>
              <w:spacing w:line="240" w:lineRule="auto"/>
              <w:ind w:firstLine="0"/>
              <w:jc w:val="left"/>
            </w:pPr>
            <w:r>
              <w:rPr>
                <w:rFonts w:eastAsia="Arial"/>
                <w:b/>
                <w:color w:val="000000"/>
                <w:sz w:val="20"/>
              </w:rPr>
              <w:t>Região</w:t>
            </w:r>
          </w:p>
        </w:tc>
        <w:tc>
          <w:tcPr>
            <w:tcW w:w="3855" w:type="dxa"/>
            <w:tcBorders>
              <w:top w:val="single" w:sz="8" w:space="0" w:color="000000"/>
              <w:bottom w:val="single" w:sz="8" w:space="0" w:color="000000"/>
            </w:tcBorders>
            <w:tcMar>
              <w:top w:w="70" w:type="dxa"/>
              <w:left w:w="110" w:type="dxa"/>
              <w:bottom w:w="70" w:type="dxa"/>
              <w:right w:w="110" w:type="dxa"/>
            </w:tcMar>
            <w:vAlign w:val="center"/>
          </w:tcPr>
          <w:p w14:paraId="31A08AE1" w14:textId="77777777" w:rsidR="006C344B" w:rsidRDefault="006C344B" w:rsidP="00673355">
            <w:pPr>
              <w:spacing w:line="240" w:lineRule="auto"/>
              <w:ind w:firstLine="0"/>
              <w:jc w:val="left"/>
            </w:pPr>
            <w:r>
              <w:rPr>
                <w:rFonts w:eastAsia="Arial"/>
                <w:b/>
                <w:color w:val="000000"/>
                <w:sz w:val="20"/>
              </w:rPr>
              <w:t>Motivo</w:t>
            </w:r>
          </w:p>
        </w:tc>
      </w:tr>
      <w:tr w:rsidR="006C344B" w14:paraId="7C1185E4" w14:textId="77777777" w:rsidTr="00673355">
        <w:trPr>
          <w:cantSplit/>
        </w:trPr>
        <w:tc>
          <w:tcPr>
            <w:tcW w:w="2835" w:type="dxa"/>
            <w:tcMar>
              <w:top w:w="70" w:type="dxa"/>
              <w:left w:w="110" w:type="dxa"/>
              <w:bottom w:w="70" w:type="dxa"/>
              <w:right w:w="110" w:type="dxa"/>
            </w:tcMar>
            <w:vAlign w:val="center"/>
          </w:tcPr>
          <w:p w14:paraId="55881D33" w14:textId="77777777" w:rsidR="006C344B" w:rsidRDefault="006C344B" w:rsidP="00673355">
            <w:pPr>
              <w:spacing w:line="240" w:lineRule="auto"/>
              <w:ind w:firstLine="0"/>
              <w:jc w:val="left"/>
            </w:pPr>
            <w:r>
              <w:rPr>
                <w:rFonts w:eastAsia="Arial"/>
                <w:color w:val="000000"/>
                <w:sz w:val="20"/>
              </w:rPr>
              <w:t>Joaquim Pires</w:t>
            </w:r>
          </w:p>
        </w:tc>
        <w:tc>
          <w:tcPr>
            <w:tcW w:w="680" w:type="dxa"/>
            <w:tcMar>
              <w:top w:w="70" w:type="dxa"/>
              <w:left w:w="110" w:type="dxa"/>
              <w:bottom w:w="70" w:type="dxa"/>
              <w:right w:w="110" w:type="dxa"/>
            </w:tcMar>
            <w:vAlign w:val="center"/>
          </w:tcPr>
          <w:p w14:paraId="61D50378" w14:textId="77777777" w:rsidR="006C344B" w:rsidRDefault="006C344B" w:rsidP="00673355">
            <w:pPr>
              <w:spacing w:line="240" w:lineRule="auto"/>
              <w:ind w:firstLine="0"/>
              <w:jc w:val="center"/>
            </w:pPr>
            <w:r>
              <w:rPr>
                <w:rFonts w:eastAsia="Arial"/>
                <w:color w:val="000000"/>
                <w:sz w:val="20"/>
              </w:rPr>
              <w:t>PI</w:t>
            </w:r>
          </w:p>
        </w:tc>
        <w:tc>
          <w:tcPr>
            <w:tcW w:w="1701" w:type="dxa"/>
            <w:tcMar>
              <w:top w:w="70" w:type="dxa"/>
              <w:left w:w="110" w:type="dxa"/>
              <w:bottom w:w="70" w:type="dxa"/>
              <w:right w:w="110" w:type="dxa"/>
            </w:tcMar>
            <w:vAlign w:val="center"/>
          </w:tcPr>
          <w:p w14:paraId="43F2F98C" w14:textId="77777777" w:rsidR="006C344B" w:rsidRDefault="006C344B" w:rsidP="00673355">
            <w:pPr>
              <w:spacing w:line="240" w:lineRule="auto"/>
              <w:ind w:firstLine="0"/>
              <w:jc w:val="left"/>
            </w:pPr>
            <w:r>
              <w:rPr>
                <w:rFonts w:eastAsia="Arial"/>
                <w:color w:val="000000"/>
                <w:sz w:val="20"/>
              </w:rPr>
              <w:t>Nordeste</w:t>
            </w:r>
          </w:p>
        </w:tc>
        <w:tc>
          <w:tcPr>
            <w:tcW w:w="3855" w:type="dxa"/>
            <w:tcMar>
              <w:top w:w="70" w:type="dxa"/>
              <w:left w:w="110" w:type="dxa"/>
              <w:bottom w:w="70" w:type="dxa"/>
              <w:right w:w="110" w:type="dxa"/>
            </w:tcMar>
            <w:vAlign w:val="center"/>
          </w:tcPr>
          <w:p w14:paraId="5B5C395D" w14:textId="77777777" w:rsidR="006C344B" w:rsidRDefault="006C344B" w:rsidP="00673355">
            <w:pPr>
              <w:spacing w:line="240" w:lineRule="auto"/>
              <w:ind w:firstLine="0"/>
              <w:jc w:val="left"/>
            </w:pPr>
            <w:r>
              <w:rPr>
                <w:rFonts w:eastAsia="Arial"/>
                <w:color w:val="000000"/>
                <w:sz w:val="20"/>
              </w:rPr>
              <w:t>Site fora do ar</w:t>
            </w:r>
          </w:p>
        </w:tc>
      </w:tr>
      <w:tr w:rsidR="006C344B" w14:paraId="35575942" w14:textId="77777777" w:rsidTr="00673355">
        <w:trPr>
          <w:cantSplit/>
        </w:trPr>
        <w:tc>
          <w:tcPr>
            <w:tcW w:w="2835" w:type="dxa"/>
            <w:tcMar>
              <w:top w:w="70" w:type="dxa"/>
              <w:left w:w="110" w:type="dxa"/>
              <w:bottom w:w="70" w:type="dxa"/>
              <w:right w:w="110" w:type="dxa"/>
            </w:tcMar>
            <w:vAlign w:val="center"/>
          </w:tcPr>
          <w:p w14:paraId="474A6541" w14:textId="77777777" w:rsidR="006C344B" w:rsidRDefault="006C344B" w:rsidP="00673355">
            <w:pPr>
              <w:spacing w:line="240" w:lineRule="auto"/>
              <w:ind w:firstLine="0"/>
              <w:jc w:val="left"/>
            </w:pPr>
            <w:r>
              <w:rPr>
                <w:rFonts w:eastAsia="Arial"/>
                <w:color w:val="000000"/>
                <w:sz w:val="20"/>
              </w:rPr>
              <w:t>Caridade do Piauí</w:t>
            </w:r>
          </w:p>
        </w:tc>
        <w:tc>
          <w:tcPr>
            <w:tcW w:w="680" w:type="dxa"/>
            <w:tcMar>
              <w:top w:w="70" w:type="dxa"/>
              <w:left w:w="110" w:type="dxa"/>
              <w:bottom w:w="70" w:type="dxa"/>
              <w:right w:w="110" w:type="dxa"/>
            </w:tcMar>
            <w:vAlign w:val="center"/>
          </w:tcPr>
          <w:p w14:paraId="0C1B37F9" w14:textId="77777777" w:rsidR="006C344B" w:rsidRDefault="006C344B" w:rsidP="00673355">
            <w:pPr>
              <w:spacing w:line="240" w:lineRule="auto"/>
              <w:ind w:firstLine="0"/>
              <w:jc w:val="center"/>
            </w:pPr>
            <w:r>
              <w:rPr>
                <w:rFonts w:eastAsia="Arial"/>
                <w:color w:val="000000"/>
                <w:sz w:val="20"/>
              </w:rPr>
              <w:t>PI</w:t>
            </w:r>
          </w:p>
        </w:tc>
        <w:tc>
          <w:tcPr>
            <w:tcW w:w="1701" w:type="dxa"/>
            <w:tcMar>
              <w:top w:w="70" w:type="dxa"/>
              <w:left w:w="110" w:type="dxa"/>
              <w:bottom w:w="70" w:type="dxa"/>
              <w:right w:w="110" w:type="dxa"/>
            </w:tcMar>
            <w:vAlign w:val="center"/>
          </w:tcPr>
          <w:p w14:paraId="0B3EF845" w14:textId="77777777" w:rsidR="006C344B" w:rsidRDefault="006C344B" w:rsidP="00673355">
            <w:pPr>
              <w:spacing w:line="240" w:lineRule="auto"/>
              <w:ind w:firstLine="0"/>
              <w:jc w:val="left"/>
            </w:pPr>
            <w:r>
              <w:rPr>
                <w:rFonts w:eastAsia="Arial"/>
                <w:color w:val="000000"/>
                <w:sz w:val="20"/>
              </w:rPr>
              <w:t>Nordeste</w:t>
            </w:r>
          </w:p>
        </w:tc>
        <w:tc>
          <w:tcPr>
            <w:tcW w:w="3855" w:type="dxa"/>
            <w:tcMar>
              <w:top w:w="70" w:type="dxa"/>
              <w:left w:w="110" w:type="dxa"/>
              <w:bottom w:w="70" w:type="dxa"/>
              <w:right w:w="110" w:type="dxa"/>
            </w:tcMar>
            <w:vAlign w:val="center"/>
          </w:tcPr>
          <w:p w14:paraId="09C71402" w14:textId="77777777" w:rsidR="006C344B" w:rsidRDefault="006C344B" w:rsidP="00673355">
            <w:pPr>
              <w:spacing w:line="240" w:lineRule="auto"/>
              <w:ind w:firstLine="0"/>
              <w:jc w:val="left"/>
            </w:pPr>
            <w:r>
              <w:rPr>
                <w:rFonts w:eastAsia="Arial"/>
                <w:color w:val="000000"/>
                <w:sz w:val="20"/>
              </w:rPr>
              <w:t>Site fora do ar</w:t>
            </w:r>
          </w:p>
        </w:tc>
      </w:tr>
      <w:tr w:rsidR="006C344B" w14:paraId="39608DA3" w14:textId="77777777" w:rsidTr="00673355">
        <w:trPr>
          <w:cantSplit/>
        </w:trPr>
        <w:tc>
          <w:tcPr>
            <w:tcW w:w="2835" w:type="dxa"/>
            <w:tcMar>
              <w:top w:w="70" w:type="dxa"/>
              <w:left w:w="110" w:type="dxa"/>
              <w:bottom w:w="70" w:type="dxa"/>
              <w:right w:w="110" w:type="dxa"/>
            </w:tcMar>
            <w:vAlign w:val="center"/>
          </w:tcPr>
          <w:p w14:paraId="73080C38" w14:textId="77777777" w:rsidR="006C344B" w:rsidRDefault="006C344B" w:rsidP="00673355">
            <w:pPr>
              <w:spacing w:line="240" w:lineRule="auto"/>
              <w:ind w:firstLine="0"/>
              <w:jc w:val="left"/>
            </w:pPr>
            <w:r>
              <w:rPr>
                <w:rFonts w:eastAsia="Arial"/>
                <w:color w:val="000000"/>
                <w:sz w:val="20"/>
              </w:rPr>
              <w:t>Guaribas</w:t>
            </w:r>
          </w:p>
        </w:tc>
        <w:tc>
          <w:tcPr>
            <w:tcW w:w="680" w:type="dxa"/>
            <w:tcMar>
              <w:top w:w="70" w:type="dxa"/>
              <w:left w:w="110" w:type="dxa"/>
              <w:bottom w:w="70" w:type="dxa"/>
              <w:right w:w="110" w:type="dxa"/>
            </w:tcMar>
            <w:vAlign w:val="center"/>
          </w:tcPr>
          <w:p w14:paraId="16C9B8FB" w14:textId="77777777" w:rsidR="006C344B" w:rsidRDefault="006C344B" w:rsidP="00673355">
            <w:pPr>
              <w:spacing w:line="240" w:lineRule="auto"/>
              <w:ind w:firstLine="0"/>
              <w:jc w:val="center"/>
            </w:pPr>
            <w:r>
              <w:rPr>
                <w:rFonts w:eastAsia="Arial"/>
                <w:color w:val="000000"/>
                <w:sz w:val="20"/>
              </w:rPr>
              <w:t>PI</w:t>
            </w:r>
          </w:p>
        </w:tc>
        <w:tc>
          <w:tcPr>
            <w:tcW w:w="1701" w:type="dxa"/>
            <w:tcMar>
              <w:top w:w="70" w:type="dxa"/>
              <w:left w:w="110" w:type="dxa"/>
              <w:bottom w:w="70" w:type="dxa"/>
              <w:right w:w="110" w:type="dxa"/>
            </w:tcMar>
            <w:vAlign w:val="center"/>
          </w:tcPr>
          <w:p w14:paraId="53CA39BE" w14:textId="77777777" w:rsidR="006C344B" w:rsidRDefault="006C344B" w:rsidP="00673355">
            <w:pPr>
              <w:spacing w:line="240" w:lineRule="auto"/>
              <w:ind w:firstLine="0"/>
              <w:jc w:val="left"/>
            </w:pPr>
            <w:r>
              <w:rPr>
                <w:rFonts w:eastAsia="Arial"/>
                <w:color w:val="000000"/>
                <w:sz w:val="20"/>
              </w:rPr>
              <w:t>Nordeste</w:t>
            </w:r>
          </w:p>
        </w:tc>
        <w:tc>
          <w:tcPr>
            <w:tcW w:w="3855" w:type="dxa"/>
            <w:tcMar>
              <w:top w:w="70" w:type="dxa"/>
              <w:left w:w="110" w:type="dxa"/>
              <w:bottom w:w="70" w:type="dxa"/>
              <w:right w:w="110" w:type="dxa"/>
            </w:tcMar>
            <w:vAlign w:val="center"/>
          </w:tcPr>
          <w:p w14:paraId="10160F95" w14:textId="77777777" w:rsidR="006C344B" w:rsidRDefault="006C344B" w:rsidP="00673355">
            <w:pPr>
              <w:spacing w:line="240" w:lineRule="auto"/>
              <w:ind w:firstLine="0"/>
              <w:jc w:val="left"/>
            </w:pPr>
            <w:r>
              <w:rPr>
                <w:rFonts w:eastAsia="Arial"/>
                <w:color w:val="000000"/>
                <w:sz w:val="20"/>
              </w:rPr>
              <w:t>Site sem certificado de segurança SSL</w:t>
            </w:r>
          </w:p>
        </w:tc>
      </w:tr>
      <w:tr w:rsidR="006C344B" w14:paraId="5B87ACCF" w14:textId="77777777" w:rsidTr="00673355">
        <w:trPr>
          <w:cantSplit/>
        </w:trPr>
        <w:tc>
          <w:tcPr>
            <w:tcW w:w="2835" w:type="dxa"/>
            <w:tcMar>
              <w:top w:w="70" w:type="dxa"/>
              <w:left w:w="110" w:type="dxa"/>
              <w:bottom w:w="70" w:type="dxa"/>
              <w:right w:w="110" w:type="dxa"/>
            </w:tcMar>
            <w:vAlign w:val="center"/>
          </w:tcPr>
          <w:p w14:paraId="48267D22" w14:textId="77777777" w:rsidR="006C344B" w:rsidRDefault="006C344B" w:rsidP="00673355">
            <w:pPr>
              <w:spacing w:line="240" w:lineRule="auto"/>
              <w:ind w:firstLine="0"/>
              <w:jc w:val="left"/>
            </w:pPr>
            <w:proofErr w:type="spellStart"/>
            <w:r>
              <w:rPr>
                <w:rFonts w:eastAsia="Arial"/>
                <w:color w:val="000000"/>
                <w:sz w:val="20"/>
              </w:rPr>
              <w:t>Itanagra</w:t>
            </w:r>
            <w:proofErr w:type="spellEnd"/>
          </w:p>
        </w:tc>
        <w:tc>
          <w:tcPr>
            <w:tcW w:w="680" w:type="dxa"/>
            <w:tcMar>
              <w:top w:w="70" w:type="dxa"/>
              <w:left w:w="110" w:type="dxa"/>
              <w:bottom w:w="70" w:type="dxa"/>
              <w:right w:w="110" w:type="dxa"/>
            </w:tcMar>
            <w:vAlign w:val="center"/>
          </w:tcPr>
          <w:p w14:paraId="079B4FCE" w14:textId="77777777" w:rsidR="006C344B" w:rsidRDefault="006C344B" w:rsidP="00673355">
            <w:pPr>
              <w:spacing w:line="240" w:lineRule="auto"/>
              <w:ind w:firstLine="0"/>
              <w:jc w:val="center"/>
            </w:pPr>
            <w:r>
              <w:rPr>
                <w:rFonts w:eastAsia="Arial"/>
                <w:color w:val="000000"/>
                <w:sz w:val="20"/>
              </w:rPr>
              <w:t>BA</w:t>
            </w:r>
          </w:p>
        </w:tc>
        <w:tc>
          <w:tcPr>
            <w:tcW w:w="1701" w:type="dxa"/>
            <w:tcMar>
              <w:top w:w="70" w:type="dxa"/>
              <w:left w:w="110" w:type="dxa"/>
              <w:bottom w:w="70" w:type="dxa"/>
              <w:right w:w="110" w:type="dxa"/>
            </w:tcMar>
            <w:vAlign w:val="center"/>
          </w:tcPr>
          <w:p w14:paraId="6C514C21" w14:textId="77777777" w:rsidR="006C344B" w:rsidRDefault="006C344B" w:rsidP="00673355">
            <w:pPr>
              <w:spacing w:line="240" w:lineRule="auto"/>
              <w:ind w:firstLine="0"/>
              <w:jc w:val="left"/>
            </w:pPr>
            <w:r>
              <w:rPr>
                <w:rFonts w:eastAsia="Arial"/>
                <w:color w:val="000000"/>
                <w:sz w:val="20"/>
              </w:rPr>
              <w:t>Nordeste</w:t>
            </w:r>
          </w:p>
        </w:tc>
        <w:tc>
          <w:tcPr>
            <w:tcW w:w="3855" w:type="dxa"/>
            <w:tcMar>
              <w:top w:w="70" w:type="dxa"/>
              <w:left w:w="110" w:type="dxa"/>
              <w:bottom w:w="70" w:type="dxa"/>
              <w:right w:w="110" w:type="dxa"/>
            </w:tcMar>
            <w:vAlign w:val="center"/>
          </w:tcPr>
          <w:p w14:paraId="05E273F8" w14:textId="77777777" w:rsidR="006C344B" w:rsidRDefault="006C344B" w:rsidP="00673355">
            <w:pPr>
              <w:spacing w:line="240" w:lineRule="auto"/>
              <w:ind w:firstLine="0"/>
              <w:jc w:val="left"/>
            </w:pPr>
            <w:r>
              <w:rPr>
                <w:rFonts w:eastAsia="Arial"/>
                <w:color w:val="000000"/>
                <w:sz w:val="20"/>
              </w:rPr>
              <w:t>Site não carregou após três tentativas</w:t>
            </w:r>
          </w:p>
        </w:tc>
      </w:tr>
      <w:tr w:rsidR="006C344B" w14:paraId="2E3DB1EB" w14:textId="77777777" w:rsidTr="00673355">
        <w:trPr>
          <w:cantSplit/>
        </w:trPr>
        <w:tc>
          <w:tcPr>
            <w:tcW w:w="2835" w:type="dxa"/>
            <w:tcMar>
              <w:top w:w="70" w:type="dxa"/>
              <w:left w:w="110" w:type="dxa"/>
              <w:bottom w:w="70" w:type="dxa"/>
              <w:right w:w="110" w:type="dxa"/>
            </w:tcMar>
            <w:vAlign w:val="center"/>
          </w:tcPr>
          <w:p w14:paraId="7EFD787B" w14:textId="77777777" w:rsidR="006C344B" w:rsidRDefault="006C344B" w:rsidP="00673355">
            <w:pPr>
              <w:spacing w:line="240" w:lineRule="auto"/>
              <w:ind w:firstLine="0"/>
              <w:jc w:val="left"/>
            </w:pPr>
            <w:r>
              <w:rPr>
                <w:rFonts w:eastAsia="Arial"/>
                <w:color w:val="000000"/>
                <w:sz w:val="20"/>
              </w:rPr>
              <w:t>Carneiros</w:t>
            </w:r>
          </w:p>
        </w:tc>
        <w:tc>
          <w:tcPr>
            <w:tcW w:w="680" w:type="dxa"/>
            <w:tcMar>
              <w:top w:w="70" w:type="dxa"/>
              <w:left w:w="110" w:type="dxa"/>
              <w:bottom w:w="70" w:type="dxa"/>
              <w:right w:w="110" w:type="dxa"/>
            </w:tcMar>
            <w:vAlign w:val="center"/>
          </w:tcPr>
          <w:p w14:paraId="5D040D7A" w14:textId="77777777" w:rsidR="006C344B" w:rsidRDefault="006C344B" w:rsidP="00673355">
            <w:pPr>
              <w:spacing w:line="240" w:lineRule="auto"/>
              <w:ind w:firstLine="0"/>
              <w:jc w:val="center"/>
            </w:pPr>
            <w:r>
              <w:rPr>
                <w:rFonts w:eastAsia="Arial"/>
                <w:color w:val="000000"/>
                <w:sz w:val="20"/>
              </w:rPr>
              <w:t>AL</w:t>
            </w:r>
          </w:p>
        </w:tc>
        <w:tc>
          <w:tcPr>
            <w:tcW w:w="1701" w:type="dxa"/>
            <w:tcMar>
              <w:top w:w="70" w:type="dxa"/>
              <w:left w:w="110" w:type="dxa"/>
              <w:bottom w:w="70" w:type="dxa"/>
              <w:right w:w="110" w:type="dxa"/>
            </w:tcMar>
            <w:vAlign w:val="center"/>
          </w:tcPr>
          <w:p w14:paraId="7F85F8D4" w14:textId="77777777" w:rsidR="006C344B" w:rsidRDefault="006C344B" w:rsidP="00673355">
            <w:pPr>
              <w:spacing w:line="240" w:lineRule="auto"/>
              <w:ind w:firstLine="0"/>
              <w:jc w:val="left"/>
            </w:pPr>
            <w:r>
              <w:rPr>
                <w:rFonts w:eastAsia="Arial"/>
                <w:color w:val="000000"/>
                <w:sz w:val="20"/>
              </w:rPr>
              <w:t>Nordeste</w:t>
            </w:r>
          </w:p>
        </w:tc>
        <w:tc>
          <w:tcPr>
            <w:tcW w:w="3855" w:type="dxa"/>
            <w:tcMar>
              <w:top w:w="70" w:type="dxa"/>
              <w:left w:w="110" w:type="dxa"/>
              <w:bottom w:w="70" w:type="dxa"/>
              <w:right w:w="110" w:type="dxa"/>
            </w:tcMar>
            <w:vAlign w:val="center"/>
          </w:tcPr>
          <w:p w14:paraId="51A7D25A" w14:textId="77777777" w:rsidR="006C344B" w:rsidRDefault="006C344B" w:rsidP="00673355">
            <w:pPr>
              <w:spacing w:line="240" w:lineRule="auto"/>
              <w:ind w:firstLine="0"/>
              <w:jc w:val="left"/>
            </w:pPr>
            <w:r>
              <w:rPr>
                <w:rFonts w:eastAsia="Arial"/>
                <w:color w:val="000000"/>
                <w:sz w:val="20"/>
              </w:rPr>
              <w:t>Site sem certificado de segurança SSL</w:t>
            </w:r>
          </w:p>
        </w:tc>
      </w:tr>
      <w:tr w:rsidR="006C344B" w14:paraId="7118D221" w14:textId="77777777" w:rsidTr="00673355">
        <w:trPr>
          <w:cantSplit/>
        </w:trPr>
        <w:tc>
          <w:tcPr>
            <w:tcW w:w="2835" w:type="dxa"/>
            <w:tcMar>
              <w:top w:w="70" w:type="dxa"/>
              <w:left w:w="110" w:type="dxa"/>
              <w:bottom w:w="70" w:type="dxa"/>
              <w:right w:w="110" w:type="dxa"/>
            </w:tcMar>
            <w:vAlign w:val="center"/>
          </w:tcPr>
          <w:p w14:paraId="0FDF5B71" w14:textId="77777777" w:rsidR="006C344B" w:rsidRDefault="006C344B" w:rsidP="00673355">
            <w:pPr>
              <w:spacing w:line="240" w:lineRule="auto"/>
              <w:ind w:firstLine="0"/>
              <w:jc w:val="left"/>
            </w:pPr>
            <w:r>
              <w:rPr>
                <w:rFonts w:eastAsia="Arial"/>
                <w:color w:val="000000"/>
                <w:sz w:val="20"/>
              </w:rPr>
              <w:t>Alexandria</w:t>
            </w:r>
          </w:p>
        </w:tc>
        <w:tc>
          <w:tcPr>
            <w:tcW w:w="680" w:type="dxa"/>
            <w:tcMar>
              <w:top w:w="70" w:type="dxa"/>
              <w:left w:w="110" w:type="dxa"/>
              <w:bottom w:w="70" w:type="dxa"/>
              <w:right w:w="110" w:type="dxa"/>
            </w:tcMar>
            <w:vAlign w:val="center"/>
          </w:tcPr>
          <w:p w14:paraId="06C3B414" w14:textId="77777777" w:rsidR="006C344B" w:rsidRDefault="006C344B" w:rsidP="00673355">
            <w:pPr>
              <w:spacing w:line="240" w:lineRule="auto"/>
              <w:ind w:firstLine="0"/>
              <w:jc w:val="center"/>
            </w:pPr>
            <w:r>
              <w:rPr>
                <w:rFonts w:eastAsia="Arial"/>
                <w:color w:val="000000"/>
                <w:sz w:val="20"/>
              </w:rPr>
              <w:t>RN</w:t>
            </w:r>
          </w:p>
        </w:tc>
        <w:tc>
          <w:tcPr>
            <w:tcW w:w="1701" w:type="dxa"/>
            <w:tcMar>
              <w:top w:w="70" w:type="dxa"/>
              <w:left w:w="110" w:type="dxa"/>
              <w:bottom w:w="70" w:type="dxa"/>
              <w:right w:w="110" w:type="dxa"/>
            </w:tcMar>
            <w:vAlign w:val="center"/>
          </w:tcPr>
          <w:p w14:paraId="1CE01552" w14:textId="77777777" w:rsidR="006C344B" w:rsidRDefault="006C344B" w:rsidP="00673355">
            <w:pPr>
              <w:spacing w:line="240" w:lineRule="auto"/>
              <w:ind w:firstLine="0"/>
              <w:jc w:val="left"/>
            </w:pPr>
            <w:r>
              <w:rPr>
                <w:rFonts w:eastAsia="Arial"/>
                <w:color w:val="000000"/>
                <w:sz w:val="20"/>
              </w:rPr>
              <w:t>Nordeste</w:t>
            </w:r>
          </w:p>
        </w:tc>
        <w:tc>
          <w:tcPr>
            <w:tcW w:w="3855" w:type="dxa"/>
            <w:tcMar>
              <w:top w:w="70" w:type="dxa"/>
              <w:left w:w="110" w:type="dxa"/>
              <w:bottom w:w="70" w:type="dxa"/>
              <w:right w:w="110" w:type="dxa"/>
            </w:tcMar>
            <w:vAlign w:val="center"/>
          </w:tcPr>
          <w:p w14:paraId="5B9EAB27" w14:textId="77777777" w:rsidR="006C344B" w:rsidRDefault="006C344B" w:rsidP="00673355">
            <w:pPr>
              <w:spacing w:line="240" w:lineRule="auto"/>
              <w:ind w:firstLine="0"/>
              <w:jc w:val="left"/>
            </w:pPr>
            <w:r>
              <w:rPr>
                <w:rFonts w:eastAsia="Arial"/>
                <w:color w:val="000000"/>
                <w:sz w:val="20"/>
              </w:rPr>
              <w:t>Site não carregou após três tentativas</w:t>
            </w:r>
          </w:p>
        </w:tc>
      </w:tr>
      <w:tr w:rsidR="006C344B" w14:paraId="1D7927BC" w14:textId="77777777" w:rsidTr="00673355">
        <w:trPr>
          <w:cantSplit/>
        </w:trPr>
        <w:tc>
          <w:tcPr>
            <w:tcW w:w="2835" w:type="dxa"/>
            <w:tcMar>
              <w:top w:w="70" w:type="dxa"/>
              <w:left w:w="110" w:type="dxa"/>
              <w:bottom w:w="70" w:type="dxa"/>
              <w:right w:w="110" w:type="dxa"/>
            </w:tcMar>
            <w:vAlign w:val="center"/>
          </w:tcPr>
          <w:p w14:paraId="60422975" w14:textId="77777777" w:rsidR="006C344B" w:rsidRDefault="006C344B" w:rsidP="00673355">
            <w:pPr>
              <w:spacing w:line="240" w:lineRule="auto"/>
              <w:ind w:firstLine="0"/>
              <w:jc w:val="left"/>
            </w:pPr>
            <w:r>
              <w:rPr>
                <w:rFonts w:eastAsia="Arial"/>
                <w:color w:val="000000"/>
                <w:sz w:val="20"/>
              </w:rPr>
              <w:t>Santo Amaro</w:t>
            </w:r>
          </w:p>
        </w:tc>
        <w:tc>
          <w:tcPr>
            <w:tcW w:w="680" w:type="dxa"/>
            <w:tcMar>
              <w:top w:w="70" w:type="dxa"/>
              <w:left w:w="110" w:type="dxa"/>
              <w:bottom w:w="70" w:type="dxa"/>
              <w:right w:w="110" w:type="dxa"/>
            </w:tcMar>
            <w:vAlign w:val="center"/>
          </w:tcPr>
          <w:p w14:paraId="653D55E1" w14:textId="77777777" w:rsidR="006C344B" w:rsidRDefault="006C344B" w:rsidP="00673355">
            <w:pPr>
              <w:spacing w:line="240" w:lineRule="auto"/>
              <w:ind w:firstLine="0"/>
              <w:jc w:val="center"/>
            </w:pPr>
            <w:r>
              <w:rPr>
                <w:rFonts w:eastAsia="Arial"/>
                <w:color w:val="000000"/>
                <w:sz w:val="20"/>
              </w:rPr>
              <w:t>BA</w:t>
            </w:r>
          </w:p>
        </w:tc>
        <w:tc>
          <w:tcPr>
            <w:tcW w:w="1701" w:type="dxa"/>
            <w:tcMar>
              <w:top w:w="70" w:type="dxa"/>
              <w:left w:w="110" w:type="dxa"/>
              <w:bottom w:w="70" w:type="dxa"/>
              <w:right w:w="110" w:type="dxa"/>
            </w:tcMar>
            <w:vAlign w:val="center"/>
          </w:tcPr>
          <w:p w14:paraId="7D14738C" w14:textId="77777777" w:rsidR="006C344B" w:rsidRDefault="006C344B" w:rsidP="00673355">
            <w:pPr>
              <w:spacing w:line="240" w:lineRule="auto"/>
              <w:ind w:firstLine="0"/>
              <w:jc w:val="left"/>
            </w:pPr>
            <w:r>
              <w:rPr>
                <w:rFonts w:eastAsia="Arial"/>
                <w:color w:val="000000"/>
                <w:sz w:val="20"/>
              </w:rPr>
              <w:t>Nordeste</w:t>
            </w:r>
          </w:p>
        </w:tc>
        <w:tc>
          <w:tcPr>
            <w:tcW w:w="3855" w:type="dxa"/>
            <w:tcMar>
              <w:top w:w="70" w:type="dxa"/>
              <w:left w:w="110" w:type="dxa"/>
              <w:bottom w:w="70" w:type="dxa"/>
              <w:right w:w="110" w:type="dxa"/>
            </w:tcMar>
            <w:vAlign w:val="center"/>
          </w:tcPr>
          <w:p w14:paraId="14A1C7C2" w14:textId="77777777" w:rsidR="006C344B" w:rsidRDefault="006C344B" w:rsidP="00673355">
            <w:pPr>
              <w:spacing w:line="240" w:lineRule="auto"/>
              <w:ind w:firstLine="0"/>
              <w:jc w:val="left"/>
            </w:pPr>
            <w:r>
              <w:rPr>
                <w:rFonts w:eastAsia="Arial"/>
                <w:color w:val="000000"/>
                <w:sz w:val="20"/>
              </w:rPr>
              <w:t>Site não carregou após três tentativas</w:t>
            </w:r>
          </w:p>
        </w:tc>
      </w:tr>
      <w:tr w:rsidR="006C344B" w14:paraId="022B4A75" w14:textId="77777777" w:rsidTr="00673355">
        <w:trPr>
          <w:cantSplit/>
        </w:trPr>
        <w:tc>
          <w:tcPr>
            <w:tcW w:w="2835" w:type="dxa"/>
            <w:tcMar>
              <w:top w:w="70" w:type="dxa"/>
              <w:left w:w="110" w:type="dxa"/>
              <w:bottom w:w="70" w:type="dxa"/>
              <w:right w:w="110" w:type="dxa"/>
            </w:tcMar>
            <w:vAlign w:val="center"/>
          </w:tcPr>
          <w:p w14:paraId="4BF60AFF" w14:textId="77777777" w:rsidR="006C344B" w:rsidRDefault="006C344B" w:rsidP="00673355">
            <w:pPr>
              <w:spacing w:line="240" w:lineRule="auto"/>
              <w:ind w:firstLine="0"/>
              <w:jc w:val="left"/>
            </w:pPr>
            <w:r>
              <w:rPr>
                <w:rFonts w:eastAsia="Arial"/>
                <w:color w:val="000000"/>
                <w:sz w:val="20"/>
              </w:rPr>
              <w:t>Urucurituba</w:t>
            </w:r>
          </w:p>
        </w:tc>
        <w:tc>
          <w:tcPr>
            <w:tcW w:w="680" w:type="dxa"/>
            <w:tcMar>
              <w:top w:w="70" w:type="dxa"/>
              <w:left w:w="110" w:type="dxa"/>
              <w:bottom w:w="70" w:type="dxa"/>
              <w:right w:w="110" w:type="dxa"/>
            </w:tcMar>
            <w:vAlign w:val="center"/>
          </w:tcPr>
          <w:p w14:paraId="3910BF37" w14:textId="77777777" w:rsidR="006C344B" w:rsidRDefault="006C344B" w:rsidP="00673355">
            <w:pPr>
              <w:spacing w:line="240" w:lineRule="auto"/>
              <w:ind w:firstLine="0"/>
              <w:jc w:val="center"/>
            </w:pPr>
            <w:r>
              <w:rPr>
                <w:rFonts w:eastAsia="Arial"/>
                <w:color w:val="000000"/>
                <w:sz w:val="20"/>
              </w:rPr>
              <w:t>AM</w:t>
            </w:r>
          </w:p>
        </w:tc>
        <w:tc>
          <w:tcPr>
            <w:tcW w:w="1701" w:type="dxa"/>
            <w:tcMar>
              <w:top w:w="70" w:type="dxa"/>
              <w:left w:w="110" w:type="dxa"/>
              <w:bottom w:w="70" w:type="dxa"/>
              <w:right w:w="110" w:type="dxa"/>
            </w:tcMar>
            <w:vAlign w:val="center"/>
          </w:tcPr>
          <w:p w14:paraId="52846E02" w14:textId="77777777" w:rsidR="006C344B" w:rsidRDefault="006C344B" w:rsidP="00673355">
            <w:pPr>
              <w:spacing w:line="240" w:lineRule="auto"/>
              <w:ind w:firstLine="0"/>
              <w:jc w:val="left"/>
            </w:pPr>
            <w:r>
              <w:rPr>
                <w:rFonts w:eastAsia="Arial"/>
                <w:color w:val="000000"/>
                <w:sz w:val="20"/>
              </w:rPr>
              <w:t>Norte</w:t>
            </w:r>
          </w:p>
        </w:tc>
        <w:tc>
          <w:tcPr>
            <w:tcW w:w="3855" w:type="dxa"/>
            <w:tcMar>
              <w:top w:w="70" w:type="dxa"/>
              <w:left w:w="110" w:type="dxa"/>
              <w:bottom w:w="70" w:type="dxa"/>
              <w:right w:w="110" w:type="dxa"/>
            </w:tcMar>
            <w:vAlign w:val="center"/>
          </w:tcPr>
          <w:p w14:paraId="3D7D1213" w14:textId="77777777" w:rsidR="006C344B" w:rsidRDefault="006C344B" w:rsidP="00673355">
            <w:pPr>
              <w:spacing w:line="240" w:lineRule="auto"/>
              <w:ind w:firstLine="0"/>
              <w:jc w:val="left"/>
            </w:pPr>
            <w:r>
              <w:rPr>
                <w:rFonts w:eastAsia="Arial"/>
                <w:color w:val="000000"/>
                <w:sz w:val="20"/>
              </w:rPr>
              <w:t>Página inicial da prefeitura não caracterizada</w:t>
            </w:r>
          </w:p>
        </w:tc>
      </w:tr>
      <w:tr w:rsidR="006C344B" w14:paraId="26AD894B" w14:textId="77777777" w:rsidTr="00673355">
        <w:trPr>
          <w:cantSplit/>
        </w:trPr>
        <w:tc>
          <w:tcPr>
            <w:tcW w:w="2835" w:type="dxa"/>
            <w:tcMar>
              <w:top w:w="70" w:type="dxa"/>
              <w:left w:w="110" w:type="dxa"/>
              <w:bottom w:w="70" w:type="dxa"/>
              <w:right w:w="110" w:type="dxa"/>
            </w:tcMar>
            <w:vAlign w:val="center"/>
          </w:tcPr>
          <w:p w14:paraId="51D41F07" w14:textId="77777777" w:rsidR="006C344B" w:rsidRDefault="006C344B" w:rsidP="00673355">
            <w:pPr>
              <w:spacing w:line="240" w:lineRule="auto"/>
              <w:ind w:firstLine="0"/>
              <w:jc w:val="left"/>
            </w:pPr>
            <w:r>
              <w:rPr>
                <w:rFonts w:eastAsia="Arial"/>
                <w:color w:val="000000"/>
                <w:sz w:val="20"/>
              </w:rPr>
              <w:t>Monte Alegre de Minas</w:t>
            </w:r>
          </w:p>
        </w:tc>
        <w:tc>
          <w:tcPr>
            <w:tcW w:w="680" w:type="dxa"/>
            <w:tcMar>
              <w:top w:w="70" w:type="dxa"/>
              <w:left w:w="110" w:type="dxa"/>
              <w:bottom w:w="70" w:type="dxa"/>
              <w:right w:w="110" w:type="dxa"/>
            </w:tcMar>
            <w:vAlign w:val="center"/>
          </w:tcPr>
          <w:p w14:paraId="51B7360C" w14:textId="77777777" w:rsidR="006C344B" w:rsidRDefault="006C344B" w:rsidP="00673355">
            <w:pPr>
              <w:spacing w:line="240" w:lineRule="auto"/>
              <w:ind w:firstLine="0"/>
              <w:jc w:val="center"/>
            </w:pPr>
            <w:r>
              <w:rPr>
                <w:rFonts w:eastAsia="Arial"/>
                <w:color w:val="000000"/>
                <w:sz w:val="20"/>
              </w:rPr>
              <w:t>MG</w:t>
            </w:r>
          </w:p>
        </w:tc>
        <w:tc>
          <w:tcPr>
            <w:tcW w:w="1701" w:type="dxa"/>
            <w:tcMar>
              <w:top w:w="70" w:type="dxa"/>
              <w:left w:w="110" w:type="dxa"/>
              <w:bottom w:w="70" w:type="dxa"/>
              <w:right w:w="110" w:type="dxa"/>
            </w:tcMar>
            <w:vAlign w:val="center"/>
          </w:tcPr>
          <w:p w14:paraId="7CA1476B" w14:textId="77777777" w:rsidR="006C344B" w:rsidRDefault="006C344B" w:rsidP="00673355">
            <w:pPr>
              <w:spacing w:line="240" w:lineRule="auto"/>
              <w:ind w:firstLine="0"/>
              <w:jc w:val="left"/>
            </w:pPr>
            <w:r>
              <w:rPr>
                <w:rFonts w:eastAsia="Arial"/>
                <w:color w:val="000000"/>
                <w:sz w:val="20"/>
              </w:rPr>
              <w:t>Sudeste</w:t>
            </w:r>
          </w:p>
        </w:tc>
        <w:tc>
          <w:tcPr>
            <w:tcW w:w="3855" w:type="dxa"/>
            <w:tcMar>
              <w:top w:w="70" w:type="dxa"/>
              <w:left w:w="110" w:type="dxa"/>
              <w:bottom w:w="70" w:type="dxa"/>
              <w:right w:w="110" w:type="dxa"/>
            </w:tcMar>
            <w:vAlign w:val="center"/>
          </w:tcPr>
          <w:p w14:paraId="523DC4A3" w14:textId="77777777" w:rsidR="006C344B" w:rsidRDefault="006C344B" w:rsidP="00673355">
            <w:pPr>
              <w:spacing w:line="240" w:lineRule="auto"/>
              <w:ind w:firstLine="0"/>
              <w:jc w:val="left"/>
            </w:pPr>
            <w:r>
              <w:rPr>
                <w:rFonts w:eastAsia="Arial"/>
                <w:color w:val="000000"/>
                <w:sz w:val="20"/>
              </w:rPr>
              <w:t>Site indisponível para acesso automatizado</w:t>
            </w:r>
          </w:p>
        </w:tc>
      </w:tr>
      <w:tr w:rsidR="006C344B" w14:paraId="7FBED130" w14:textId="77777777" w:rsidTr="00673355">
        <w:trPr>
          <w:cantSplit/>
        </w:trPr>
        <w:tc>
          <w:tcPr>
            <w:tcW w:w="2835" w:type="dxa"/>
            <w:tcMar>
              <w:top w:w="70" w:type="dxa"/>
              <w:left w:w="110" w:type="dxa"/>
              <w:bottom w:w="70" w:type="dxa"/>
              <w:right w:w="110" w:type="dxa"/>
            </w:tcMar>
            <w:vAlign w:val="center"/>
          </w:tcPr>
          <w:p w14:paraId="6A78C12F" w14:textId="77777777" w:rsidR="006C344B" w:rsidRDefault="006C344B" w:rsidP="00673355">
            <w:pPr>
              <w:spacing w:line="240" w:lineRule="auto"/>
              <w:ind w:firstLine="0"/>
              <w:jc w:val="left"/>
            </w:pPr>
            <w:r>
              <w:rPr>
                <w:rFonts w:eastAsia="Arial"/>
                <w:color w:val="000000"/>
                <w:sz w:val="20"/>
              </w:rPr>
              <w:t>Barão de Cocais</w:t>
            </w:r>
          </w:p>
        </w:tc>
        <w:tc>
          <w:tcPr>
            <w:tcW w:w="680" w:type="dxa"/>
            <w:tcMar>
              <w:top w:w="70" w:type="dxa"/>
              <w:left w:w="110" w:type="dxa"/>
              <w:bottom w:w="70" w:type="dxa"/>
              <w:right w:w="110" w:type="dxa"/>
            </w:tcMar>
            <w:vAlign w:val="center"/>
          </w:tcPr>
          <w:p w14:paraId="35981818" w14:textId="77777777" w:rsidR="006C344B" w:rsidRDefault="006C344B" w:rsidP="00673355">
            <w:pPr>
              <w:spacing w:line="240" w:lineRule="auto"/>
              <w:ind w:firstLine="0"/>
              <w:jc w:val="center"/>
            </w:pPr>
            <w:r>
              <w:rPr>
                <w:rFonts w:eastAsia="Arial"/>
                <w:color w:val="000000"/>
                <w:sz w:val="20"/>
              </w:rPr>
              <w:t>MG</w:t>
            </w:r>
          </w:p>
        </w:tc>
        <w:tc>
          <w:tcPr>
            <w:tcW w:w="1701" w:type="dxa"/>
            <w:tcMar>
              <w:top w:w="70" w:type="dxa"/>
              <w:left w:w="110" w:type="dxa"/>
              <w:bottom w:w="70" w:type="dxa"/>
              <w:right w:w="110" w:type="dxa"/>
            </w:tcMar>
            <w:vAlign w:val="center"/>
          </w:tcPr>
          <w:p w14:paraId="26E11967" w14:textId="77777777" w:rsidR="006C344B" w:rsidRDefault="006C344B" w:rsidP="00673355">
            <w:pPr>
              <w:spacing w:line="240" w:lineRule="auto"/>
              <w:ind w:firstLine="0"/>
              <w:jc w:val="left"/>
            </w:pPr>
            <w:r>
              <w:rPr>
                <w:rFonts w:eastAsia="Arial"/>
                <w:color w:val="000000"/>
                <w:sz w:val="20"/>
              </w:rPr>
              <w:t>Sudeste</w:t>
            </w:r>
          </w:p>
        </w:tc>
        <w:tc>
          <w:tcPr>
            <w:tcW w:w="3855" w:type="dxa"/>
            <w:tcMar>
              <w:top w:w="70" w:type="dxa"/>
              <w:left w:w="110" w:type="dxa"/>
              <w:bottom w:w="70" w:type="dxa"/>
              <w:right w:w="110" w:type="dxa"/>
            </w:tcMar>
            <w:vAlign w:val="center"/>
          </w:tcPr>
          <w:p w14:paraId="24983F3D" w14:textId="77777777" w:rsidR="006C344B" w:rsidRDefault="006C344B" w:rsidP="00673355">
            <w:pPr>
              <w:spacing w:line="240" w:lineRule="auto"/>
              <w:ind w:firstLine="0"/>
              <w:jc w:val="left"/>
            </w:pPr>
            <w:r>
              <w:rPr>
                <w:rFonts w:eastAsia="Arial"/>
                <w:color w:val="000000"/>
                <w:sz w:val="20"/>
              </w:rPr>
              <w:t>Bloqueio por CAPTCHA</w:t>
            </w:r>
          </w:p>
        </w:tc>
      </w:tr>
      <w:tr w:rsidR="006C344B" w14:paraId="13516CF4" w14:textId="77777777" w:rsidTr="00673355">
        <w:trPr>
          <w:cantSplit/>
        </w:trPr>
        <w:tc>
          <w:tcPr>
            <w:tcW w:w="2835" w:type="dxa"/>
            <w:tcMar>
              <w:top w:w="70" w:type="dxa"/>
              <w:left w:w="110" w:type="dxa"/>
              <w:bottom w:w="70" w:type="dxa"/>
              <w:right w:w="110" w:type="dxa"/>
            </w:tcMar>
            <w:vAlign w:val="center"/>
          </w:tcPr>
          <w:p w14:paraId="566C09F5" w14:textId="77777777" w:rsidR="006C344B" w:rsidRDefault="006C344B" w:rsidP="00673355">
            <w:pPr>
              <w:spacing w:line="240" w:lineRule="auto"/>
              <w:ind w:firstLine="0"/>
              <w:jc w:val="left"/>
            </w:pPr>
            <w:proofErr w:type="spellStart"/>
            <w:r>
              <w:rPr>
                <w:rFonts w:eastAsia="Arial"/>
                <w:color w:val="000000"/>
                <w:sz w:val="20"/>
              </w:rPr>
              <w:t>Guatambú</w:t>
            </w:r>
            <w:proofErr w:type="spellEnd"/>
          </w:p>
        </w:tc>
        <w:tc>
          <w:tcPr>
            <w:tcW w:w="680" w:type="dxa"/>
            <w:tcMar>
              <w:top w:w="70" w:type="dxa"/>
              <w:left w:w="110" w:type="dxa"/>
              <w:bottom w:w="70" w:type="dxa"/>
              <w:right w:w="110" w:type="dxa"/>
            </w:tcMar>
            <w:vAlign w:val="center"/>
          </w:tcPr>
          <w:p w14:paraId="09C6EF06" w14:textId="77777777" w:rsidR="006C344B" w:rsidRDefault="006C344B" w:rsidP="00673355">
            <w:pPr>
              <w:spacing w:line="240" w:lineRule="auto"/>
              <w:ind w:firstLine="0"/>
              <w:jc w:val="center"/>
            </w:pPr>
            <w:r>
              <w:rPr>
                <w:rFonts w:eastAsia="Arial"/>
                <w:color w:val="000000"/>
                <w:sz w:val="20"/>
              </w:rPr>
              <w:t>SC</w:t>
            </w:r>
          </w:p>
        </w:tc>
        <w:tc>
          <w:tcPr>
            <w:tcW w:w="1701" w:type="dxa"/>
            <w:tcMar>
              <w:top w:w="70" w:type="dxa"/>
              <w:left w:w="110" w:type="dxa"/>
              <w:bottom w:w="70" w:type="dxa"/>
              <w:right w:w="110" w:type="dxa"/>
            </w:tcMar>
            <w:vAlign w:val="center"/>
          </w:tcPr>
          <w:p w14:paraId="2FCC65B0" w14:textId="77777777" w:rsidR="006C344B" w:rsidRDefault="006C344B" w:rsidP="00673355">
            <w:pPr>
              <w:spacing w:line="240" w:lineRule="auto"/>
              <w:ind w:firstLine="0"/>
              <w:jc w:val="left"/>
            </w:pPr>
            <w:r>
              <w:rPr>
                <w:rFonts w:eastAsia="Arial"/>
                <w:color w:val="000000"/>
                <w:sz w:val="20"/>
              </w:rPr>
              <w:t>Sul</w:t>
            </w:r>
          </w:p>
        </w:tc>
        <w:tc>
          <w:tcPr>
            <w:tcW w:w="3855" w:type="dxa"/>
            <w:tcMar>
              <w:top w:w="70" w:type="dxa"/>
              <w:left w:w="110" w:type="dxa"/>
              <w:bottom w:w="70" w:type="dxa"/>
              <w:right w:w="110" w:type="dxa"/>
            </w:tcMar>
            <w:vAlign w:val="center"/>
          </w:tcPr>
          <w:p w14:paraId="4F65E6BB" w14:textId="77777777" w:rsidR="006C344B" w:rsidRDefault="006C344B" w:rsidP="00673355">
            <w:pPr>
              <w:spacing w:line="240" w:lineRule="auto"/>
              <w:ind w:firstLine="0"/>
              <w:jc w:val="left"/>
            </w:pPr>
            <w:r>
              <w:rPr>
                <w:rFonts w:eastAsia="Arial"/>
                <w:color w:val="000000"/>
                <w:sz w:val="20"/>
              </w:rPr>
              <w:t>Site sem certificado de segurança SSL</w:t>
            </w:r>
          </w:p>
        </w:tc>
      </w:tr>
      <w:tr w:rsidR="006C344B" w14:paraId="528B1D56" w14:textId="77777777" w:rsidTr="00673355">
        <w:trPr>
          <w:cantSplit/>
        </w:trPr>
        <w:tc>
          <w:tcPr>
            <w:tcW w:w="2835" w:type="dxa"/>
            <w:tcMar>
              <w:top w:w="70" w:type="dxa"/>
              <w:left w:w="110" w:type="dxa"/>
              <w:bottom w:w="70" w:type="dxa"/>
              <w:right w:w="110" w:type="dxa"/>
            </w:tcMar>
            <w:vAlign w:val="center"/>
          </w:tcPr>
          <w:p w14:paraId="35CD7806" w14:textId="77777777" w:rsidR="006C344B" w:rsidRDefault="006C344B" w:rsidP="00673355">
            <w:pPr>
              <w:spacing w:line="240" w:lineRule="auto"/>
              <w:ind w:firstLine="0"/>
              <w:jc w:val="left"/>
            </w:pPr>
            <w:r>
              <w:rPr>
                <w:rFonts w:eastAsia="Arial"/>
                <w:color w:val="000000"/>
                <w:sz w:val="20"/>
              </w:rPr>
              <w:t>Goioerê</w:t>
            </w:r>
          </w:p>
        </w:tc>
        <w:tc>
          <w:tcPr>
            <w:tcW w:w="680" w:type="dxa"/>
            <w:tcMar>
              <w:top w:w="70" w:type="dxa"/>
              <w:left w:w="110" w:type="dxa"/>
              <w:bottom w:w="70" w:type="dxa"/>
              <w:right w:w="110" w:type="dxa"/>
            </w:tcMar>
            <w:vAlign w:val="center"/>
          </w:tcPr>
          <w:p w14:paraId="26825E8A" w14:textId="77777777" w:rsidR="006C344B" w:rsidRDefault="006C344B" w:rsidP="00673355">
            <w:pPr>
              <w:spacing w:line="240" w:lineRule="auto"/>
              <w:ind w:firstLine="0"/>
              <w:jc w:val="center"/>
            </w:pPr>
            <w:r>
              <w:rPr>
                <w:rFonts w:eastAsia="Arial"/>
                <w:color w:val="000000"/>
                <w:sz w:val="20"/>
              </w:rPr>
              <w:t>PR</w:t>
            </w:r>
          </w:p>
        </w:tc>
        <w:tc>
          <w:tcPr>
            <w:tcW w:w="1701" w:type="dxa"/>
            <w:tcMar>
              <w:top w:w="70" w:type="dxa"/>
              <w:left w:w="110" w:type="dxa"/>
              <w:bottom w:w="70" w:type="dxa"/>
              <w:right w:w="110" w:type="dxa"/>
            </w:tcMar>
            <w:vAlign w:val="center"/>
          </w:tcPr>
          <w:p w14:paraId="72719E3C" w14:textId="77777777" w:rsidR="006C344B" w:rsidRDefault="006C344B" w:rsidP="00673355">
            <w:pPr>
              <w:spacing w:line="240" w:lineRule="auto"/>
              <w:ind w:firstLine="0"/>
              <w:jc w:val="left"/>
            </w:pPr>
            <w:r>
              <w:rPr>
                <w:rFonts w:eastAsia="Arial"/>
                <w:color w:val="000000"/>
                <w:sz w:val="20"/>
              </w:rPr>
              <w:t>Sul</w:t>
            </w:r>
          </w:p>
        </w:tc>
        <w:tc>
          <w:tcPr>
            <w:tcW w:w="3855" w:type="dxa"/>
            <w:tcMar>
              <w:top w:w="70" w:type="dxa"/>
              <w:left w:w="110" w:type="dxa"/>
              <w:bottom w:w="70" w:type="dxa"/>
              <w:right w:w="110" w:type="dxa"/>
            </w:tcMar>
            <w:vAlign w:val="center"/>
          </w:tcPr>
          <w:p w14:paraId="0BD0564A" w14:textId="77777777" w:rsidR="006C344B" w:rsidRDefault="006C344B" w:rsidP="00673355">
            <w:pPr>
              <w:spacing w:line="240" w:lineRule="auto"/>
              <w:ind w:firstLine="0"/>
              <w:jc w:val="left"/>
            </w:pPr>
            <w:r>
              <w:rPr>
                <w:rFonts w:eastAsia="Arial"/>
                <w:color w:val="000000"/>
                <w:sz w:val="20"/>
              </w:rPr>
              <w:t>Bloqueio por CAPTCHA</w:t>
            </w:r>
          </w:p>
        </w:tc>
      </w:tr>
      <w:tr w:rsidR="006C344B" w14:paraId="1C976FFB" w14:textId="77777777" w:rsidTr="00673355">
        <w:trPr>
          <w:cantSplit/>
        </w:trPr>
        <w:tc>
          <w:tcPr>
            <w:tcW w:w="2835" w:type="dxa"/>
            <w:tcMar>
              <w:top w:w="70" w:type="dxa"/>
              <w:left w:w="110" w:type="dxa"/>
              <w:bottom w:w="70" w:type="dxa"/>
              <w:right w:w="110" w:type="dxa"/>
            </w:tcMar>
            <w:vAlign w:val="center"/>
          </w:tcPr>
          <w:p w14:paraId="3DF15EE2" w14:textId="77777777" w:rsidR="006C344B" w:rsidRDefault="006C344B" w:rsidP="00673355">
            <w:pPr>
              <w:spacing w:line="240" w:lineRule="auto"/>
              <w:ind w:firstLine="0"/>
              <w:jc w:val="left"/>
            </w:pPr>
            <w:r>
              <w:rPr>
                <w:rFonts w:eastAsia="Arial"/>
                <w:color w:val="000000"/>
                <w:sz w:val="20"/>
              </w:rPr>
              <w:t>Nova Santa Rita</w:t>
            </w:r>
          </w:p>
        </w:tc>
        <w:tc>
          <w:tcPr>
            <w:tcW w:w="680" w:type="dxa"/>
            <w:tcMar>
              <w:top w:w="70" w:type="dxa"/>
              <w:left w:w="110" w:type="dxa"/>
              <w:bottom w:w="70" w:type="dxa"/>
              <w:right w:w="110" w:type="dxa"/>
            </w:tcMar>
            <w:vAlign w:val="center"/>
          </w:tcPr>
          <w:p w14:paraId="6FD1DA7E" w14:textId="77777777" w:rsidR="006C344B" w:rsidRDefault="006C344B" w:rsidP="00673355">
            <w:pPr>
              <w:spacing w:line="240" w:lineRule="auto"/>
              <w:ind w:firstLine="0"/>
              <w:jc w:val="center"/>
            </w:pPr>
            <w:r>
              <w:rPr>
                <w:rFonts w:eastAsia="Arial"/>
                <w:color w:val="000000"/>
                <w:sz w:val="20"/>
              </w:rPr>
              <w:t>RS</w:t>
            </w:r>
          </w:p>
        </w:tc>
        <w:tc>
          <w:tcPr>
            <w:tcW w:w="1701" w:type="dxa"/>
            <w:tcMar>
              <w:top w:w="70" w:type="dxa"/>
              <w:left w:w="110" w:type="dxa"/>
              <w:bottom w:w="70" w:type="dxa"/>
              <w:right w:w="110" w:type="dxa"/>
            </w:tcMar>
            <w:vAlign w:val="center"/>
          </w:tcPr>
          <w:p w14:paraId="60B7FE2C" w14:textId="77777777" w:rsidR="006C344B" w:rsidRDefault="006C344B" w:rsidP="00673355">
            <w:pPr>
              <w:spacing w:line="240" w:lineRule="auto"/>
              <w:ind w:firstLine="0"/>
              <w:jc w:val="left"/>
            </w:pPr>
            <w:r>
              <w:rPr>
                <w:rFonts w:eastAsia="Arial"/>
                <w:color w:val="000000"/>
                <w:sz w:val="20"/>
              </w:rPr>
              <w:t>Sul</w:t>
            </w:r>
          </w:p>
        </w:tc>
        <w:tc>
          <w:tcPr>
            <w:tcW w:w="3855" w:type="dxa"/>
            <w:tcMar>
              <w:top w:w="70" w:type="dxa"/>
              <w:left w:w="110" w:type="dxa"/>
              <w:bottom w:w="70" w:type="dxa"/>
              <w:right w:w="110" w:type="dxa"/>
            </w:tcMar>
            <w:vAlign w:val="center"/>
          </w:tcPr>
          <w:p w14:paraId="0D9EB521" w14:textId="77777777" w:rsidR="006C344B" w:rsidRDefault="006C344B" w:rsidP="00673355">
            <w:pPr>
              <w:spacing w:line="240" w:lineRule="auto"/>
              <w:ind w:firstLine="0"/>
              <w:jc w:val="left"/>
            </w:pPr>
            <w:r>
              <w:rPr>
                <w:rFonts w:eastAsia="Arial"/>
                <w:color w:val="000000"/>
                <w:sz w:val="20"/>
              </w:rPr>
              <w:t>Site sem certificado de segurança SSL</w:t>
            </w:r>
          </w:p>
        </w:tc>
      </w:tr>
      <w:tr w:rsidR="00A70908" w14:paraId="255CF9E6" w14:textId="77777777" w:rsidTr="00673355">
        <w:trPr>
          <w:cantSplit/>
        </w:trPr>
        <w:tc>
          <w:tcPr>
            <w:tcW w:w="2835" w:type="dxa"/>
            <w:tcMar>
              <w:top w:w="70" w:type="dxa"/>
              <w:left w:w="110" w:type="dxa"/>
              <w:bottom w:w="70" w:type="dxa"/>
              <w:right w:w="110" w:type="dxa"/>
            </w:tcMar>
            <w:vAlign w:val="center"/>
          </w:tcPr>
          <w:p w14:paraId="03CAF8A4" w14:textId="37CC717B" w:rsidR="00A70908" w:rsidRDefault="00A70908" w:rsidP="00A70908">
            <w:pPr>
              <w:spacing w:line="240" w:lineRule="auto"/>
              <w:ind w:firstLine="0"/>
              <w:jc w:val="left"/>
              <w:rPr>
                <w:rFonts w:eastAsia="Arial"/>
                <w:color w:val="000000"/>
                <w:sz w:val="20"/>
              </w:rPr>
            </w:pPr>
            <w:r>
              <w:rPr>
                <w:rFonts w:eastAsia="Arial"/>
                <w:color w:val="000000"/>
                <w:sz w:val="20"/>
              </w:rPr>
              <w:t>Caibi</w:t>
            </w:r>
          </w:p>
        </w:tc>
        <w:tc>
          <w:tcPr>
            <w:tcW w:w="680" w:type="dxa"/>
            <w:tcMar>
              <w:top w:w="70" w:type="dxa"/>
              <w:left w:w="110" w:type="dxa"/>
              <w:bottom w:w="70" w:type="dxa"/>
              <w:right w:w="110" w:type="dxa"/>
            </w:tcMar>
            <w:vAlign w:val="center"/>
          </w:tcPr>
          <w:p w14:paraId="1CB15A43" w14:textId="392A403E" w:rsidR="00A70908" w:rsidRDefault="00A70908" w:rsidP="00A70908">
            <w:pPr>
              <w:spacing w:line="240" w:lineRule="auto"/>
              <w:ind w:firstLine="0"/>
              <w:jc w:val="center"/>
              <w:rPr>
                <w:rFonts w:eastAsia="Arial"/>
                <w:color w:val="000000"/>
                <w:sz w:val="20"/>
              </w:rPr>
            </w:pPr>
            <w:r>
              <w:rPr>
                <w:rFonts w:eastAsia="Arial"/>
                <w:color w:val="000000"/>
                <w:sz w:val="20"/>
              </w:rPr>
              <w:t>SC</w:t>
            </w:r>
          </w:p>
        </w:tc>
        <w:tc>
          <w:tcPr>
            <w:tcW w:w="1701" w:type="dxa"/>
            <w:tcMar>
              <w:top w:w="70" w:type="dxa"/>
              <w:left w:w="110" w:type="dxa"/>
              <w:bottom w:w="70" w:type="dxa"/>
              <w:right w:w="110" w:type="dxa"/>
            </w:tcMar>
            <w:vAlign w:val="center"/>
          </w:tcPr>
          <w:p w14:paraId="5AE07609" w14:textId="24EF6C15" w:rsidR="00A70908" w:rsidRDefault="00A70908" w:rsidP="00A70908">
            <w:pPr>
              <w:spacing w:line="240" w:lineRule="auto"/>
              <w:ind w:firstLine="0"/>
              <w:jc w:val="left"/>
              <w:rPr>
                <w:rFonts w:eastAsia="Arial"/>
                <w:color w:val="000000"/>
                <w:sz w:val="20"/>
              </w:rPr>
            </w:pPr>
            <w:r>
              <w:rPr>
                <w:rFonts w:eastAsia="Arial"/>
                <w:color w:val="000000"/>
                <w:sz w:val="20"/>
              </w:rPr>
              <w:t>Sul</w:t>
            </w:r>
          </w:p>
        </w:tc>
        <w:tc>
          <w:tcPr>
            <w:tcW w:w="3855" w:type="dxa"/>
            <w:tcMar>
              <w:top w:w="70" w:type="dxa"/>
              <w:left w:w="110" w:type="dxa"/>
              <w:bottom w:w="70" w:type="dxa"/>
              <w:right w:w="110" w:type="dxa"/>
            </w:tcMar>
            <w:vAlign w:val="center"/>
          </w:tcPr>
          <w:p w14:paraId="701D0BDC" w14:textId="10122824" w:rsidR="00A70908" w:rsidRDefault="00A70908" w:rsidP="00A70908">
            <w:pPr>
              <w:spacing w:line="240" w:lineRule="auto"/>
              <w:ind w:firstLine="0"/>
              <w:jc w:val="left"/>
              <w:rPr>
                <w:rFonts w:eastAsia="Arial"/>
                <w:color w:val="000000"/>
                <w:sz w:val="20"/>
              </w:rPr>
            </w:pPr>
            <w:r>
              <w:rPr>
                <w:rFonts w:eastAsia="Arial"/>
                <w:color w:val="000000"/>
                <w:sz w:val="20"/>
              </w:rPr>
              <w:t>Domínio fora da estrutura gov.br</w:t>
            </w:r>
          </w:p>
        </w:tc>
      </w:tr>
      <w:tr w:rsidR="00A70908" w14:paraId="24FCBCF4" w14:textId="77777777" w:rsidTr="00673355">
        <w:trPr>
          <w:cantSplit/>
        </w:trPr>
        <w:tc>
          <w:tcPr>
            <w:tcW w:w="2835" w:type="dxa"/>
            <w:tcMar>
              <w:top w:w="70" w:type="dxa"/>
              <w:left w:w="110" w:type="dxa"/>
              <w:bottom w:w="70" w:type="dxa"/>
              <w:right w:w="110" w:type="dxa"/>
            </w:tcMar>
            <w:vAlign w:val="center"/>
          </w:tcPr>
          <w:p w14:paraId="7AEBB382" w14:textId="239A9DA2" w:rsidR="00A70908" w:rsidRDefault="00A70908" w:rsidP="00A70908">
            <w:pPr>
              <w:spacing w:line="240" w:lineRule="auto"/>
              <w:ind w:firstLine="0"/>
              <w:jc w:val="left"/>
              <w:rPr>
                <w:rFonts w:eastAsia="Arial"/>
                <w:color w:val="000000"/>
                <w:sz w:val="20"/>
              </w:rPr>
            </w:pPr>
            <w:r>
              <w:rPr>
                <w:rFonts w:eastAsia="Arial"/>
                <w:color w:val="000000"/>
                <w:sz w:val="20"/>
              </w:rPr>
              <w:t>Itapoá</w:t>
            </w:r>
          </w:p>
        </w:tc>
        <w:tc>
          <w:tcPr>
            <w:tcW w:w="680" w:type="dxa"/>
            <w:tcMar>
              <w:top w:w="70" w:type="dxa"/>
              <w:left w:w="110" w:type="dxa"/>
              <w:bottom w:w="70" w:type="dxa"/>
              <w:right w:w="110" w:type="dxa"/>
            </w:tcMar>
            <w:vAlign w:val="center"/>
          </w:tcPr>
          <w:p w14:paraId="3F5282F4" w14:textId="7D9E1E4C" w:rsidR="00A70908" w:rsidRDefault="00A70908" w:rsidP="00A70908">
            <w:pPr>
              <w:spacing w:line="240" w:lineRule="auto"/>
              <w:ind w:firstLine="0"/>
              <w:jc w:val="center"/>
              <w:rPr>
                <w:rFonts w:eastAsia="Arial"/>
                <w:color w:val="000000"/>
                <w:sz w:val="20"/>
              </w:rPr>
            </w:pPr>
            <w:r>
              <w:rPr>
                <w:rFonts w:eastAsia="Arial"/>
                <w:color w:val="000000"/>
                <w:sz w:val="20"/>
              </w:rPr>
              <w:t>SC</w:t>
            </w:r>
          </w:p>
        </w:tc>
        <w:tc>
          <w:tcPr>
            <w:tcW w:w="1701" w:type="dxa"/>
            <w:tcMar>
              <w:top w:w="70" w:type="dxa"/>
              <w:left w:w="110" w:type="dxa"/>
              <w:bottom w:w="70" w:type="dxa"/>
              <w:right w:w="110" w:type="dxa"/>
            </w:tcMar>
            <w:vAlign w:val="center"/>
          </w:tcPr>
          <w:p w14:paraId="5B76A6E0" w14:textId="35FD50A2" w:rsidR="00A70908" w:rsidRDefault="00A70908" w:rsidP="00A70908">
            <w:pPr>
              <w:spacing w:line="240" w:lineRule="auto"/>
              <w:ind w:firstLine="0"/>
              <w:jc w:val="left"/>
              <w:rPr>
                <w:rFonts w:eastAsia="Arial"/>
                <w:color w:val="000000"/>
                <w:sz w:val="20"/>
              </w:rPr>
            </w:pPr>
            <w:r>
              <w:rPr>
                <w:rFonts w:eastAsia="Arial"/>
                <w:color w:val="000000"/>
                <w:sz w:val="20"/>
              </w:rPr>
              <w:t>Sul</w:t>
            </w:r>
          </w:p>
        </w:tc>
        <w:tc>
          <w:tcPr>
            <w:tcW w:w="3855" w:type="dxa"/>
            <w:tcMar>
              <w:top w:w="70" w:type="dxa"/>
              <w:left w:w="110" w:type="dxa"/>
              <w:bottom w:w="70" w:type="dxa"/>
              <w:right w:w="110" w:type="dxa"/>
            </w:tcMar>
            <w:vAlign w:val="center"/>
          </w:tcPr>
          <w:p w14:paraId="71ECD037" w14:textId="520B169D" w:rsidR="00A70908" w:rsidRDefault="00A70908" w:rsidP="00A70908">
            <w:pPr>
              <w:spacing w:line="240" w:lineRule="auto"/>
              <w:ind w:firstLine="0"/>
              <w:jc w:val="left"/>
              <w:rPr>
                <w:rFonts w:eastAsia="Arial"/>
                <w:color w:val="000000"/>
                <w:sz w:val="20"/>
              </w:rPr>
            </w:pPr>
            <w:r>
              <w:rPr>
                <w:rFonts w:eastAsia="Arial"/>
                <w:color w:val="000000"/>
                <w:sz w:val="20"/>
              </w:rPr>
              <w:t>Site sem certificado de segurança SSL</w:t>
            </w:r>
          </w:p>
        </w:tc>
      </w:tr>
      <w:tr w:rsidR="00A70908" w14:paraId="50841567" w14:textId="77777777" w:rsidTr="00673355">
        <w:trPr>
          <w:cantSplit/>
        </w:trPr>
        <w:tc>
          <w:tcPr>
            <w:tcW w:w="2835" w:type="dxa"/>
            <w:tcMar>
              <w:top w:w="70" w:type="dxa"/>
              <w:left w:w="110" w:type="dxa"/>
              <w:bottom w:w="70" w:type="dxa"/>
              <w:right w:w="110" w:type="dxa"/>
            </w:tcMar>
            <w:vAlign w:val="center"/>
          </w:tcPr>
          <w:p w14:paraId="0EE99092" w14:textId="0E6F74FB" w:rsidR="00A70908" w:rsidRDefault="00A70908" w:rsidP="00A70908">
            <w:pPr>
              <w:spacing w:line="240" w:lineRule="auto"/>
              <w:ind w:firstLine="0"/>
              <w:jc w:val="left"/>
              <w:rPr>
                <w:rFonts w:eastAsia="Arial"/>
                <w:color w:val="000000"/>
                <w:sz w:val="20"/>
              </w:rPr>
            </w:pPr>
            <w:r>
              <w:rPr>
                <w:rFonts w:eastAsia="Arial"/>
                <w:color w:val="000000"/>
                <w:sz w:val="20"/>
              </w:rPr>
              <w:t>Derrubadas</w:t>
            </w:r>
          </w:p>
        </w:tc>
        <w:tc>
          <w:tcPr>
            <w:tcW w:w="680" w:type="dxa"/>
            <w:tcMar>
              <w:top w:w="70" w:type="dxa"/>
              <w:left w:w="110" w:type="dxa"/>
              <w:bottom w:w="70" w:type="dxa"/>
              <w:right w:w="110" w:type="dxa"/>
            </w:tcMar>
            <w:vAlign w:val="center"/>
          </w:tcPr>
          <w:p w14:paraId="315BDFCC" w14:textId="64E782E5" w:rsidR="00A70908" w:rsidRDefault="00A70908" w:rsidP="00A70908">
            <w:pPr>
              <w:spacing w:line="240" w:lineRule="auto"/>
              <w:ind w:firstLine="0"/>
              <w:jc w:val="center"/>
              <w:rPr>
                <w:rFonts w:eastAsia="Arial"/>
                <w:color w:val="000000"/>
                <w:sz w:val="20"/>
              </w:rPr>
            </w:pPr>
            <w:r>
              <w:rPr>
                <w:rFonts w:eastAsia="Arial"/>
                <w:color w:val="000000"/>
                <w:sz w:val="20"/>
              </w:rPr>
              <w:t>RS</w:t>
            </w:r>
          </w:p>
        </w:tc>
        <w:tc>
          <w:tcPr>
            <w:tcW w:w="1701" w:type="dxa"/>
            <w:tcMar>
              <w:top w:w="70" w:type="dxa"/>
              <w:left w:w="110" w:type="dxa"/>
              <w:bottom w:w="70" w:type="dxa"/>
              <w:right w:w="110" w:type="dxa"/>
            </w:tcMar>
            <w:vAlign w:val="center"/>
          </w:tcPr>
          <w:p w14:paraId="2CA555C6" w14:textId="2095707F" w:rsidR="00A70908" w:rsidRDefault="00A70908" w:rsidP="00A70908">
            <w:pPr>
              <w:spacing w:line="240" w:lineRule="auto"/>
              <w:ind w:firstLine="0"/>
              <w:jc w:val="left"/>
              <w:rPr>
                <w:rFonts w:eastAsia="Arial"/>
                <w:color w:val="000000"/>
                <w:sz w:val="20"/>
              </w:rPr>
            </w:pPr>
            <w:r>
              <w:rPr>
                <w:rFonts w:eastAsia="Arial"/>
                <w:color w:val="000000"/>
                <w:sz w:val="20"/>
              </w:rPr>
              <w:t>Sul</w:t>
            </w:r>
          </w:p>
        </w:tc>
        <w:tc>
          <w:tcPr>
            <w:tcW w:w="3855" w:type="dxa"/>
            <w:tcMar>
              <w:top w:w="70" w:type="dxa"/>
              <w:left w:w="110" w:type="dxa"/>
              <w:bottom w:w="70" w:type="dxa"/>
              <w:right w:w="110" w:type="dxa"/>
            </w:tcMar>
            <w:vAlign w:val="center"/>
          </w:tcPr>
          <w:p w14:paraId="5DD85D67" w14:textId="200981CB" w:rsidR="00A70908" w:rsidRDefault="00A70908" w:rsidP="00A70908">
            <w:pPr>
              <w:spacing w:line="240" w:lineRule="auto"/>
              <w:ind w:firstLine="0"/>
              <w:jc w:val="left"/>
              <w:rPr>
                <w:rFonts w:eastAsia="Arial"/>
                <w:color w:val="000000"/>
                <w:sz w:val="20"/>
              </w:rPr>
            </w:pPr>
            <w:r>
              <w:rPr>
                <w:rFonts w:eastAsia="Arial"/>
                <w:color w:val="000000"/>
                <w:sz w:val="20"/>
              </w:rPr>
              <w:t>Domínio fora da estrutura gov.br</w:t>
            </w:r>
          </w:p>
        </w:tc>
      </w:tr>
      <w:tr w:rsidR="00A70908" w14:paraId="5EF2B811" w14:textId="77777777" w:rsidTr="00673355">
        <w:trPr>
          <w:cantSplit/>
        </w:trPr>
        <w:tc>
          <w:tcPr>
            <w:tcW w:w="2835" w:type="dxa"/>
            <w:tcMar>
              <w:top w:w="70" w:type="dxa"/>
              <w:left w:w="110" w:type="dxa"/>
              <w:bottom w:w="70" w:type="dxa"/>
              <w:right w:w="110" w:type="dxa"/>
            </w:tcMar>
            <w:vAlign w:val="center"/>
          </w:tcPr>
          <w:p w14:paraId="7635FA37" w14:textId="27C5116E" w:rsidR="00A70908" w:rsidRDefault="00A70908" w:rsidP="00A70908">
            <w:pPr>
              <w:spacing w:line="240" w:lineRule="auto"/>
              <w:ind w:firstLine="0"/>
              <w:jc w:val="left"/>
              <w:rPr>
                <w:rFonts w:eastAsia="Arial"/>
                <w:color w:val="000000"/>
                <w:sz w:val="20"/>
              </w:rPr>
            </w:pPr>
            <w:r>
              <w:rPr>
                <w:rFonts w:eastAsia="Arial"/>
                <w:color w:val="000000"/>
                <w:sz w:val="20"/>
              </w:rPr>
              <w:t>Itaiópolis</w:t>
            </w:r>
          </w:p>
        </w:tc>
        <w:tc>
          <w:tcPr>
            <w:tcW w:w="680" w:type="dxa"/>
            <w:tcMar>
              <w:top w:w="70" w:type="dxa"/>
              <w:left w:w="110" w:type="dxa"/>
              <w:bottom w:w="70" w:type="dxa"/>
              <w:right w:w="110" w:type="dxa"/>
            </w:tcMar>
            <w:vAlign w:val="center"/>
          </w:tcPr>
          <w:p w14:paraId="0FCCFC1B" w14:textId="4E3A63C7" w:rsidR="00A70908" w:rsidRDefault="00A70908" w:rsidP="00A70908">
            <w:pPr>
              <w:spacing w:line="240" w:lineRule="auto"/>
              <w:ind w:firstLine="0"/>
              <w:jc w:val="center"/>
              <w:rPr>
                <w:rFonts w:eastAsia="Arial"/>
                <w:color w:val="000000"/>
                <w:sz w:val="20"/>
              </w:rPr>
            </w:pPr>
            <w:r>
              <w:rPr>
                <w:rFonts w:eastAsia="Arial"/>
                <w:color w:val="000000"/>
                <w:sz w:val="20"/>
              </w:rPr>
              <w:t>SC</w:t>
            </w:r>
          </w:p>
        </w:tc>
        <w:tc>
          <w:tcPr>
            <w:tcW w:w="1701" w:type="dxa"/>
            <w:tcMar>
              <w:top w:w="70" w:type="dxa"/>
              <w:left w:w="110" w:type="dxa"/>
              <w:bottom w:w="70" w:type="dxa"/>
              <w:right w:w="110" w:type="dxa"/>
            </w:tcMar>
            <w:vAlign w:val="center"/>
          </w:tcPr>
          <w:p w14:paraId="45F04F7B" w14:textId="3112B9B0" w:rsidR="00A70908" w:rsidRDefault="00A70908" w:rsidP="00A70908">
            <w:pPr>
              <w:spacing w:line="240" w:lineRule="auto"/>
              <w:ind w:firstLine="0"/>
              <w:jc w:val="left"/>
              <w:rPr>
                <w:rFonts w:eastAsia="Arial"/>
                <w:color w:val="000000"/>
                <w:sz w:val="20"/>
              </w:rPr>
            </w:pPr>
            <w:r>
              <w:rPr>
                <w:rFonts w:eastAsia="Arial"/>
                <w:color w:val="000000"/>
                <w:sz w:val="20"/>
              </w:rPr>
              <w:t>Sul</w:t>
            </w:r>
          </w:p>
        </w:tc>
        <w:tc>
          <w:tcPr>
            <w:tcW w:w="3855" w:type="dxa"/>
            <w:tcMar>
              <w:top w:w="70" w:type="dxa"/>
              <w:left w:w="110" w:type="dxa"/>
              <w:bottom w:w="70" w:type="dxa"/>
              <w:right w:w="110" w:type="dxa"/>
            </w:tcMar>
            <w:vAlign w:val="center"/>
          </w:tcPr>
          <w:p w14:paraId="2F25F9F3" w14:textId="366A5A19" w:rsidR="00A70908" w:rsidRDefault="00A70908" w:rsidP="00A70908">
            <w:pPr>
              <w:spacing w:line="240" w:lineRule="auto"/>
              <w:ind w:firstLine="0"/>
              <w:jc w:val="left"/>
              <w:rPr>
                <w:rFonts w:eastAsia="Arial"/>
                <w:color w:val="000000"/>
                <w:sz w:val="20"/>
              </w:rPr>
            </w:pPr>
            <w:r>
              <w:rPr>
                <w:rFonts w:eastAsia="Arial"/>
                <w:color w:val="000000"/>
                <w:sz w:val="20"/>
              </w:rPr>
              <w:t>Site sem certificado de segurança SSL</w:t>
            </w:r>
          </w:p>
        </w:tc>
      </w:tr>
      <w:tr w:rsidR="00A70908" w14:paraId="7ECFB516" w14:textId="77777777" w:rsidTr="00673355">
        <w:trPr>
          <w:cantSplit/>
        </w:trPr>
        <w:tc>
          <w:tcPr>
            <w:tcW w:w="2835" w:type="dxa"/>
            <w:tcMar>
              <w:top w:w="70" w:type="dxa"/>
              <w:left w:w="110" w:type="dxa"/>
              <w:bottom w:w="70" w:type="dxa"/>
              <w:right w:w="110" w:type="dxa"/>
            </w:tcMar>
            <w:vAlign w:val="center"/>
          </w:tcPr>
          <w:p w14:paraId="208C4762" w14:textId="290F3DA9" w:rsidR="00A70908" w:rsidRDefault="00A70908" w:rsidP="00A70908">
            <w:pPr>
              <w:spacing w:line="240" w:lineRule="auto"/>
              <w:ind w:firstLine="0"/>
              <w:jc w:val="left"/>
              <w:rPr>
                <w:rFonts w:eastAsia="Arial"/>
                <w:color w:val="000000"/>
                <w:sz w:val="20"/>
              </w:rPr>
            </w:pPr>
            <w:r>
              <w:rPr>
                <w:rFonts w:eastAsia="Arial"/>
                <w:color w:val="000000"/>
                <w:sz w:val="20"/>
              </w:rPr>
              <w:t>Godoy Moreira</w:t>
            </w:r>
          </w:p>
        </w:tc>
        <w:tc>
          <w:tcPr>
            <w:tcW w:w="680" w:type="dxa"/>
            <w:tcMar>
              <w:top w:w="70" w:type="dxa"/>
              <w:left w:w="110" w:type="dxa"/>
              <w:bottom w:w="70" w:type="dxa"/>
              <w:right w:w="110" w:type="dxa"/>
            </w:tcMar>
            <w:vAlign w:val="center"/>
          </w:tcPr>
          <w:p w14:paraId="409B40F6" w14:textId="48BD484C" w:rsidR="00A70908" w:rsidRDefault="00A70908" w:rsidP="00A70908">
            <w:pPr>
              <w:spacing w:line="240" w:lineRule="auto"/>
              <w:ind w:firstLine="0"/>
              <w:jc w:val="center"/>
              <w:rPr>
                <w:rFonts w:eastAsia="Arial"/>
                <w:color w:val="000000"/>
                <w:sz w:val="20"/>
              </w:rPr>
            </w:pPr>
            <w:r>
              <w:rPr>
                <w:rFonts w:eastAsia="Arial"/>
                <w:color w:val="000000"/>
                <w:sz w:val="20"/>
              </w:rPr>
              <w:t>PR</w:t>
            </w:r>
          </w:p>
        </w:tc>
        <w:tc>
          <w:tcPr>
            <w:tcW w:w="1701" w:type="dxa"/>
            <w:tcMar>
              <w:top w:w="70" w:type="dxa"/>
              <w:left w:w="110" w:type="dxa"/>
              <w:bottom w:w="70" w:type="dxa"/>
              <w:right w:w="110" w:type="dxa"/>
            </w:tcMar>
            <w:vAlign w:val="center"/>
          </w:tcPr>
          <w:p w14:paraId="1F17E65A" w14:textId="208B6587" w:rsidR="00A70908" w:rsidRDefault="00A70908" w:rsidP="00A70908">
            <w:pPr>
              <w:spacing w:line="240" w:lineRule="auto"/>
              <w:ind w:firstLine="0"/>
              <w:jc w:val="left"/>
              <w:rPr>
                <w:rFonts w:eastAsia="Arial"/>
                <w:color w:val="000000"/>
                <w:sz w:val="20"/>
              </w:rPr>
            </w:pPr>
            <w:r>
              <w:rPr>
                <w:rFonts w:eastAsia="Arial"/>
                <w:color w:val="000000"/>
                <w:sz w:val="20"/>
              </w:rPr>
              <w:t>Sul</w:t>
            </w:r>
          </w:p>
        </w:tc>
        <w:tc>
          <w:tcPr>
            <w:tcW w:w="3855" w:type="dxa"/>
            <w:tcMar>
              <w:top w:w="70" w:type="dxa"/>
              <w:left w:w="110" w:type="dxa"/>
              <w:bottom w:w="70" w:type="dxa"/>
              <w:right w:w="110" w:type="dxa"/>
            </w:tcMar>
            <w:vAlign w:val="center"/>
          </w:tcPr>
          <w:p w14:paraId="72ECBB05" w14:textId="1EC29E52" w:rsidR="00A70908" w:rsidRDefault="00A70908" w:rsidP="00A70908">
            <w:pPr>
              <w:spacing w:line="240" w:lineRule="auto"/>
              <w:ind w:firstLine="0"/>
              <w:jc w:val="left"/>
              <w:rPr>
                <w:rFonts w:eastAsia="Arial"/>
                <w:color w:val="000000"/>
                <w:sz w:val="20"/>
              </w:rPr>
            </w:pPr>
            <w:r>
              <w:rPr>
                <w:rFonts w:eastAsia="Arial"/>
                <w:color w:val="000000"/>
                <w:sz w:val="20"/>
              </w:rPr>
              <w:t>Site sem certificado de segurança SSL</w:t>
            </w:r>
          </w:p>
        </w:tc>
      </w:tr>
      <w:tr w:rsidR="00A70908" w14:paraId="6FEDF078" w14:textId="77777777" w:rsidTr="00673355">
        <w:trPr>
          <w:cantSplit/>
        </w:trPr>
        <w:tc>
          <w:tcPr>
            <w:tcW w:w="2835" w:type="dxa"/>
            <w:tcMar>
              <w:top w:w="70" w:type="dxa"/>
              <w:left w:w="110" w:type="dxa"/>
              <w:bottom w:w="70" w:type="dxa"/>
              <w:right w:w="110" w:type="dxa"/>
            </w:tcMar>
            <w:vAlign w:val="center"/>
          </w:tcPr>
          <w:p w14:paraId="0162FA04" w14:textId="2B40850F" w:rsidR="00A70908" w:rsidRDefault="00A70908" w:rsidP="00A70908">
            <w:pPr>
              <w:spacing w:line="240" w:lineRule="auto"/>
              <w:ind w:firstLine="0"/>
              <w:jc w:val="left"/>
              <w:rPr>
                <w:rFonts w:eastAsia="Arial"/>
                <w:color w:val="000000"/>
                <w:sz w:val="20"/>
              </w:rPr>
            </w:pPr>
            <w:r>
              <w:rPr>
                <w:rFonts w:eastAsia="Arial"/>
                <w:color w:val="000000"/>
                <w:sz w:val="20"/>
              </w:rPr>
              <w:t>Abatiá</w:t>
            </w:r>
          </w:p>
        </w:tc>
        <w:tc>
          <w:tcPr>
            <w:tcW w:w="680" w:type="dxa"/>
            <w:tcMar>
              <w:top w:w="70" w:type="dxa"/>
              <w:left w:w="110" w:type="dxa"/>
              <w:bottom w:w="70" w:type="dxa"/>
              <w:right w:w="110" w:type="dxa"/>
            </w:tcMar>
            <w:vAlign w:val="center"/>
          </w:tcPr>
          <w:p w14:paraId="4D1E2A05" w14:textId="653D5F0C" w:rsidR="00A70908" w:rsidRDefault="00A70908" w:rsidP="00A70908">
            <w:pPr>
              <w:spacing w:line="240" w:lineRule="auto"/>
              <w:ind w:firstLine="0"/>
              <w:jc w:val="center"/>
              <w:rPr>
                <w:rFonts w:eastAsia="Arial"/>
                <w:color w:val="000000"/>
                <w:sz w:val="20"/>
              </w:rPr>
            </w:pPr>
            <w:r>
              <w:rPr>
                <w:rFonts w:eastAsia="Arial"/>
                <w:color w:val="000000"/>
                <w:sz w:val="20"/>
              </w:rPr>
              <w:t>PR</w:t>
            </w:r>
          </w:p>
        </w:tc>
        <w:tc>
          <w:tcPr>
            <w:tcW w:w="1701" w:type="dxa"/>
            <w:tcMar>
              <w:top w:w="70" w:type="dxa"/>
              <w:left w:w="110" w:type="dxa"/>
              <w:bottom w:w="70" w:type="dxa"/>
              <w:right w:w="110" w:type="dxa"/>
            </w:tcMar>
            <w:vAlign w:val="center"/>
          </w:tcPr>
          <w:p w14:paraId="193ECEFF" w14:textId="7E743DF3" w:rsidR="00A70908" w:rsidRDefault="00A70908" w:rsidP="00A70908">
            <w:pPr>
              <w:spacing w:line="240" w:lineRule="auto"/>
              <w:ind w:firstLine="0"/>
              <w:jc w:val="left"/>
              <w:rPr>
                <w:rFonts w:eastAsia="Arial"/>
                <w:color w:val="000000"/>
                <w:sz w:val="20"/>
              </w:rPr>
            </w:pPr>
            <w:r>
              <w:rPr>
                <w:rFonts w:eastAsia="Arial"/>
                <w:color w:val="000000"/>
                <w:sz w:val="20"/>
              </w:rPr>
              <w:t>Sul</w:t>
            </w:r>
          </w:p>
        </w:tc>
        <w:tc>
          <w:tcPr>
            <w:tcW w:w="3855" w:type="dxa"/>
            <w:tcMar>
              <w:top w:w="70" w:type="dxa"/>
              <w:left w:w="110" w:type="dxa"/>
              <w:bottom w:w="70" w:type="dxa"/>
              <w:right w:w="110" w:type="dxa"/>
            </w:tcMar>
            <w:vAlign w:val="center"/>
          </w:tcPr>
          <w:p w14:paraId="1997CF07" w14:textId="4C799760" w:rsidR="00A70908" w:rsidRDefault="00A70908" w:rsidP="00A70908">
            <w:pPr>
              <w:spacing w:line="240" w:lineRule="auto"/>
              <w:ind w:firstLine="0"/>
              <w:jc w:val="left"/>
              <w:rPr>
                <w:rFonts w:eastAsia="Arial"/>
                <w:color w:val="000000"/>
                <w:sz w:val="20"/>
              </w:rPr>
            </w:pPr>
            <w:r>
              <w:rPr>
                <w:rFonts w:eastAsia="Arial"/>
                <w:color w:val="000000"/>
                <w:sz w:val="20"/>
              </w:rPr>
              <w:t>Site sem certificado de segurança SSL</w:t>
            </w:r>
          </w:p>
        </w:tc>
      </w:tr>
      <w:tr w:rsidR="00A70908" w14:paraId="0FEEB9D1" w14:textId="77777777" w:rsidTr="00673355">
        <w:trPr>
          <w:cantSplit/>
        </w:trPr>
        <w:tc>
          <w:tcPr>
            <w:tcW w:w="2835" w:type="dxa"/>
            <w:tcMar>
              <w:top w:w="70" w:type="dxa"/>
              <w:left w:w="110" w:type="dxa"/>
              <w:bottom w:w="70" w:type="dxa"/>
              <w:right w:w="110" w:type="dxa"/>
            </w:tcMar>
            <w:vAlign w:val="center"/>
          </w:tcPr>
          <w:p w14:paraId="162F1CE3" w14:textId="6FB120B4" w:rsidR="00A70908" w:rsidRDefault="00A70908" w:rsidP="00A70908">
            <w:pPr>
              <w:spacing w:line="240" w:lineRule="auto"/>
              <w:ind w:firstLine="0"/>
              <w:jc w:val="left"/>
              <w:rPr>
                <w:rFonts w:eastAsia="Arial"/>
                <w:color w:val="000000"/>
                <w:sz w:val="20"/>
              </w:rPr>
            </w:pPr>
            <w:r>
              <w:rPr>
                <w:rFonts w:eastAsia="Arial"/>
                <w:color w:val="000000"/>
                <w:sz w:val="20"/>
              </w:rPr>
              <w:t>Caçador</w:t>
            </w:r>
          </w:p>
        </w:tc>
        <w:tc>
          <w:tcPr>
            <w:tcW w:w="680" w:type="dxa"/>
            <w:tcMar>
              <w:top w:w="70" w:type="dxa"/>
              <w:left w:w="110" w:type="dxa"/>
              <w:bottom w:w="70" w:type="dxa"/>
              <w:right w:w="110" w:type="dxa"/>
            </w:tcMar>
            <w:vAlign w:val="center"/>
          </w:tcPr>
          <w:p w14:paraId="2873FC85" w14:textId="794089A1" w:rsidR="00A70908" w:rsidRDefault="00A70908" w:rsidP="00A70908">
            <w:pPr>
              <w:spacing w:line="240" w:lineRule="auto"/>
              <w:ind w:firstLine="0"/>
              <w:jc w:val="center"/>
              <w:rPr>
                <w:rFonts w:eastAsia="Arial"/>
                <w:color w:val="000000"/>
                <w:sz w:val="20"/>
              </w:rPr>
            </w:pPr>
            <w:r>
              <w:rPr>
                <w:rFonts w:eastAsia="Arial"/>
                <w:color w:val="000000"/>
                <w:sz w:val="20"/>
              </w:rPr>
              <w:t>SC</w:t>
            </w:r>
          </w:p>
        </w:tc>
        <w:tc>
          <w:tcPr>
            <w:tcW w:w="1701" w:type="dxa"/>
            <w:tcMar>
              <w:top w:w="70" w:type="dxa"/>
              <w:left w:w="110" w:type="dxa"/>
              <w:bottom w:w="70" w:type="dxa"/>
              <w:right w:w="110" w:type="dxa"/>
            </w:tcMar>
            <w:vAlign w:val="center"/>
          </w:tcPr>
          <w:p w14:paraId="04AB3BCF" w14:textId="3BECE996" w:rsidR="00A70908" w:rsidRDefault="00A70908" w:rsidP="00A70908">
            <w:pPr>
              <w:spacing w:line="240" w:lineRule="auto"/>
              <w:ind w:firstLine="0"/>
              <w:jc w:val="left"/>
              <w:rPr>
                <w:rFonts w:eastAsia="Arial"/>
                <w:color w:val="000000"/>
                <w:sz w:val="20"/>
              </w:rPr>
            </w:pPr>
            <w:r>
              <w:rPr>
                <w:rFonts w:eastAsia="Arial"/>
                <w:color w:val="000000"/>
                <w:sz w:val="20"/>
              </w:rPr>
              <w:t>Sul</w:t>
            </w:r>
          </w:p>
        </w:tc>
        <w:tc>
          <w:tcPr>
            <w:tcW w:w="3855" w:type="dxa"/>
            <w:tcMar>
              <w:top w:w="70" w:type="dxa"/>
              <w:left w:w="110" w:type="dxa"/>
              <w:bottom w:w="70" w:type="dxa"/>
              <w:right w:w="110" w:type="dxa"/>
            </w:tcMar>
            <w:vAlign w:val="center"/>
          </w:tcPr>
          <w:p w14:paraId="38221E3C" w14:textId="0ACA0254" w:rsidR="00A70908" w:rsidRDefault="00A70908" w:rsidP="00A70908">
            <w:pPr>
              <w:spacing w:line="240" w:lineRule="auto"/>
              <w:ind w:firstLine="0"/>
              <w:jc w:val="left"/>
              <w:rPr>
                <w:rFonts w:eastAsia="Arial"/>
                <w:color w:val="000000"/>
                <w:sz w:val="20"/>
              </w:rPr>
            </w:pPr>
            <w:r>
              <w:rPr>
                <w:rFonts w:eastAsia="Arial"/>
                <w:color w:val="000000"/>
                <w:sz w:val="20"/>
              </w:rPr>
              <w:t>Site sem certificado de segurança SSL</w:t>
            </w:r>
          </w:p>
        </w:tc>
      </w:tr>
      <w:tr w:rsidR="00A70908" w14:paraId="4C0FE4AE" w14:textId="77777777" w:rsidTr="00673355">
        <w:trPr>
          <w:cantSplit/>
        </w:trPr>
        <w:tc>
          <w:tcPr>
            <w:tcW w:w="2835" w:type="dxa"/>
            <w:tcMar>
              <w:top w:w="70" w:type="dxa"/>
              <w:left w:w="110" w:type="dxa"/>
              <w:bottom w:w="70" w:type="dxa"/>
              <w:right w:w="110" w:type="dxa"/>
            </w:tcMar>
            <w:vAlign w:val="center"/>
          </w:tcPr>
          <w:p w14:paraId="545B4E7B" w14:textId="02C7F409" w:rsidR="00A70908" w:rsidRDefault="00A70908" w:rsidP="00A70908">
            <w:pPr>
              <w:spacing w:line="240" w:lineRule="auto"/>
              <w:ind w:firstLine="0"/>
              <w:jc w:val="left"/>
              <w:rPr>
                <w:rFonts w:eastAsia="Arial"/>
                <w:color w:val="000000"/>
                <w:sz w:val="20"/>
              </w:rPr>
            </w:pPr>
            <w:r>
              <w:rPr>
                <w:rFonts w:eastAsia="Arial"/>
                <w:color w:val="000000"/>
                <w:sz w:val="20"/>
              </w:rPr>
              <w:t>Presidente Getúlio</w:t>
            </w:r>
          </w:p>
        </w:tc>
        <w:tc>
          <w:tcPr>
            <w:tcW w:w="680" w:type="dxa"/>
            <w:tcMar>
              <w:top w:w="70" w:type="dxa"/>
              <w:left w:w="110" w:type="dxa"/>
              <w:bottom w:w="70" w:type="dxa"/>
              <w:right w:w="110" w:type="dxa"/>
            </w:tcMar>
            <w:vAlign w:val="center"/>
          </w:tcPr>
          <w:p w14:paraId="4DDEB06E" w14:textId="4BE9B47E" w:rsidR="00A70908" w:rsidRDefault="00A70908" w:rsidP="00A70908">
            <w:pPr>
              <w:spacing w:line="240" w:lineRule="auto"/>
              <w:ind w:firstLine="0"/>
              <w:jc w:val="center"/>
              <w:rPr>
                <w:rFonts w:eastAsia="Arial"/>
                <w:color w:val="000000"/>
                <w:sz w:val="20"/>
              </w:rPr>
            </w:pPr>
            <w:r>
              <w:rPr>
                <w:rFonts w:eastAsia="Arial"/>
                <w:color w:val="000000"/>
                <w:sz w:val="20"/>
              </w:rPr>
              <w:t>SC</w:t>
            </w:r>
          </w:p>
        </w:tc>
        <w:tc>
          <w:tcPr>
            <w:tcW w:w="1701" w:type="dxa"/>
            <w:tcMar>
              <w:top w:w="70" w:type="dxa"/>
              <w:left w:w="110" w:type="dxa"/>
              <w:bottom w:w="70" w:type="dxa"/>
              <w:right w:w="110" w:type="dxa"/>
            </w:tcMar>
            <w:vAlign w:val="center"/>
          </w:tcPr>
          <w:p w14:paraId="73234D71" w14:textId="5FBE1A98" w:rsidR="00A70908" w:rsidRDefault="00A70908" w:rsidP="00A70908">
            <w:pPr>
              <w:spacing w:line="240" w:lineRule="auto"/>
              <w:ind w:firstLine="0"/>
              <w:jc w:val="left"/>
              <w:rPr>
                <w:rFonts w:eastAsia="Arial"/>
                <w:color w:val="000000"/>
                <w:sz w:val="20"/>
              </w:rPr>
            </w:pPr>
            <w:r>
              <w:rPr>
                <w:rFonts w:eastAsia="Arial"/>
                <w:color w:val="000000"/>
                <w:sz w:val="20"/>
              </w:rPr>
              <w:t>Sul</w:t>
            </w:r>
          </w:p>
        </w:tc>
        <w:tc>
          <w:tcPr>
            <w:tcW w:w="3855" w:type="dxa"/>
            <w:tcMar>
              <w:top w:w="70" w:type="dxa"/>
              <w:left w:w="110" w:type="dxa"/>
              <w:bottom w:w="70" w:type="dxa"/>
              <w:right w:w="110" w:type="dxa"/>
            </w:tcMar>
            <w:vAlign w:val="center"/>
          </w:tcPr>
          <w:p w14:paraId="2C5ECDF4" w14:textId="1B0F1B61" w:rsidR="00A70908" w:rsidRDefault="00A70908" w:rsidP="00A70908">
            <w:pPr>
              <w:spacing w:line="240" w:lineRule="auto"/>
              <w:ind w:firstLine="0"/>
              <w:jc w:val="left"/>
              <w:rPr>
                <w:rFonts w:eastAsia="Arial"/>
                <w:color w:val="000000"/>
                <w:sz w:val="20"/>
              </w:rPr>
            </w:pPr>
            <w:r>
              <w:rPr>
                <w:rFonts w:eastAsia="Arial"/>
                <w:color w:val="000000"/>
                <w:sz w:val="20"/>
              </w:rPr>
              <w:t>Site sem certificado de segurança SSL</w:t>
            </w:r>
          </w:p>
        </w:tc>
      </w:tr>
      <w:tr w:rsidR="00A70908" w14:paraId="521E1061" w14:textId="77777777" w:rsidTr="00673355">
        <w:trPr>
          <w:cantSplit/>
        </w:trPr>
        <w:tc>
          <w:tcPr>
            <w:tcW w:w="2835" w:type="dxa"/>
            <w:tcMar>
              <w:top w:w="70" w:type="dxa"/>
              <w:left w:w="110" w:type="dxa"/>
              <w:bottom w:w="70" w:type="dxa"/>
              <w:right w:w="110" w:type="dxa"/>
            </w:tcMar>
            <w:vAlign w:val="center"/>
          </w:tcPr>
          <w:p w14:paraId="18C4B54A" w14:textId="2D9A09C4" w:rsidR="00A70908" w:rsidRDefault="00A70908" w:rsidP="00A70908">
            <w:pPr>
              <w:spacing w:line="240" w:lineRule="auto"/>
              <w:ind w:firstLine="0"/>
              <w:jc w:val="left"/>
              <w:rPr>
                <w:rFonts w:eastAsia="Arial"/>
                <w:color w:val="000000"/>
                <w:sz w:val="20"/>
              </w:rPr>
            </w:pPr>
            <w:r>
              <w:rPr>
                <w:rFonts w:eastAsia="Arial"/>
                <w:color w:val="000000"/>
                <w:sz w:val="20"/>
              </w:rPr>
              <w:t>Aceguá</w:t>
            </w:r>
          </w:p>
        </w:tc>
        <w:tc>
          <w:tcPr>
            <w:tcW w:w="680" w:type="dxa"/>
            <w:tcMar>
              <w:top w:w="70" w:type="dxa"/>
              <w:left w:w="110" w:type="dxa"/>
              <w:bottom w:w="70" w:type="dxa"/>
              <w:right w:w="110" w:type="dxa"/>
            </w:tcMar>
            <w:vAlign w:val="center"/>
          </w:tcPr>
          <w:p w14:paraId="4D6B95B3" w14:textId="09758085" w:rsidR="00A70908" w:rsidRDefault="00A70908" w:rsidP="00A70908">
            <w:pPr>
              <w:spacing w:line="240" w:lineRule="auto"/>
              <w:ind w:firstLine="0"/>
              <w:jc w:val="center"/>
              <w:rPr>
                <w:rFonts w:eastAsia="Arial"/>
                <w:color w:val="000000"/>
                <w:sz w:val="20"/>
              </w:rPr>
            </w:pPr>
            <w:r>
              <w:rPr>
                <w:rFonts w:eastAsia="Arial"/>
                <w:color w:val="000000"/>
                <w:sz w:val="20"/>
              </w:rPr>
              <w:t>RS</w:t>
            </w:r>
          </w:p>
        </w:tc>
        <w:tc>
          <w:tcPr>
            <w:tcW w:w="1701" w:type="dxa"/>
            <w:tcMar>
              <w:top w:w="70" w:type="dxa"/>
              <w:left w:w="110" w:type="dxa"/>
              <w:bottom w:w="70" w:type="dxa"/>
              <w:right w:w="110" w:type="dxa"/>
            </w:tcMar>
            <w:vAlign w:val="center"/>
          </w:tcPr>
          <w:p w14:paraId="335AC83F" w14:textId="7BD01966" w:rsidR="00A70908" w:rsidRDefault="00A70908" w:rsidP="00A70908">
            <w:pPr>
              <w:spacing w:line="240" w:lineRule="auto"/>
              <w:ind w:firstLine="0"/>
              <w:jc w:val="left"/>
              <w:rPr>
                <w:rFonts w:eastAsia="Arial"/>
                <w:color w:val="000000"/>
                <w:sz w:val="20"/>
              </w:rPr>
            </w:pPr>
            <w:r>
              <w:rPr>
                <w:rFonts w:eastAsia="Arial"/>
                <w:color w:val="000000"/>
                <w:sz w:val="20"/>
              </w:rPr>
              <w:t>Sul</w:t>
            </w:r>
          </w:p>
        </w:tc>
        <w:tc>
          <w:tcPr>
            <w:tcW w:w="3855" w:type="dxa"/>
            <w:tcMar>
              <w:top w:w="70" w:type="dxa"/>
              <w:left w:w="110" w:type="dxa"/>
              <w:bottom w:w="70" w:type="dxa"/>
              <w:right w:w="110" w:type="dxa"/>
            </w:tcMar>
            <w:vAlign w:val="center"/>
          </w:tcPr>
          <w:p w14:paraId="3CC0F905" w14:textId="796B48E6" w:rsidR="00A70908" w:rsidRDefault="00A70908" w:rsidP="00A70908">
            <w:pPr>
              <w:spacing w:line="240" w:lineRule="auto"/>
              <w:ind w:firstLine="0"/>
              <w:jc w:val="left"/>
              <w:rPr>
                <w:rFonts w:eastAsia="Arial"/>
                <w:color w:val="000000"/>
                <w:sz w:val="20"/>
              </w:rPr>
            </w:pPr>
            <w:r>
              <w:rPr>
                <w:rFonts w:eastAsia="Arial"/>
                <w:color w:val="000000"/>
                <w:sz w:val="20"/>
              </w:rPr>
              <w:t>Domínio fora da estrutura gov.br</w:t>
            </w:r>
          </w:p>
        </w:tc>
      </w:tr>
      <w:tr w:rsidR="00A70908" w14:paraId="1552E963" w14:textId="77777777" w:rsidTr="00673355">
        <w:trPr>
          <w:cantSplit/>
        </w:trPr>
        <w:tc>
          <w:tcPr>
            <w:tcW w:w="2835" w:type="dxa"/>
            <w:tcMar>
              <w:top w:w="70" w:type="dxa"/>
              <w:left w:w="110" w:type="dxa"/>
              <w:bottom w:w="70" w:type="dxa"/>
              <w:right w:w="110" w:type="dxa"/>
            </w:tcMar>
            <w:vAlign w:val="center"/>
          </w:tcPr>
          <w:p w14:paraId="666731BA" w14:textId="23D8A0A8" w:rsidR="00A70908" w:rsidRDefault="00A70908" w:rsidP="00A70908">
            <w:pPr>
              <w:spacing w:line="240" w:lineRule="auto"/>
              <w:ind w:firstLine="0"/>
              <w:jc w:val="left"/>
              <w:rPr>
                <w:rFonts w:eastAsia="Arial"/>
                <w:color w:val="000000"/>
                <w:sz w:val="20"/>
              </w:rPr>
            </w:pPr>
            <w:r>
              <w:rPr>
                <w:rFonts w:eastAsia="Arial"/>
                <w:color w:val="000000"/>
                <w:sz w:val="20"/>
              </w:rPr>
              <w:t>Campo Bonito</w:t>
            </w:r>
          </w:p>
        </w:tc>
        <w:tc>
          <w:tcPr>
            <w:tcW w:w="680" w:type="dxa"/>
            <w:tcMar>
              <w:top w:w="70" w:type="dxa"/>
              <w:left w:w="110" w:type="dxa"/>
              <w:bottom w:w="70" w:type="dxa"/>
              <w:right w:w="110" w:type="dxa"/>
            </w:tcMar>
            <w:vAlign w:val="center"/>
          </w:tcPr>
          <w:p w14:paraId="1FEB9A45" w14:textId="489825AC" w:rsidR="00A70908" w:rsidRDefault="00A70908" w:rsidP="00A70908">
            <w:pPr>
              <w:spacing w:line="240" w:lineRule="auto"/>
              <w:ind w:firstLine="0"/>
              <w:jc w:val="center"/>
              <w:rPr>
                <w:rFonts w:eastAsia="Arial"/>
                <w:color w:val="000000"/>
                <w:sz w:val="20"/>
              </w:rPr>
            </w:pPr>
            <w:r>
              <w:rPr>
                <w:rFonts w:eastAsia="Arial"/>
                <w:color w:val="000000"/>
                <w:sz w:val="20"/>
              </w:rPr>
              <w:t>PR</w:t>
            </w:r>
          </w:p>
        </w:tc>
        <w:tc>
          <w:tcPr>
            <w:tcW w:w="1701" w:type="dxa"/>
            <w:tcMar>
              <w:top w:w="70" w:type="dxa"/>
              <w:left w:w="110" w:type="dxa"/>
              <w:bottom w:w="70" w:type="dxa"/>
              <w:right w:w="110" w:type="dxa"/>
            </w:tcMar>
            <w:vAlign w:val="center"/>
          </w:tcPr>
          <w:p w14:paraId="2C89F98C" w14:textId="0FEA0CC2" w:rsidR="00A70908" w:rsidRDefault="00A70908" w:rsidP="00A70908">
            <w:pPr>
              <w:spacing w:line="240" w:lineRule="auto"/>
              <w:ind w:firstLine="0"/>
              <w:jc w:val="left"/>
              <w:rPr>
                <w:rFonts w:eastAsia="Arial"/>
                <w:color w:val="000000"/>
                <w:sz w:val="20"/>
              </w:rPr>
            </w:pPr>
            <w:r>
              <w:rPr>
                <w:rFonts w:eastAsia="Arial"/>
                <w:color w:val="000000"/>
                <w:sz w:val="20"/>
              </w:rPr>
              <w:t>Sul</w:t>
            </w:r>
          </w:p>
        </w:tc>
        <w:tc>
          <w:tcPr>
            <w:tcW w:w="3855" w:type="dxa"/>
            <w:tcMar>
              <w:top w:w="70" w:type="dxa"/>
              <w:left w:w="110" w:type="dxa"/>
              <w:bottom w:w="70" w:type="dxa"/>
              <w:right w:w="110" w:type="dxa"/>
            </w:tcMar>
            <w:vAlign w:val="center"/>
          </w:tcPr>
          <w:p w14:paraId="44373757" w14:textId="20F816B7" w:rsidR="00A70908" w:rsidRDefault="00A70908" w:rsidP="00A70908">
            <w:pPr>
              <w:spacing w:line="240" w:lineRule="auto"/>
              <w:ind w:firstLine="0"/>
              <w:jc w:val="left"/>
              <w:rPr>
                <w:rFonts w:eastAsia="Arial"/>
                <w:color w:val="000000"/>
                <w:sz w:val="20"/>
              </w:rPr>
            </w:pPr>
            <w:r>
              <w:rPr>
                <w:rFonts w:eastAsia="Arial"/>
                <w:color w:val="000000"/>
                <w:sz w:val="20"/>
              </w:rPr>
              <w:t>Bloqueio por CAPTCHA</w:t>
            </w:r>
          </w:p>
        </w:tc>
      </w:tr>
      <w:tr w:rsidR="00A70908" w14:paraId="643DC4E2" w14:textId="77777777" w:rsidTr="00673355">
        <w:trPr>
          <w:cantSplit/>
        </w:trPr>
        <w:tc>
          <w:tcPr>
            <w:tcW w:w="2835" w:type="dxa"/>
            <w:tcMar>
              <w:top w:w="70" w:type="dxa"/>
              <w:left w:w="110" w:type="dxa"/>
              <w:bottom w:w="70" w:type="dxa"/>
              <w:right w:w="110" w:type="dxa"/>
            </w:tcMar>
            <w:vAlign w:val="center"/>
          </w:tcPr>
          <w:p w14:paraId="28D03A35" w14:textId="688C32B6" w:rsidR="00A70908" w:rsidRDefault="00A70908" w:rsidP="00A70908">
            <w:pPr>
              <w:spacing w:line="240" w:lineRule="auto"/>
              <w:ind w:firstLine="0"/>
              <w:jc w:val="left"/>
              <w:rPr>
                <w:rFonts w:eastAsia="Arial"/>
                <w:color w:val="000000"/>
                <w:sz w:val="20"/>
              </w:rPr>
            </w:pPr>
            <w:r>
              <w:rPr>
                <w:rFonts w:eastAsia="Arial"/>
                <w:color w:val="000000"/>
                <w:sz w:val="20"/>
              </w:rPr>
              <w:t>Corupá</w:t>
            </w:r>
          </w:p>
        </w:tc>
        <w:tc>
          <w:tcPr>
            <w:tcW w:w="680" w:type="dxa"/>
            <w:tcMar>
              <w:top w:w="70" w:type="dxa"/>
              <w:left w:w="110" w:type="dxa"/>
              <w:bottom w:w="70" w:type="dxa"/>
              <w:right w:w="110" w:type="dxa"/>
            </w:tcMar>
            <w:vAlign w:val="center"/>
          </w:tcPr>
          <w:p w14:paraId="5755C26B" w14:textId="65824DDA" w:rsidR="00A70908" w:rsidRDefault="00A70908" w:rsidP="00A70908">
            <w:pPr>
              <w:spacing w:line="240" w:lineRule="auto"/>
              <w:ind w:firstLine="0"/>
              <w:jc w:val="center"/>
              <w:rPr>
                <w:rFonts w:eastAsia="Arial"/>
                <w:color w:val="000000"/>
                <w:sz w:val="20"/>
              </w:rPr>
            </w:pPr>
            <w:r>
              <w:rPr>
                <w:rFonts w:eastAsia="Arial"/>
                <w:color w:val="000000"/>
                <w:sz w:val="20"/>
              </w:rPr>
              <w:t>SC</w:t>
            </w:r>
          </w:p>
        </w:tc>
        <w:tc>
          <w:tcPr>
            <w:tcW w:w="1701" w:type="dxa"/>
            <w:tcMar>
              <w:top w:w="70" w:type="dxa"/>
              <w:left w:w="110" w:type="dxa"/>
              <w:bottom w:w="70" w:type="dxa"/>
              <w:right w:w="110" w:type="dxa"/>
            </w:tcMar>
            <w:vAlign w:val="center"/>
          </w:tcPr>
          <w:p w14:paraId="1010616F" w14:textId="52F186F3" w:rsidR="00A70908" w:rsidRDefault="00A70908" w:rsidP="00A70908">
            <w:pPr>
              <w:spacing w:line="240" w:lineRule="auto"/>
              <w:ind w:firstLine="0"/>
              <w:jc w:val="left"/>
              <w:rPr>
                <w:rFonts w:eastAsia="Arial"/>
                <w:color w:val="000000"/>
                <w:sz w:val="20"/>
              </w:rPr>
            </w:pPr>
            <w:r>
              <w:rPr>
                <w:rFonts w:eastAsia="Arial"/>
                <w:color w:val="000000"/>
                <w:sz w:val="20"/>
              </w:rPr>
              <w:t>Sul</w:t>
            </w:r>
          </w:p>
        </w:tc>
        <w:tc>
          <w:tcPr>
            <w:tcW w:w="3855" w:type="dxa"/>
            <w:tcMar>
              <w:top w:w="70" w:type="dxa"/>
              <w:left w:w="110" w:type="dxa"/>
              <w:bottom w:w="70" w:type="dxa"/>
              <w:right w:w="110" w:type="dxa"/>
            </w:tcMar>
            <w:vAlign w:val="center"/>
          </w:tcPr>
          <w:p w14:paraId="5F769BA4" w14:textId="16D3018E" w:rsidR="00A70908" w:rsidRDefault="00A70908" w:rsidP="00A70908">
            <w:pPr>
              <w:spacing w:line="240" w:lineRule="auto"/>
              <w:ind w:firstLine="0"/>
              <w:jc w:val="left"/>
              <w:rPr>
                <w:rFonts w:eastAsia="Arial"/>
                <w:color w:val="000000"/>
                <w:sz w:val="20"/>
              </w:rPr>
            </w:pPr>
            <w:r>
              <w:rPr>
                <w:rFonts w:eastAsia="Arial"/>
                <w:color w:val="000000"/>
                <w:sz w:val="20"/>
              </w:rPr>
              <w:t>Domínio fora da estrutura gov.br</w:t>
            </w:r>
          </w:p>
        </w:tc>
      </w:tr>
      <w:tr w:rsidR="00A70908" w14:paraId="31C2605D" w14:textId="77777777" w:rsidTr="00673355">
        <w:trPr>
          <w:cantSplit/>
        </w:trPr>
        <w:tc>
          <w:tcPr>
            <w:tcW w:w="2835" w:type="dxa"/>
            <w:tcMar>
              <w:top w:w="70" w:type="dxa"/>
              <w:left w:w="110" w:type="dxa"/>
              <w:bottom w:w="70" w:type="dxa"/>
              <w:right w:w="110" w:type="dxa"/>
            </w:tcMar>
            <w:vAlign w:val="center"/>
          </w:tcPr>
          <w:p w14:paraId="30B6F7EE" w14:textId="37EF5FEE" w:rsidR="00A70908" w:rsidRDefault="00A70908" w:rsidP="00A70908">
            <w:pPr>
              <w:spacing w:line="240" w:lineRule="auto"/>
              <w:ind w:firstLine="0"/>
              <w:jc w:val="left"/>
              <w:rPr>
                <w:rFonts w:eastAsia="Arial"/>
                <w:color w:val="000000"/>
                <w:sz w:val="20"/>
              </w:rPr>
            </w:pPr>
            <w:r>
              <w:rPr>
                <w:rFonts w:eastAsia="Arial"/>
                <w:color w:val="000000"/>
                <w:sz w:val="20"/>
              </w:rPr>
              <w:t>Arroio dos Ratos</w:t>
            </w:r>
          </w:p>
        </w:tc>
        <w:tc>
          <w:tcPr>
            <w:tcW w:w="680" w:type="dxa"/>
            <w:tcMar>
              <w:top w:w="70" w:type="dxa"/>
              <w:left w:w="110" w:type="dxa"/>
              <w:bottom w:w="70" w:type="dxa"/>
              <w:right w:w="110" w:type="dxa"/>
            </w:tcMar>
            <w:vAlign w:val="center"/>
          </w:tcPr>
          <w:p w14:paraId="76523987" w14:textId="754001E7" w:rsidR="00A70908" w:rsidRDefault="00A70908" w:rsidP="00A70908">
            <w:pPr>
              <w:spacing w:line="240" w:lineRule="auto"/>
              <w:ind w:firstLine="0"/>
              <w:jc w:val="center"/>
              <w:rPr>
                <w:rFonts w:eastAsia="Arial"/>
                <w:color w:val="000000"/>
                <w:sz w:val="20"/>
              </w:rPr>
            </w:pPr>
            <w:r>
              <w:rPr>
                <w:rFonts w:eastAsia="Arial"/>
                <w:color w:val="000000"/>
                <w:sz w:val="20"/>
              </w:rPr>
              <w:t>RS</w:t>
            </w:r>
          </w:p>
        </w:tc>
        <w:tc>
          <w:tcPr>
            <w:tcW w:w="1701" w:type="dxa"/>
            <w:tcMar>
              <w:top w:w="70" w:type="dxa"/>
              <w:left w:w="110" w:type="dxa"/>
              <w:bottom w:w="70" w:type="dxa"/>
              <w:right w:w="110" w:type="dxa"/>
            </w:tcMar>
            <w:vAlign w:val="center"/>
          </w:tcPr>
          <w:p w14:paraId="4B75E89A" w14:textId="3395EFF5" w:rsidR="00A70908" w:rsidRDefault="00A70908" w:rsidP="00A70908">
            <w:pPr>
              <w:spacing w:line="240" w:lineRule="auto"/>
              <w:ind w:firstLine="0"/>
              <w:jc w:val="left"/>
              <w:rPr>
                <w:rFonts w:eastAsia="Arial"/>
                <w:color w:val="000000"/>
                <w:sz w:val="20"/>
              </w:rPr>
            </w:pPr>
            <w:r>
              <w:rPr>
                <w:rFonts w:eastAsia="Arial"/>
                <w:color w:val="000000"/>
                <w:sz w:val="20"/>
              </w:rPr>
              <w:t>Sul</w:t>
            </w:r>
          </w:p>
        </w:tc>
        <w:tc>
          <w:tcPr>
            <w:tcW w:w="3855" w:type="dxa"/>
            <w:tcMar>
              <w:top w:w="70" w:type="dxa"/>
              <w:left w:w="110" w:type="dxa"/>
              <w:bottom w:w="70" w:type="dxa"/>
              <w:right w:w="110" w:type="dxa"/>
            </w:tcMar>
            <w:vAlign w:val="center"/>
          </w:tcPr>
          <w:p w14:paraId="05693FD4" w14:textId="1A23595B" w:rsidR="00A70908" w:rsidRDefault="00A70908" w:rsidP="00A70908">
            <w:pPr>
              <w:spacing w:line="240" w:lineRule="auto"/>
              <w:ind w:firstLine="0"/>
              <w:jc w:val="left"/>
              <w:rPr>
                <w:rFonts w:eastAsia="Arial"/>
                <w:color w:val="000000"/>
                <w:sz w:val="20"/>
              </w:rPr>
            </w:pPr>
            <w:r>
              <w:rPr>
                <w:rFonts w:eastAsia="Arial"/>
                <w:color w:val="000000"/>
                <w:sz w:val="20"/>
              </w:rPr>
              <w:t>Bloqueio por CAPTCHA</w:t>
            </w:r>
          </w:p>
        </w:tc>
      </w:tr>
      <w:tr w:rsidR="00A70908" w14:paraId="39162D93" w14:textId="77777777" w:rsidTr="00A70908">
        <w:trPr>
          <w:cantSplit/>
        </w:trPr>
        <w:tc>
          <w:tcPr>
            <w:tcW w:w="2835" w:type="dxa"/>
            <w:tcBorders>
              <w:bottom w:val="single" w:sz="4" w:space="0" w:color="auto"/>
            </w:tcBorders>
            <w:tcMar>
              <w:top w:w="70" w:type="dxa"/>
              <w:left w:w="110" w:type="dxa"/>
              <w:bottom w:w="70" w:type="dxa"/>
              <w:right w:w="110" w:type="dxa"/>
            </w:tcMar>
            <w:vAlign w:val="center"/>
          </w:tcPr>
          <w:p w14:paraId="08F79A0B" w14:textId="5927B93F" w:rsidR="00A70908" w:rsidRDefault="00A70908" w:rsidP="00A70908">
            <w:pPr>
              <w:spacing w:line="240" w:lineRule="auto"/>
              <w:ind w:firstLine="0"/>
              <w:jc w:val="left"/>
              <w:rPr>
                <w:rFonts w:eastAsia="Arial"/>
                <w:color w:val="000000"/>
                <w:sz w:val="20"/>
              </w:rPr>
            </w:pPr>
            <w:r>
              <w:rPr>
                <w:rFonts w:eastAsia="Arial"/>
                <w:color w:val="000000"/>
                <w:sz w:val="20"/>
              </w:rPr>
              <w:t>São Manoel do Paraná</w:t>
            </w:r>
          </w:p>
        </w:tc>
        <w:tc>
          <w:tcPr>
            <w:tcW w:w="680" w:type="dxa"/>
            <w:tcBorders>
              <w:bottom w:val="single" w:sz="4" w:space="0" w:color="auto"/>
            </w:tcBorders>
            <w:tcMar>
              <w:top w:w="70" w:type="dxa"/>
              <w:left w:w="110" w:type="dxa"/>
              <w:bottom w:w="70" w:type="dxa"/>
              <w:right w:w="110" w:type="dxa"/>
            </w:tcMar>
            <w:vAlign w:val="center"/>
          </w:tcPr>
          <w:p w14:paraId="1DDD4BB3" w14:textId="63FA80C6" w:rsidR="00A70908" w:rsidRDefault="00A70908" w:rsidP="00A70908">
            <w:pPr>
              <w:spacing w:line="240" w:lineRule="auto"/>
              <w:ind w:firstLine="0"/>
              <w:jc w:val="center"/>
              <w:rPr>
                <w:rFonts w:eastAsia="Arial"/>
                <w:color w:val="000000"/>
                <w:sz w:val="20"/>
              </w:rPr>
            </w:pPr>
            <w:r>
              <w:rPr>
                <w:rFonts w:eastAsia="Arial"/>
                <w:color w:val="000000"/>
                <w:sz w:val="20"/>
              </w:rPr>
              <w:t>PR</w:t>
            </w:r>
          </w:p>
        </w:tc>
        <w:tc>
          <w:tcPr>
            <w:tcW w:w="1701" w:type="dxa"/>
            <w:tcBorders>
              <w:bottom w:val="single" w:sz="4" w:space="0" w:color="auto"/>
            </w:tcBorders>
            <w:tcMar>
              <w:top w:w="70" w:type="dxa"/>
              <w:left w:w="110" w:type="dxa"/>
              <w:bottom w:w="70" w:type="dxa"/>
              <w:right w:w="110" w:type="dxa"/>
            </w:tcMar>
            <w:vAlign w:val="center"/>
          </w:tcPr>
          <w:p w14:paraId="4DADD23E" w14:textId="1C2B126F" w:rsidR="00A70908" w:rsidRDefault="00A70908" w:rsidP="00A70908">
            <w:pPr>
              <w:spacing w:line="240" w:lineRule="auto"/>
              <w:ind w:firstLine="0"/>
              <w:jc w:val="left"/>
              <w:rPr>
                <w:rFonts w:eastAsia="Arial"/>
                <w:color w:val="000000"/>
                <w:sz w:val="20"/>
              </w:rPr>
            </w:pPr>
            <w:r>
              <w:rPr>
                <w:rFonts w:eastAsia="Arial"/>
                <w:color w:val="000000"/>
                <w:sz w:val="20"/>
              </w:rPr>
              <w:t>Sul</w:t>
            </w:r>
          </w:p>
        </w:tc>
        <w:tc>
          <w:tcPr>
            <w:tcW w:w="3855" w:type="dxa"/>
            <w:tcBorders>
              <w:bottom w:val="single" w:sz="4" w:space="0" w:color="auto"/>
            </w:tcBorders>
            <w:tcMar>
              <w:top w:w="70" w:type="dxa"/>
              <w:left w:w="110" w:type="dxa"/>
              <w:bottom w:w="70" w:type="dxa"/>
              <w:right w:w="110" w:type="dxa"/>
            </w:tcMar>
            <w:vAlign w:val="center"/>
          </w:tcPr>
          <w:p w14:paraId="2067618D" w14:textId="3B6EF262" w:rsidR="00A70908" w:rsidRDefault="00A70908" w:rsidP="00A70908">
            <w:pPr>
              <w:spacing w:line="240" w:lineRule="auto"/>
              <w:ind w:firstLine="0"/>
              <w:jc w:val="left"/>
              <w:rPr>
                <w:rFonts w:eastAsia="Arial"/>
                <w:color w:val="000000"/>
                <w:sz w:val="20"/>
              </w:rPr>
            </w:pPr>
            <w:r>
              <w:rPr>
                <w:rFonts w:eastAsia="Arial"/>
                <w:color w:val="000000"/>
                <w:sz w:val="20"/>
              </w:rPr>
              <w:t>Bloqueio por CAPTCHA</w:t>
            </w:r>
          </w:p>
        </w:tc>
      </w:tr>
    </w:tbl>
    <w:p w14:paraId="2F0C42B3" w14:textId="77777777" w:rsidR="006C344B" w:rsidRDefault="006C344B" w:rsidP="006C344B">
      <w:pPr>
        <w:spacing w:before="40" w:line="240" w:lineRule="auto"/>
        <w:ind w:firstLine="0"/>
      </w:pPr>
      <w:r>
        <w:rPr>
          <w:rFonts w:eastAsia="Arial"/>
          <w:color w:val="000000"/>
          <w:sz w:val="20"/>
        </w:rPr>
        <w:t>Fonte: Elaborado pelo autor com base nos dados da pesquisa (2026).</w:t>
      </w:r>
    </w:p>
    <w:p w14:paraId="04A2423B" w14:textId="77777777" w:rsidR="004A7EE3" w:rsidRDefault="004A7EE3" w:rsidP="006C344B"/>
    <w:p w14:paraId="0467A73F" w14:textId="4728D5E3" w:rsidR="006C344B" w:rsidRDefault="006C344B" w:rsidP="006C344B">
      <w:r>
        <w:lastRenderedPageBreak/>
        <w:t>Entre os 26 descartes, o motivo mais frequente foi a ausência de certificado de segurança SSL, registrada em dez casos. Também foram observados cinco bloqueios por CAPTCHA, quatro domínios fora da estrutura gov.br, três falhas de carregamento após tentativas sucessivas, dois sites fora do ar, uma página indisponível para acesso automatizado e uma página inicial que não pôde ser caracterizada como portal da prefeitura. Em termos regionais, os descartes ocorreram principalmente no Sul, com 16 registros, seguido pelo Nordeste, com sete, pelo Sudeste, com dois, e pelo Norte, com um. Esses números descrevem as ocorrências verificadas durante a validação e não constituem uma estimativa de frequência para os municípios brasileiros.</w:t>
      </w:r>
    </w:p>
    <w:p w14:paraId="4D0D3D2D" w14:textId="0F750F9A" w:rsidR="00970C31" w:rsidRDefault="006C344B" w:rsidP="00970C31">
      <w:r>
        <w:t xml:space="preserve">Com a base consolidada, as quatro rodadas produziram 1.448 observações esperadas por ferramenta. A Tabela 3 apresenta a cobertura alcançada pelo </w:t>
      </w:r>
      <w:proofErr w:type="spellStart"/>
      <w:r>
        <w:t>AMAWeb</w:t>
      </w:r>
      <w:proofErr w:type="spellEnd"/>
      <w:r>
        <w:t xml:space="preserve"> e pelo </w:t>
      </w:r>
      <w:proofErr w:type="spellStart"/>
      <w:r>
        <w:t>AccessMonitor</w:t>
      </w:r>
      <w:proofErr w:type="spellEnd"/>
      <w:r>
        <w:t>, bem como a quantidade de pares em que as duas ferramentas retornaram pontuações para a mesma observação.</w:t>
      </w:r>
    </w:p>
    <w:p w14:paraId="4E6A88A2" w14:textId="77777777" w:rsidR="006C344B" w:rsidRDefault="006C344B" w:rsidP="006C344B">
      <w:pPr>
        <w:keepNext/>
        <w:spacing w:before="160" w:line="240" w:lineRule="auto"/>
        <w:ind w:firstLine="0"/>
      </w:pPr>
      <w:r>
        <w:rPr>
          <w:rFonts w:eastAsia="Arial"/>
          <w:color w:val="000000"/>
          <w:sz w:val="20"/>
        </w:rPr>
        <w:t>Tabela 3 – Cobertura das avaliações automatizadas nas rodadas oficiais, Brasil, 2026</w:t>
      </w:r>
    </w:p>
    <w:tbl>
      <w:tblPr>
        <w:tblW w:w="9070" w:type="dxa"/>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4762"/>
        <w:gridCol w:w="2154"/>
        <w:gridCol w:w="2154"/>
      </w:tblGrid>
      <w:tr w:rsidR="006C344B" w14:paraId="524474B2" w14:textId="77777777" w:rsidTr="00673355">
        <w:trPr>
          <w:cantSplit/>
          <w:tblHeader/>
        </w:trPr>
        <w:tc>
          <w:tcPr>
            <w:tcW w:w="4762" w:type="dxa"/>
            <w:tcBorders>
              <w:bottom w:val="single" w:sz="8" w:space="0" w:color="000000"/>
            </w:tcBorders>
            <w:tcMar>
              <w:top w:w="70" w:type="dxa"/>
              <w:left w:w="110" w:type="dxa"/>
              <w:bottom w:w="70" w:type="dxa"/>
              <w:right w:w="110" w:type="dxa"/>
            </w:tcMar>
            <w:vAlign w:val="center"/>
          </w:tcPr>
          <w:p w14:paraId="68087EF3" w14:textId="77777777" w:rsidR="006C344B" w:rsidRDefault="006C344B" w:rsidP="00673355">
            <w:pPr>
              <w:spacing w:line="240" w:lineRule="auto"/>
              <w:ind w:firstLine="0"/>
              <w:jc w:val="left"/>
            </w:pPr>
            <w:r>
              <w:rPr>
                <w:rFonts w:eastAsia="Arial"/>
                <w:b/>
                <w:color w:val="000000"/>
                <w:sz w:val="20"/>
              </w:rPr>
              <w:t>Indicador</w:t>
            </w:r>
          </w:p>
        </w:tc>
        <w:tc>
          <w:tcPr>
            <w:tcW w:w="2154" w:type="dxa"/>
            <w:tcBorders>
              <w:bottom w:val="single" w:sz="8" w:space="0" w:color="000000"/>
            </w:tcBorders>
            <w:tcMar>
              <w:top w:w="70" w:type="dxa"/>
              <w:left w:w="110" w:type="dxa"/>
              <w:bottom w:w="70" w:type="dxa"/>
              <w:right w:w="110" w:type="dxa"/>
            </w:tcMar>
            <w:vAlign w:val="center"/>
          </w:tcPr>
          <w:p w14:paraId="28FB10C9" w14:textId="77777777" w:rsidR="006C344B" w:rsidRDefault="006C344B" w:rsidP="00673355">
            <w:pPr>
              <w:spacing w:line="240" w:lineRule="auto"/>
              <w:ind w:firstLine="0"/>
              <w:jc w:val="center"/>
            </w:pPr>
            <w:r>
              <w:rPr>
                <w:rFonts w:eastAsia="Arial"/>
                <w:b/>
                <w:color w:val="000000"/>
                <w:sz w:val="20"/>
              </w:rPr>
              <w:t>Observações (n)</w:t>
            </w:r>
          </w:p>
        </w:tc>
        <w:tc>
          <w:tcPr>
            <w:tcW w:w="2154" w:type="dxa"/>
            <w:tcBorders>
              <w:bottom w:val="single" w:sz="8" w:space="0" w:color="000000"/>
            </w:tcBorders>
            <w:tcMar>
              <w:top w:w="70" w:type="dxa"/>
              <w:left w:w="110" w:type="dxa"/>
              <w:bottom w:w="70" w:type="dxa"/>
              <w:right w:w="110" w:type="dxa"/>
            </w:tcMar>
            <w:vAlign w:val="center"/>
          </w:tcPr>
          <w:p w14:paraId="42BFC70F" w14:textId="77777777" w:rsidR="006C344B" w:rsidRDefault="006C344B" w:rsidP="00673355">
            <w:pPr>
              <w:spacing w:line="240" w:lineRule="auto"/>
              <w:ind w:firstLine="0"/>
              <w:jc w:val="center"/>
            </w:pPr>
            <w:r>
              <w:rPr>
                <w:rFonts w:eastAsia="Arial"/>
                <w:b/>
                <w:color w:val="000000"/>
                <w:sz w:val="20"/>
              </w:rPr>
              <w:t>Cobertura (%)</w:t>
            </w:r>
          </w:p>
        </w:tc>
      </w:tr>
      <w:tr w:rsidR="006C344B" w14:paraId="185C32ED" w14:textId="77777777" w:rsidTr="00673355">
        <w:trPr>
          <w:cantSplit/>
        </w:trPr>
        <w:tc>
          <w:tcPr>
            <w:tcW w:w="4762" w:type="dxa"/>
            <w:tcMar>
              <w:top w:w="70" w:type="dxa"/>
              <w:left w:w="110" w:type="dxa"/>
              <w:bottom w:w="70" w:type="dxa"/>
              <w:right w:w="110" w:type="dxa"/>
            </w:tcMar>
            <w:vAlign w:val="center"/>
          </w:tcPr>
          <w:p w14:paraId="273DC03C" w14:textId="77777777" w:rsidR="006C344B" w:rsidRDefault="006C344B" w:rsidP="00673355">
            <w:pPr>
              <w:spacing w:line="240" w:lineRule="auto"/>
              <w:ind w:firstLine="0"/>
              <w:jc w:val="left"/>
            </w:pPr>
            <w:r>
              <w:rPr>
                <w:rFonts w:eastAsia="Arial"/>
                <w:color w:val="000000"/>
                <w:sz w:val="20"/>
              </w:rPr>
              <w:t>Observações esperadas por ferramenta</w:t>
            </w:r>
          </w:p>
        </w:tc>
        <w:tc>
          <w:tcPr>
            <w:tcW w:w="2154" w:type="dxa"/>
            <w:tcMar>
              <w:top w:w="70" w:type="dxa"/>
              <w:left w:w="110" w:type="dxa"/>
              <w:bottom w:w="70" w:type="dxa"/>
              <w:right w:w="110" w:type="dxa"/>
            </w:tcMar>
            <w:vAlign w:val="center"/>
          </w:tcPr>
          <w:p w14:paraId="07048309" w14:textId="77777777" w:rsidR="006C344B" w:rsidRDefault="006C344B" w:rsidP="00673355">
            <w:pPr>
              <w:spacing w:line="240" w:lineRule="auto"/>
              <w:ind w:firstLine="0"/>
              <w:jc w:val="center"/>
            </w:pPr>
            <w:r>
              <w:rPr>
                <w:rFonts w:eastAsia="Arial"/>
                <w:color w:val="000000"/>
                <w:sz w:val="20"/>
              </w:rPr>
              <w:t>1.448</w:t>
            </w:r>
          </w:p>
        </w:tc>
        <w:tc>
          <w:tcPr>
            <w:tcW w:w="2154" w:type="dxa"/>
            <w:tcMar>
              <w:top w:w="70" w:type="dxa"/>
              <w:left w:w="110" w:type="dxa"/>
              <w:bottom w:w="70" w:type="dxa"/>
              <w:right w:w="110" w:type="dxa"/>
            </w:tcMar>
            <w:vAlign w:val="center"/>
          </w:tcPr>
          <w:p w14:paraId="53239D73" w14:textId="77777777" w:rsidR="006C344B" w:rsidRDefault="006C344B" w:rsidP="00673355">
            <w:pPr>
              <w:spacing w:line="240" w:lineRule="auto"/>
              <w:ind w:firstLine="0"/>
              <w:jc w:val="center"/>
            </w:pPr>
            <w:r>
              <w:rPr>
                <w:rFonts w:eastAsia="Arial"/>
                <w:color w:val="000000"/>
                <w:sz w:val="20"/>
              </w:rPr>
              <w:t>100,0</w:t>
            </w:r>
          </w:p>
        </w:tc>
      </w:tr>
      <w:tr w:rsidR="006C344B" w14:paraId="0ADEDCB1" w14:textId="77777777" w:rsidTr="00673355">
        <w:trPr>
          <w:cantSplit/>
        </w:trPr>
        <w:tc>
          <w:tcPr>
            <w:tcW w:w="4762" w:type="dxa"/>
            <w:tcMar>
              <w:top w:w="70" w:type="dxa"/>
              <w:left w:w="110" w:type="dxa"/>
              <w:bottom w:w="70" w:type="dxa"/>
              <w:right w:w="110" w:type="dxa"/>
            </w:tcMar>
            <w:vAlign w:val="center"/>
          </w:tcPr>
          <w:p w14:paraId="241A6206" w14:textId="77777777" w:rsidR="006C344B" w:rsidRDefault="006C344B" w:rsidP="00673355">
            <w:pPr>
              <w:spacing w:line="240" w:lineRule="auto"/>
              <w:ind w:firstLine="0"/>
              <w:jc w:val="left"/>
            </w:pPr>
            <w:r>
              <w:rPr>
                <w:rFonts w:eastAsia="Arial"/>
                <w:color w:val="000000"/>
                <w:sz w:val="20"/>
              </w:rPr>
              <w:t xml:space="preserve">Notas </w:t>
            </w:r>
            <w:proofErr w:type="spellStart"/>
            <w:r>
              <w:rPr>
                <w:rFonts w:eastAsia="Arial"/>
                <w:color w:val="000000"/>
                <w:sz w:val="20"/>
              </w:rPr>
              <w:t>AMAWeb</w:t>
            </w:r>
            <w:proofErr w:type="spellEnd"/>
            <w:r>
              <w:rPr>
                <w:rFonts w:eastAsia="Arial"/>
                <w:color w:val="000000"/>
                <w:sz w:val="20"/>
              </w:rPr>
              <w:t xml:space="preserve"> válidas</w:t>
            </w:r>
          </w:p>
        </w:tc>
        <w:tc>
          <w:tcPr>
            <w:tcW w:w="2154" w:type="dxa"/>
            <w:tcMar>
              <w:top w:w="70" w:type="dxa"/>
              <w:left w:w="110" w:type="dxa"/>
              <w:bottom w:w="70" w:type="dxa"/>
              <w:right w:w="110" w:type="dxa"/>
            </w:tcMar>
            <w:vAlign w:val="center"/>
          </w:tcPr>
          <w:p w14:paraId="232F554D" w14:textId="77777777" w:rsidR="006C344B" w:rsidRDefault="006C344B" w:rsidP="00673355">
            <w:pPr>
              <w:spacing w:line="240" w:lineRule="auto"/>
              <w:ind w:firstLine="0"/>
              <w:jc w:val="center"/>
            </w:pPr>
            <w:r>
              <w:rPr>
                <w:rFonts w:eastAsia="Arial"/>
                <w:color w:val="000000"/>
                <w:sz w:val="20"/>
              </w:rPr>
              <w:t>1.423</w:t>
            </w:r>
          </w:p>
        </w:tc>
        <w:tc>
          <w:tcPr>
            <w:tcW w:w="2154" w:type="dxa"/>
            <w:tcMar>
              <w:top w:w="70" w:type="dxa"/>
              <w:left w:w="110" w:type="dxa"/>
              <w:bottom w:w="70" w:type="dxa"/>
              <w:right w:w="110" w:type="dxa"/>
            </w:tcMar>
            <w:vAlign w:val="center"/>
          </w:tcPr>
          <w:p w14:paraId="69E82BA2" w14:textId="77777777" w:rsidR="006C344B" w:rsidRDefault="006C344B" w:rsidP="00673355">
            <w:pPr>
              <w:spacing w:line="240" w:lineRule="auto"/>
              <w:ind w:firstLine="0"/>
              <w:jc w:val="center"/>
            </w:pPr>
            <w:r>
              <w:rPr>
                <w:rFonts w:eastAsia="Arial"/>
                <w:color w:val="000000"/>
                <w:sz w:val="20"/>
              </w:rPr>
              <w:t>98,3</w:t>
            </w:r>
          </w:p>
        </w:tc>
      </w:tr>
      <w:tr w:rsidR="006C344B" w14:paraId="0B149902" w14:textId="77777777" w:rsidTr="00673355">
        <w:trPr>
          <w:cantSplit/>
        </w:trPr>
        <w:tc>
          <w:tcPr>
            <w:tcW w:w="4762" w:type="dxa"/>
            <w:tcMar>
              <w:top w:w="70" w:type="dxa"/>
              <w:left w:w="110" w:type="dxa"/>
              <w:bottom w:w="70" w:type="dxa"/>
              <w:right w:w="110" w:type="dxa"/>
            </w:tcMar>
            <w:vAlign w:val="center"/>
          </w:tcPr>
          <w:p w14:paraId="22C528ED" w14:textId="77777777" w:rsidR="006C344B" w:rsidRDefault="006C344B" w:rsidP="00673355">
            <w:pPr>
              <w:spacing w:line="240" w:lineRule="auto"/>
              <w:ind w:firstLine="0"/>
              <w:jc w:val="left"/>
            </w:pPr>
            <w:r>
              <w:rPr>
                <w:rFonts w:eastAsia="Arial"/>
                <w:color w:val="000000"/>
                <w:sz w:val="20"/>
              </w:rPr>
              <w:t xml:space="preserve">Notas </w:t>
            </w:r>
            <w:proofErr w:type="spellStart"/>
            <w:r>
              <w:rPr>
                <w:rFonts w:eastAsia="Arial"/>
                <w:color w:val="000000"/>
                <w:sz w:val="20"/>
              </w:rPr>
              <w:t>AccessMonitor</w:t>
            </w:r>
            <w:proofErr w:type="spellEnd"/>
            <w:r>
              <w:rPr>
                <w:rFonts w:eastAsia="Arial"/>
                <w:color w:val="000000"/>
                <w:sz w:val="20"/>
              </w:rPr>
              <w:t xml:space="preserve"> válidas</w:t>
            </w:r>
          </w:p>
        </w:tc>
        <w:tc>
          <w:tcPr>
            <w:tcW w:w="2154" w:type="dxa"/>
            <w:tcMar>
              <w:top w:w="70" w:type="dxa"/>
              <w:left w:w="110" w:type="dxa"/>
              <w:bottom w:w="70" w:type="dxa"/>
              <w:right w:w="110" w:type="dxa"/>
            </w:tcMar>
            <w:vAlign w:val="center"/>
          </w:tcPr>
          <w:p w14:paraId="00BFCF8A" w14:textId="77777777" w:rsidR="006C344B" w:rsidRDefault="006C344B" w:rsidP="00673355">
            <w:pPr>
              <w:spacing w:line="240" w:lineRule="auto"/>
              <w:ind w:firstLine="0"/>
              <w:jc w:val="center"/>
            </w:pPr>
            <w:r>
              <w:rPr>
                <w:rFonts w:eastAsia="Arial"/>
                <w:color w:val="000000"/>
                <w:sz w:val="20"/>
              </w:rPr>
              <w:t>1.418</w:t>
            </w:r>
          </w:p>
        </w:tc>
        <w:tc>
          <w:tcPr>
            <w:tcW w:w="2154" w:type="dxa"/>
            <w:tcMar>
              <w:top w:w="70" w:type="dxa"/>
              <w:left w:w="110" w:type="dxa"/>
              <w:bottom w:w="70" w:type="dxa"/>
              <w:right w:w="110" w:type="dxa"/>
            </w:tcMar>
            <w:vAlign w:val="center"/>
          </w:tcPr>
          <w:p w14:paraId="59898087" w14:textId="77777777" w:rsidR="006C344B" w:rsidRDefault="006C344B" w:rsidP="00673355">
            <w:pPr>
              <w:spacing w:line="240" w:lineRule="auto"/>
              <w:ind w:firstLine="0"/>
              <w:jc w:val="center"/>
            </w:pPr>
            <w:r>
              <w:rPr>
                <w:rFonts w:eastAsia="Arial"/>
                <w:color w:val="000000"/>
                <w:sz w:val="20"/>
              </w:rPr>
              <w:t>97,9</w:t>
            </w:r>
          </w:p>
        </w:tc>
      </w:tr>
      <w:tr w:rsidR="006C344B" w14:paraId="1672FD87" w14:textId="77777777" w:rsidTr="00673355">
        <w:trPr>
          <w:cantSplit/>
        </w:trPr>
        <w:tc>
          <w:tcPr>
            <w:tcW w:w="4762" w:type="dxa"/>
            <w:tcMar>
              <w:top w:w="70" w:type="dxa"/>
              <w:left w:w="110" w:type="dxa"/>
              <w:bottom w:w="70" w:type="dxa"/>
              <w:right w:w="110" w:type="dxa"/>
            </w:tcMar>
            <w:vAlign w:val="center"/>
          </w:tcPr>
          <w:p w14:paraId="303E9820" w14:textId="77777777" w:rsidR="006C344B" w:rsidRDefault="006C344B" w:rsidP="00673355">
            <w:pPr>
              <w:spacing w:line="240" w:lineRule="auto"/>
              <w:ind w:firstLine="0"/>
              <w:jc w:val="left"/>
            </w:pPr>
            <w:r>
              <w:rPr>
                <w:rFonts w:eastAsia="Arial"/>
                <w:color w:val="000000"/>
                <w:sz w:val="20"/>
              </w:rPr>
              <w:t>Pares válidos entre ferramentas</w:t>
            </w:r>
          </w:p>
        </w:tc>
        <w:tc>
          <w:tcPr>
            <w:tcW w:w="2154" w:type="dxa"/>
            <w:tcMar>
              <w:top w:w="70" w:type="dxa"/>
              <w:left w:w="110" w:type="dxa"/>
              <w:bottom w:w="70" w:type="dxa"/>
              <w:right w:w="110" w:type="dxa"/>
            </w:tcMar>
            <w:vAlign w:val="center"/>
          </w:tcPr>
          <w:p w14:paraId="6C5ED884" w14:textId="77777777" w:rsidR="006C344B" w:rsidRDefault="006C344B" w:rsidP="00673355">
            <w:pPr>
              <w:spacing w:line="240" w:lineRule="auto"/>
              <w:ind w:firstLine="0"/>
              <w:jc w:val="center"/>
            </w:pPr>
            <w:r>
              <w:rPr>
                <w:rFonts w:eastAsia="Arial"/>
                <w:color w:val="000000"/>
                <w:sz w:val="20"/>
              </w:rPr>
              <w:t>1.402</w:t>
            </w:r>
          </w:p>
        </w:tc>
        <w:tc>
          <w:tcPr>
            <w:tcW w:w="2154" w:type="dxa"/>
            <w:tcMar>
              <w:top w:w="70" w:type="dxa"/>
              <w:left w:w="110" w:type="dxa"/>
              <w:bottom w:w="70" w:type="dxa"/>
              <w:right w:w="110" w:type="dxa"/>
            </w:tcMar>
            <w:vAlign w:val="center"/>
          </w:tcPr>
          <w:p w14:paraId="0DA53871" w14:textId="77777777" w:rsidR="006C344B" w:rsidRDefault="006C344B" w:rsidP="00673355">
            <w:pPr>
              <w:spacing w:line="240" w:lineRule="auto"/>
              <w:ind w:firstLine="0"/>
              <w:jc w:val="center"/>
            </w:pPr>
            <w:r>
              <w:rPr>
                <w:rFonts w:eastAsia="Arial"/>
                <w:color w:val="000000"/>
                <w:sz w:val="20"/>
              </w:rPr>
              <w:t>96,8</w:t>
            </w:r>
          </w:p>
        </w:tc>
      </w:tr>
    </w:tbl>
    <w:p w14:paraId="5474D98A" w14:textId="77777777" w:rsidR="006C344B" w:rsidRDefault="006C344B" w:rsidP="006C344B">
      <w:pPr>
        <w:spacing w:before="40" w:line="240" w:lineRule="auto"/>
        <w:ind w:firstLine="0"/>
      </w:pPr>
      <w:r>
        <w:rPr>
          <w:rFonts w:eastAsia="Arial"/>
          <w:color w:val="000000"/>
          <w:sz w:val="20"/>
        </w:rPr>
        <w:t>Fonte: Elaborado pelo autor com base nos dados da pesquisa (2026).</w:t>
      </w:r>
    </w:p>
    <w:p w14:paraId="3858657D" w14:textId="77777777" w:rsidR="002A40AB" w:rsidRDefault="002A40AB" w:rsidP="006C344B"/>
    <w:p w14:paraId="78162E7F" w14:textId="77777777" w:rsidR="00642CB6" w:rsidRDefault="00642CB6" w:rsidP="006C344B"/>
    <w:p w14:paraId="21CA7780" w14:textId="34E7B6B1" w:rsidR="006C344B" w:rsidRDefault="006C344B" w:rsidP="006C344B">
      <w:r>
        <w:t xml:space="preserve">A cobertura permaneceu próxima de 98% nas duas ferramentas e alcançou 96,8% quando se exigiu o retorno simultâneo das pontuações. Dessa forma, as ausências reduziram pontualmente o número de casos em algumas análises, mas não alteraram a composição regional planejada da amostra. As rodadas foram mantidas na base após os procedimentos de conferência descritos na metodologia e documentados nos Apêndices C, D, E </w:t>
      </w:r>
      <w:proofErr w:type="spellStart"/>
      <w:r>
        <w:t>e</w:t>
      </w:r>
      <w:proofErr w:type="spellEnd"/>
      <w:r>
        <w:t xml:space="preserve"> F.</w:t>
      </w:r>
    </w:p>
    <w:p w14:paraId="36C173C8" w14:textId="77777777" w:rsidR="0017718F" w:rsidRDefault="0017718F" w:rsidP="006C344B"/>
    <w:p w14:paraId="6F572058" w14:textId="77777777" w:rsidR="006C344B" w:rsidRPr="0017718F" w:rsidRDefault="006C344B" w:rsidP="0017718F">
      <w:pPr>
        <w:pStyle w:val="Ttulo2"/>
      </w:pPr>
      <w:r w:rsidRPr="0017718F">
        <w:t>5.2 DISTRIBUIÇÃO GERAL DAS PONTUAÇÕES</w:t>
      </w:r>
    </w:p>
    <w:p w14:paraId="6DECF99D" w14:textId="77777777" w:rsidR="0017718F" w:rsidRPr="0017718F" w:rsidRDefault="0017718F" w:rsidP="0017718F">
      <w:pPr>
        <w:rPr>
          <w:lang w:eastAsia="en-US" w:bidi="ar-SA"/>
        </w:rPr>
      </w:pPr>
    </w:p>
    <w:p w14:paraId="498F0C99" w14:textId="77777777" w:rsidR="00D352E7" w:rsidRDefault="006C344B" w:rsidP="006C344B">
      <w:r>
        <w:t xml:space="preserve">A caracterização das pontuações por rodada permite observar simultaneamente a posição central e a dispersão dos resultados. Média e mediana sintetizam a posição das distribuições, enquanto desvio-padrão, quartis e coeficiente de variação ajudam a examinar sua heterogeneidade (Bussab; </w:t>
      </w:r>
      <w:proofErr w:type="spellStart"/>
      <w:r>
        <w:t>Morettin</w:t>
      </w:r>
      <w:proofErr w:type="spellEnd"/>
      <w:r>
        <w:t xml:space="preserve">, 2010). </w:t>
      </w:r>
    </w:p>
    <w:p w14:paraId="74857C51" w14:textId="2482D0C0" w:rsidR="006C344B" w:rsidRDefault="006C344B" w:rsidP="006C344B">
      <w:r>
        <w:lastRenderedPageBreak/>
        <w:t xml:space="preserve">A Tabela 4 reúne essas medidas para as observações válidas do </w:t>
      </w:r>
      <w:proofErr w:type="spellStart"/>
      <w:r>
        <w:t>AMAWeb</w:t>
      </w:r>
      <w:proofErr w:type="spellEnd"/>
      <w:r>
        <w:t xml:space="preserve"> e do </w:t>
      </w:r>
      <w:proofErr w:type="spellStart"/>
      <w:r>
        <w:t>AccessMonitor</w:t>
      </w:r>
      <w:proofErr w:type="spellEnd"/>
      <w:r>
        <w:t>.</w:t>
      </w:r>
    </w:p>
    <w:p w14:paraId="3FFF158E" w14:textId="77777777" w:rsidR="006C344B" w:rsidRDefault="006C344B" w:rsidP="006C344B">
      <w:pPr>
        <w:keepNext/>
        <w:spacing w:before="160" w:line="240" w:lineRule="auto"/>
        <w:ind w:firstLine="0"/>
      </w:pPr>
      <w:r>
        <w:rPr>
          <w:rFonts w:eastAsia="Arial"/>
          <w:color w:val="000000"/>
          <w:sz w:val="20"/>
        </w:rPr>
        <w:t>Tabela 4 – Caracterização estatística das pontuações por ferramenta e rodada, Brasil, 2026</w:t>
      </w:r>
    </w:p>
    <w:tbl>
      <w:tblPr>
        <w:tblW w:w="8647" w:type="dxa"/>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928"/>
        <w:gridCol w:w="1077"/>
        <w:gridCol w:w="567"/>
        <w:gridCol w:w="850"/>
        <w:gridCol w:w="1134"/>
        <w:gridCol w:w="709"/>
        <w:gridCol w:w="709"/>
        <w:gridCol w:w="709"/>
        <w:gridCol w:w="964"/>
      </w:tblGrid>
      <w:tr w:rsidR="006C344B" w14:paraId="0F2A7537" w14:textId="77777777" w:rsidTr="00673355">
        <w:trPr>
          <w:cantSplit/>
          <w:tblHeader/>
        </w:trPr>
        <w:tc>
          <w:tcPr>
            <w:tcW w:w="1928" w:type="dxa"/>
            <w:tcBorders>
              <w:bottom w:val="single" w:sz="8" w:space="0" w:color="000000"/>
            </w:tcBorders>
            <w:tcMar>
              <w:top w:w="70" w:type="dxa"/>
              <w:left w:w="110" w:type="dxa"/>
              <w:bottom w:w="70" w:type="dxa"/>
              <w:right w:w="110" w:type="dxa"/>
            </w:tcMar>
            <w:vAlign w:val="center"/>
          </w:tcPr>
          <w:p w14:paraId="37EAB23E" w14:textId="77777777" w:rsidR="006C344B" w:rsidRDefault="006C344B" w:rsidP="00673355">
            <w:pPr>
              <w:spacing w:line="240" w:lineRule="auto"/>
              <w:ind w:firstLine="0"/>
              <w:jc w:val="left"/>
            </w:pPr>
            <w:r>
              <w:rPr>
                <w:rFonts w:eastAsia="Arial"/>
                <w:b/>
                <w:color w:val="000000"/>
                <w:sz w:val="20"/>
              </w:rPr>
              <w:t>Ferramenta</w:t>
            </w:r>
          </w:p>
        </w:tc>
        <w:tc>
          <w:tcPr>
            <w:tcW w:w="1077" w:type="dxa"/>
            <w:tcBorders>
              <w:bottom w:val="single" w:sz="8" w:space="0" w:color="000000"/>
            </w:tcBorders>
            <w:tcMar>
              <w:top w:w="70" w:type="dxa"/>
              <w:left w:w="110" w:type="dxa"/>
              <w:bottom w:w="70" w:type="dxa"/>
              <w:right w:w="110" w:type="dxa"/>
            </w:tcMar>
            <w:vAlign w:val="center"/>
          </w:tcPr>
          <w:p w14:paraId="41C4BD34" w14:textId="77777777" w:rsidR="006C344B" w:rsidRDefault="006C344B" w:rsidP="00673355">
            <w:pPr>
              <w:spacing w:line="240" w:lineRule="auto"/>
              <w:ind w:firstLine="0"/>
              <w:jc w:val="center"/>
            </w:pPr>
            <w:r>
              <w:rPr>
                <w:rFonts w:eastAsia="Arial"/>
                <w:b/>
                <w:color w:val="000000"/>
                <w:sz w:val="20"/>
              </w:rPr>
              <w:t>Rodada</w:t>
            </w:r>
          </w:p>
        </w:tc>
        <w:tc>
          <w:tcPr>
            <w:tcW w:w="567" w:type="dxa"/>
            <w:tcBorders>
              <w:bottom w:val="single" w:sz="8" w:space="0" w:color="000000"/>
            </w:tcBorders>
            <w:tcMar>
              <w:top w:w="70" w:type="dxa"/>
              <w:left w:w="110" w:type="dxa"/>
              <w:bottom w:w="70" w:type="dxa"/>
              <w:right w:w="110" w:type="dxa"/>
            </w:tcMar>
            <w:vAlign w:val="center"/>
          </w:tcPr>
          <w:p w14:paraId="339B5513" w14:textId="77777777" w:rsidR="006C344B" w:rsidRDefault="006C344B" w:rsidP="00673355">
            <w:pPr>
              <w:spacing w:line="240" w:lineRule="auto"/>
              <w:ind w:firstLine="0"/>
              <w:jc w:val="center"/>
            </w:pPr>
            <w:r>
              <w:rPr>
                <w:rFonts w:eastAsia="Arial"/>
                <w:b/>
                <w:color w:val="000000"/>
                <w:sz w:val="20"/>
              </w:rPr>
              <w:t>n</w:t>
            </w:r>
          </w:p>
        </w:tc>
        <w:tc>
          <w:tcPr>
            <w:tcW w:w="850" w:type="dxa"/>
            <w:tcBorders>
              <w:bottom w:val="single" w:sz="8" w:space="0" w:color="000000"/>
            </w:tcBorders>
            <w:tcMar>
              <w:top w:w="70" w:type="dxa"/>
              <w:left w:w="110" w:type="dxa"/>
              <w:bottom w:w="70" w:type="dxa"/>
              <w:right w:w="110" w:type="dxa"/>
            </w:tcMar>
            <w:vAlign w:val="center"/>
          </w:tcPr>
          <w:p w14:paraId="691B83EE" w14:textId="77777777" w:rsidR="006C344B" w:rsidRDefault="006C344B" w:rsidP="00673355">
            <w:pPr>
              <w:spacing w:line="240" w:lineRule="auto"/>
              <w:ind w:firstLine="0"/>
              <w:jc w:val="center"/>
            </w:pPr>
            <w:r>
              <w:rPr>
                <w:rFonts w:eastAsia="Arial"/>
                <w:b/>
                <w:color w:val="000000"/>
                <w:sz w:val="20"/>
              </w:rPr>
              <w:t>Média</w:t>
            </w:r>
          </w:p>
        </w:tc>
        <w:tc>
          <w:tcPr>
            <w:tcW w:w="1134" w:type="dxa"/>
            <w:tcBorders>
              <w:bottom w:val="single" w:sz="8" w:space="0" w:color="000000"/>
            </w:tcBorders>
            <w:tcMar>
              <w:top w:w="70" w:type="dxa"/>
              <w:left w:w="110" w:type="dxa"/>
              <w:bottom w:w="70" w:type="dxa"/>
              <w:right w:w="110" w:type="dxa"/>
            </w:tcMar>
            <w:vAlign w:val="center"/>
          </w:tcPr>
          <w:p w14:paraId="5FA12CFB" w14:textId="77777777" w:rsidR="006C344B" w:rsidRDefault="006C344B" w:rsidP="00673355">
            <w:pPr>
              <w:spacing w:line="240" w:lineRule="auto"/>
              <w:ind w:firstLine="0"/>
              <w:jc w:val="center"/>
            </w:pPr>
            <w:r>
              <w:rPr>
                <w:rFonts w:eastAsia="Arial"/>
                <w:b/>
                <w:color w:val="000000"/>
                <w:sz w:val="20"/>
              </w:rPr>
              <w:t>Mediana</w:t>
            </w:r>
          </w:p>
        </w:tc>
        <w:tc>
          <w:tcPr>
            <w:tcW w:w="709" w:type="dxa"/>
            <w:tcBorders>
              <w:bottom w:val="single" w:sz="8" w:space="0" w:color="000000"/>
            </w:tcBorders>
            <w:tcMar>
              <w:top w:w="70" w:type="dxa"/>
              <w:left w:w="110" w:type="dxa"/>
              <w:bottom w:w="70" w:type="dxa"/>
              <w:right w:w="110" w:type="dxa"/>
            </w:tcMar>
            <w:vAlign w:val="center"/>
          </w:tcPr>
          <w:p w14:paraId="45478C20" w14:textId="77777777" w:rsidR="006C344B" w:rsidRDefault="006C344B" w:rsidP="00673355">
            <w:pPr>
              <w:spacing w:line="240" w:lineRule="auto"/>
              <w:ind w:firstLine="0"/>
              <w:jc w:val="center"/>
            </w:pPr>
            <w:r>
              <w:rPr>
                <w:rFonts w:eastAsia="Arial"/>
                <w:b/>
                <w:color w:val="000000"/>
                <w:sz w:val="20"/>
              </w:rPr>
              <w:t>DP</w:t>
            </w:r>
          </w:p>
        </w:tc>
        <w:tc>
          <w:tcPr>
            <w:tcW w:w="709" w:type="dxa"/>
            <w:tcBorders>
              <w:bottom w:val="single" w:sz="8" w:space="0" w:color="000000"/>
            </w:tcBorders>
            <w:tcMar>
              <w:top w:w="70" w:type="dxa"/>
              <w:left w:w="110" w:type="dxa"/>
              <w:bottom w:w="70" w:type="dxa"/>
              <w:right w:w="110" w:type="dxa"/>
            </w:tcMar>
            <w:vAlign w:val="center"/>
          </w:tcPr>
          <w:p w14:paraId="64D77387" w14:textId="77777777" w:rsidR="006C344B" w:rsidRDefault="006C344B" w:rsidP="00673355">
            <w:pPr>
              <w:spacing w:line="240" w:lineRule="auto"/>
              <w:ind w:firstLine="0"/>
              <w:jc w:val="center"/>
            </w:pPr>
            <w:r>
              <w:rPr>
                <w:rFonts w:eastAsia="Arial"/>
                <w:b/>
                <w:color w:val="000000"/>
                <w:sz w:val="20"/>
              </w:rPr>
              <w:t>Q1</w:t>
            </w:r>
          </w:p>
        </w:tc>
        <w:tc>
          <w:tcPr>
            <w:tcW w:w="709" w:type="dxa"/>
            <w:tcBorders>
              <w:bottom w:val="single" w:sz="8" w:space="0" w:color="000000"/>
            </w:tcBorders>
            <w:tcMar>
              <w:top w:w="70" w:type="dxa"/>
              <w:left w:w="110" w:type="dxa"/>
              <w:bottom w:w="70" w:type="dxa"/>
              <w:right w:w="110" w:type="dxa"/>
            </w:tcMar>
            <w:vAlign w:val="center"/>
          </w:tcPr>
          <w:p w14:paraId="3877DBF5" w14:textId="77777777" w:rsidR="006C344B" w:rsidRDefault="006C344B" w:rsidP="00673355">
            <w:pPr>
              <w:spacing w:line="240" w:lineRule="auto"/>
              <w:ind w:firstLine="0"/>
              <w:jc w:val="center"/>
            </w:pPr>
            <w:r>
              <w:rPr>
                <w:rFonts w:eastAsia="Arial"/>
                <w:b/>
                <w:color w:val="000000"/>
                <w:sz w:val="20"/>
              </w:rPr>
              <w:t>Q3</w:t>
            </w:r>
          </w:p>
        </w:tc>
        <w:tc>
          <w:tcPr>
            <w:tcW w:w="964" w:type="dxa"/>
            <w:tcBorders>
              <w:bottom w:val="single" w:sz="8" w:space="0" w:color="000000"/>
            </w:tcBorders>
            <w:tcMar>
              <w:top w:w="70" w:type="dxa"/>
              <w:left w:w="110" w:type="dxa"/>
              <w:bottom w:w="70" w:type="dxa"/>
              <w:right w:w="110" w:type="dxa"/>
            </w:tcMar>
            <w:vAlign w:val="center"/>
          </w:tcPr>
          <w:p w14:paraId="693E1EA4" w14:textId="77777777" w:rsidR="006C344B" w:rsidRDefault="006C344B" w:rsidP="00673355">
            <w:pPr>
              <w:spacing w:line="240" w:lineRule="auto"/>
              <w:ind w:firstLine="0"/>
              <w:jc w:val="center"/>
            </w:pPr>
            <w:r>
              <w:rPr>
                <w:rFonts w:eastAsia="Arial"/>
                <w:b/>
                <w:color w:val="000000"/>
                <w:sz w:val="20"/>
              </w:rPr>
              <w:t>CV (%)</w:t>
            </w:r>
          </w:p>
        </w:tc>
      </w:tr>
      <w:tr w:rsidR="006C344B" w14:paraId="44724A62" w14:textId="77777777" w:rsidTr="00673355">
        <w:trPr>
          <w:cantSplit/>
        </w:trPr>
        <w:tc>
          <w:tcPr>
            <w:tcW w:w="1928" w:type="dxa"/>
            <w:tcMar>
              <w:top w:w="70" w:type="dxa"/>
              <w:left w:w="110" w:type="dxa"/>
              <w:bottom w:w="70" w:type="dxa"/>
              <w:right w:w="110" w:type="dxa"/>
            </w:tcMar>
            <w:vAlign w:val="center"/>
          </w:tcPr>
          <w:p w14:paraId="6ADF6737" w14:textId="77777777" w:rsidR="006C344B" w:rsidRDefault="006C344B" w:rsidP="00673355">
            <w:pPr>
              <w:spacing w:line="240" w:lineRule="auto"/>
              <w:ind w:firstLine="0"/>
              <w:jc w:val="left"/>
            </w:pPr>
            <w:proofErr w:type="spellStart"/>
            <w:r>
              <w:rPr>
                <w:rFonts w:eastAsia="Arial"/>
                <w:color w:val="000000"/>
                <w:sz w:val="20"/>
              </w:rPr>
              <w:t>AMAWeb</w:t>
            </w:r>
            <w:proofErr w:type="spellEnd"/>
          </w:p>
        </w:tc>
        <w:tc>
          <w:tcPr>
            <w:tcW w:w="1077" w:type="dxa"/>
            <w:tcMar>
              <w:top w:w="70" w:type="dxa"/>
              <w:left w:w="110" w:type="dxa"/>
              <w:bottom w:w="70" w:type="dxa"/>
              <w:right w:w="110" w:type="dxa"/>
            </w:tcMar>
            <w:vAlign w:val="center"/>
          </w:tcPr>
          <w:p w14:paraId="17879794" w14:textId="77777777" w:rsidR="006C344B" w:rsidRDefault="006C344B" w:rsidP="00673355">
            <w:pPr>
              <w:spacing w:line="240" w:lineRule="auto"/>
              <w:ind w:firstLine="0"/>
              <w:jc w:val="center"/>
            </w:pPr>
            <w:r>
              <w:rPr>
                <w:rFonts w:eastAsia="Arial"/>
                <w:color w:val="000000"/>
                <w:sz w:val="20"/>
              </w:rPr>
              <w:t>r01</w:t>
            </w:r>
          </w:p>
        </w:tc>
        <w:tc>
          <w:tcPr>
            <w:tcW w:w="567" w:type="dxa"/>
            <w:tcMar>
              <w:top w:w="70" w:type="dxa"/>
              <w:left w:w="110" w:type="dxa"/>
              <w:bottom w:w="70" w:type="dxa"/>
              <w:right w:w="110" w:type="dxa"/>
            </w:tcMar>
            <w:vAlign w:val="center"/>
          </w:tcPr>
          <w:p w14:paraId="47CEC023" w14:textId="77777777" w:rsidR="006C344B" w:rsidRDefault="006C344B" w:rsidP="00673355">
            <w:pPr>
              <w:spacing w:line="240" w:lineRule="auto"/>
              <w:ind w:firstLine="0"/>
              <w:jc w:val="center"/>
            </w:pPr>
            <w:r>
              <w:rPr>
                <w:rFonts w:eastAsia="Arial"/>
                <w:color w:val="000000"/>
                <w:sz w:val="20"/>
              </w:rPr>
              <w:t>356</w:t>
            </w:r>
          </w:p>
        </w:tc>
        <w:tc>
          <w:tcPr>
            <w:tcW w:w="850" w:type="dxa"/>
            <w:tcMar>
              <w:top w:w="70" w:type="dxa"/>
              <w:left w:w="110" w:type="dxa"/>
              <w:bottom w:w="70" w:type="dxa"/>
              <w:right w:w="110" w:type="dxa"/>
            </w:tcMar>
            <w:vAlign w:val="center"/>
          </w:tcPr>
          <w:p w14:paraId="61ADE178" w14:textId="77777777" w:rsidR="006C344B" w:rsidRDefault="006C344B" w:rsidP="00673355">
            <w:pPr>
              <w:spacing w:line="240" w:lineRule="auto"/>
              <w:ind w:firstLine="0"/>
              <w:jc w:val="center"/>
            </w:pPr>
            <w:r>
              <w:rPr>
                <w:rFonts w:eastAsia="Arial"/>
                <w:color w:val="000000"/>
                <w:sz w:val="20"/>
              </w:rPr>
              <w:t>6,99</w:t>
            </w:r>
          </w:p>
        </w:tc>
        <w:tc>
          <w:tcPr>
            <w:tcW w:w="1134" w:type="dxa"/>
            <w:tcMar>
              <w:top w:w="70" w:type="dxa"/>
              <w:left w:w="110" w:type="dxa"/>
              <w:bottom w:w="70" w:type="dxa"/>
              <w:right w:w="110" w:type="dxa"/>
            </w:tcMar>
            <w:vAlign w:val="center"/>
          </w:tcPr>
          <w:p w14:paraId="66AFA1DE" w14:textId="77777777" w:rsidR="006C344B" w:rsidRDefault="006C344B" w:rsidP="00673355">
            <w:pPr>
              <w:spacing w:line="240" w:lineRule="auto"/>
              <w:ind w:firstLine="0"/>
              <w:jc w:val="center"/>
            </w:pPr>
            <w:r>
              <w:rPr>
                <w:rFonts w:eastAsia="Arial"/>
                <w:color w:val="000000"/>
                <w:sz w:val="20"/>
              </w:rPr>
              <w:t>6,70</w:t>
            </w:r>
          </w:p>
        </w:tc>
        <w:tc>
          <w:tcPr>
            <w:tcW w:w="709" w:type="dxa"/>
            <w:tcMar>
              <w:top w:w="70" w:type="dxa"/>
              <w:left w:w="110" w:type="dxa"/>
              <w:bottom w:w="70" w:type="dxa"/>
              <w:right w:w="110" w:type="dxa"/>
            </w:tcMar>
            <w:vAlign w:val="center"/>
          </w:tcPr>
          <w:p w14:paraId="7AE1A35A" w14:textId="77777777" w:rsidR="006C344B" w:rsidRDefault="006C344B" w:rsidP="00673355">
            <w:pPr>
              <w:spacing w:line="240" w:lineRule="auto"/>
              <w:ind w:firstLine="0"/>
              <w:jc w:val="center"/>
            </w:pPr>
            <w:r>
              <w:rPr>
                <w:rFonts w:eastAsia="Arial"/>
                <w:color w:val="000000"/>
                <w:sz w:val="20"/>
              </w:rPr>
              <w:t>1,41</w:t>
            </w:r>
          </w:p>
        </w:tc>
        <w:tc>
          <w:tcPr>
            <w:tcW w:w="709" w:type="dxa"/>
            <w:tcMar>
              <w:top w:w="70" w:type="dxa"/>
              <w:left w:w="110" w:type="dxa"/>
              <w:bottom w:w="70" w:type="dxa"/>
              <w:right w:w="110" w:type="dxa"/>
            </w:tcMar>
            <w:vAlign w:val="center"/>
          </w:tcPr>
          <w:p w14:paraId="3D44AE81" w14:textId="77777777" w:rsidR="006C344B" w:rsidRDefault="006C344B" w:rsidP="00673355">
            <w:pPr>
              <w:spacing w:line="240" w:lineRule="auto"/>
              <w:ind w:firstLine="0"/>
              <w:jc w:val="center"/>
            </w:pPr>
            <w:r>
              <w:rPr>
                <w:rFonts w:eastAsia="Arial"/>
                <w:color w:val="000000"/>
                <w:sz w:val="20"/>
              </w:rPr>
              <w:t>6,00</w:t>
            </w:r>
          </w:p>
        </w:tc>
        <w:tc>
          <w:tcPr>
            <w:tcW w:w="709" w:type="dxa"/>
            <w:tcMar>
              <w:top w:w="70" w:type="dxa"/>
              <w:left w:w="110" w:type="dxa"/>
              <w:bottom w:w="70" w:type="dxa"/>
              <w:right w:w="110" w:type="dxa"/>
            </w:tcMar>
            <w:vAlign w:val="center"/>
          </w:tcPr>
          <w:p w14:paraId="0EE7599E" w14:textId="77777777" w:rsidR="006C344B" w:rsidRDefault="006C344B" w:rsidP="00673355">
            <w:pPr>
              <w:spacing w:line="240" w:lineRule="auto"/>
              <w:ind w:firstLine="0"/>
              <w:jc w:val="center"/>
            </w:pPr>
            <w:r>
              <w:rPr>
                <w:rFonts w:eastAsia="Arial"/>
                <w:color w:val="000000"/>
                <w:sz w:val="20"/>
              </w:rPr>
              <w:t>7,93</w:t>
            </w:r>
          </w:p>
        </w:tc>
        <w:tc>
          <w:tcPr>
            <w:tcW w:w="964" w:type="dxa"/>
            <w:tcMar>
              <w:top w:w="70" w:type="dxa"/>
              <w:left w:w="110" w:type="dxa"/>
              <w:bottom w:w="70" w:type="dxa"/>
              <w:right w:w="110" w:type="dxa"/>
            </w:tcMar>
            <w:vAlign w:val="center"/>
          </w:tcPr>
          <w:p w14:paraId="5C65B234" w14:textId="77777777" w:rsidR="006C344B" w:rsidRDefault="006C344B" w:rsidP="00673355">
            <w:pPr>
              <w:spacing w:line="240" w:lineRule="auto"/>
              <w:ind w:firstLine="0"/>
              <w:jc w:val="center"/>
            </w:pPr>
            <w:r>
              <w:rPr>
                <w:rFonts w:eastAsia="Arial"/>
                <w:color w:val="000000"/>
                <w:sz w:val="20"/>
              </w:rPr>
              <w:t>20,1</w:t>
            </w:r>
          </w:p>
        </w:tc>
      </w:tr>
      <w:tr w:rsidR="006C344B" w14:paraId="45B6991A" w14:textId="77777777" w:rsidTr="00673355">
        <w:trPr>
          <w:cantSplit/>
        </w:trPr>
        <w:tc>
          <w:tcPr>
            <w:tcW w:w="1928" w:type="dxa"/>
            <w:tcMar>
              <w:top w:w="70" w:type="dxa"/>
              <w:left w:w="110" w:type="dxa"/>
              <w:bottom w:w="70" w:type="dxa"/>
              <w:right w:w="110" w:type="dxa"/>
            </w:tcMar>
            <w:vAlign w:val="center"/>
          </w:tcPr>
          <w:p w14:paraId="6F9C751B" w14:textId="77777777" w:rsidR="006C344B" w:rsidRDefault="006C344B" w:rsidP="00673355">
            <w:pPr>
              <w:spacing w:line="240" w:lineRule="auto"/>
              <w:ind w:firstLine="0"/>
              <w:jc w:val="left"/>
            </w:pPr>
            <w:proofErr w:type="spellStart"/>
            <w:r>
              <w:rPr>
                <w:rFonts w:eastAsia="Arial"/>
                <w:color w:val="000000"/>
                <w:sz w:val="20"/>
              </w:rPr>
              <w:t>AMAWeb</w:t>
            </w:r>
            <w:proofErr w:type="spellEnd"/>
          </w:p>
        </w:tc>
        <w:tc>
          <w:tcPr>
            <w:tcW w:w="1077" w:type="dxa"/>
            <w:tcMar>
              <w:top w:w="70" w:type="dxa"/>
              <w:left w:w="110" w:type="dxa"/>
              <w:bottom w:w="70" w:type="dxa"/>
              <w:right w:w="110" w:type="dxa"/>
            </w:tcMar>
            <w:vAlign w:val="center"/>
          </w:tcPr>
          <w:p w14:paraId="60456F0A" w14:textId="77777777" w:rsidR="006C344B" w:rsidRDefault="006C344B" w:rsidP="00673355">
            <w:pPr>
              <w:spacing w:line="240" w:lineRule="auto"/>
              <w:ind w:firstLine="0"/>
              <w:jc w:val="center"/>
            </w:pPr>
            <w:r>
              <w:rPr>
                <w:rFonts w:eastAsia="Arial"/>
                <w:color w:val="000000"/>
                <w:sz w:val="20"/>
              </w:rPr>
              <w:t>r02</w:t>
            </w:r>
          </w:p>
        </w:tc>
        <w:tc>
          <w:tcPr>
            <w:tcW w:w="567" w:type="dxa"/>
            <w:tcMar>
              <w:top w:w="70" w:type="dxa"/>
              <w:left w:w="110" w:type="dxa"/>
              <w:bottom w:w="70" w:type="dxa"/>
              <w:right w:w="110" w:type="dxa"/>
            </w:tcMar>
            <w:vAlign w:val="center"/>
          </w:tcPr>
          <w:p w14:paraId="62C1B191" w14:textId="77777777" w:rsidR="006C344B" w:rsidRDefault="006C344B" w:rsidP="00673355">
            <w:pPr>
              <w:spacing w:line="240" w:lineRule="auto"/>
              <w:ind w:firstLine="0"/>
              <w:jc w:val="center"/>
            </w:pPr>
            <w:r>
              <w:rPr>
                <w:rFonts w:eastAsia="Arial"/>
                <w:color w:val="000000"/>
                <w:sz w:val="20"/>
              </w:rPr>
              <w:t>355</w:t>
            </w:r>
          </w:p>
        </w:tc>
        <w:tc>
          <w:tcPr>
            <w:tcW w:w="850" w:type="dxa"/>
            <w:tcMar>
              <w:top w:w="70" w:type="dxa"/>
              <w:left w:w="110" w:type="dxa"/>
              <w:bottom w:w="70" w:type="dxa"/>
              <w:right w:w="110" w:type="dxa"/>
            </w:tcMar>
            <w:vAlign w:val="center"/>
          </w:tcPr>
          <w:p w14:paraId="3BC5E6D6" w14:textId="77777777" w:rsidR="006C344B" w:rsidRDefault="006C344B" w:rsidP="00673355">
            <w:pPr>
              <w:spacing w:line="240" w:lineRule="auto"/>
              <w:ind w:firstLine="0"/>
              <w:jc w:val="center"/>
            </w:pPr>
            <w:r>
              <w:rPr>
                <w:rFonts w:eastAsia="Arial"/>
                <w:color w:val="000000"/>
                <w:sz w:val="20"/>
              </w:rPr>
              <w:t>7,01</w:t>
            </w:r>
          </w:p>
        </w:tc>
        <w:tc>
          <w:tcPr>
            <w:tcW w:w="1134" w:type="dxa"/>
            <w:tcMar>
              <w:top w:w="70" w:type="dxa"/>
              <w:left w:w="110" w:type="dxa"/>
              <w:bottom w:w="70" w:type="dxa"/>
              <w:right w:w="110" w:type="dxa"/>
            </w:tcMar>
            <w:vAlign w:val="center"/>
          </w:tcPr>
          <w:p w14:paraId="32356D72" w14:textId="77777777" w:rsidR="006C344B" w:rsidRDefault="006C344B" w:rsidP="00673355">
            <w:pPr>
              <w:spacing w:line="240" w:lineRule="auto"/>
              <w:ind w:firstLine="0"/>
              <w:jc w:val="center"/>
            </w:pPr>
            <w:r>
              <w:rPr>
                <w:rFonts w:eastAsia="Arial"/>
                <w:color w:val="000000"/>
                <w:sz w:val="20"/>
              </w:rPr>
              <w:t>6,70</w:t>
            </w:r>
          </w:p>
        </w:tc>
        <w:tc>
          <w:tcPr>
            <w:tcW w:w="709" w:type="dxa"/>
            <w:tcMar>
              <w:top w:w="70" w:type="dxa"/>
              <w:left w:w="110" w:type="dxa"/>
              <w:bottom w:w="70" w:type="dxa"/>
              <w:right w:w="110" w:type="dxa"/>
            </w:tcMar>
            <w:vAlign w:val="center"/>
          </w:tcPr>
          <w:p w14:paraId="46B46FC0" w14:textId="77777777" w:rsidR="006C344B" w:rsidRDefault="006C344B" w:rsidP="00673355">
            <w:pPr>
              <w:spacing w:line="240" w:lineRule="auto"/>
              <w:ind w:firstLine="0"/>
              <w:jc w:val="center"/>
            </w:pPr>
            <w:r>
              <w:rPr>
                <w:rFonts w:eastAsia="Arial"/>
                <w:color w:val="000000"/>
                <w:sz w:val="20"/>
              </w:rPr>
              <w:t>1,42</w:t>
            </w:r>
          </w:p>
        </w:tc>
        <w:tc>
          <w:tcPr>
            <w:tcW w:w="709" w:type="dxa"/>
            <w:tcMar>
              <w:top w:w="70" w:type="dxa"/>
              <w:left w:w="110" w:type="dxa"/>
              <w:bottom w:w="70" w:type="dxa"/>
              <w:right w:w="110" w:type="dxa"/>
            </w:tcMar>
            <w:vAlign w:val="center"/>
          </w:tcPr>
          <w:p w14:paraId="13300194" w14:textId="77777777" w:rsidR="006C344B" w:rsidRDefault="006C344B" w:rsidP="00673355">
            <w:pPr>
              <w:spacing w:line="240" w:lineRule="auto"/>
              <w:ind w:firstLine="0"/>
              <w:jc w:val="center"/>
            </w:pPr>
            <w:r>
              <w:rPr>
                <w:rFonts w:eastAsia="Arial"/>
                <w:color w:val="000000"/>
                <w:sz w:val="20"/>
              </w:rPr>
              <w:t>6,00</w:t>
            </w:r>
          </w:p>
        </w:tc>
        <w:tc>
          <w:tcPr>
            <w:tcW w:w="709" w:type="dxa"/>
            <w:tcMar>
              <w:top w:w="70" w:type="dxa"/>
              <w:left w:w="110" w:type="dxa"/>
              <w:bottom w:w="70" w:type="dxa"/>
              <w:right w:w="110" w:type="dxa"/>
            </w:tcMar>
            <w:vAlign w:val="center"/>
          </w:tcPr>
          <w:p w14:paraId="33B942AA" w14:textId="77777777" w:rsidR="006C344B" w:rsidRDefault="006C344B" w:rsidP="00673355">
            <w:pPr>
              <w:spacing w:line="240" w:lineRule="auto"/>
              <w:ind w:firstLine="0"/>
              <w:jc w:val="center"/>
            </w:pPr>
            <w:r>
              <w:rPr>
                <w:rFonts w:eastAsia="Arial"/>
                <w:color w:val="000000"/>
                <w:sz w:val="20"/>
              </w:rPr>
              <w:t>8,05</w:t>
            </w:r>
          </w:p>
        </w:tc>
        <w:tc>
          <w:tcPr>
            <w:tcW w:w="964" w:type="dxa"/>
            <w:tcMar>
              <w:top w:w="70" w:type="dxa"/>
              <w:left w:w="110" w:type="dxa"/>
              <w:bottom w:w="70" w:type="dxa"/>
              <w:right w:w="110" w:type="dxa"/>
            </w:tcMar>
            <w:vAlign w:val="center"/>
          </w:tcPr>
          <w:p w14:paraId="653F3A90" w14:textId="77777777" w:rsidR="006C344B" w:rsidRDefault="006C344B" w:rsidP="00673355">
            <w:pPr>
              <w:spacing w:line="240" w:lineRule="auto"/>
              <w:ind w:firstLine="0"/>
              <w:jc w:val="center"/>
            </w:pPr>
            <w:r>
              <w:rPr>
                <w:rFonts w:eastAsia="Arial"/>
                <w:color w:val="000000"/>
                <w:sz w:val="20"/>
              </w:rPr>
              <w:t>20,2</w:t>
            </w:r>
          </w:p>
        </w:tc>
      </w:tr>
      <w:tr w:rsidR="006C344B" w14:paraId="2615A6E1" w14:textId="77777777" w:rsidTr="00673355">
        <w:trPr>
          <w:cantSplit/>
        </w:trPr>
        <w:tc>
          <w:tcPr>
            <w:tcW w:w="1928" w:type="dxa"/>
            <w:tcMar>
              <w:top w:w="70" w:type="dxa"/>
              <w:left w:w="110" w:type="dxa"/>
              <w:bottom w:w="70" w:type="dxa"/>
              <w:right w:w="110" w:type="dxa"/>
            </w:tcMar>
            <w:vAlign w:val="center"/>
          </w:tcPr>
          <w:p w14:paraId="091C5EC7" w14:textId="77777777" w:rsidR="006C344B" w:rsidRDefault="006C344B" w:rsidP="00673355">
            <w:pPr>
              <w:spacing w:line="240" w:lineRule="auto"/>
              <w:ind w:firstLine="0"/>
              <w:jc w:val="left"/>
            </w:pPr>
            <w:proofErr w:type="spellStart"/>
            <w:r>
              <w:rPr>
                <w:rFonts w:eastAsia="Arial"/>
                <w:color w:val="000000"/>
                <w:sz w:val="20"/>
              </w:rPr>
              <w:t>AMAWeb</w:t>
            </w:r>
            <w:proofErr w:type="spellEnd"/>
          </w:p>
        </w:tc>
        <w:tc>
          <w:tcPr>
            <w:tcW w:w="1077" w:type="dxa"/>
            <w:tcMar>
              <w:top w:w="70" w:type="dxa"/>
              <w:left w:w="110" w:type="dxa"/>
              <w:bottom w:w="70" w:type="dxa"/>
              <w:right w:w="110" w:type="dxa"/>
            </w:tcMar>
            <w:vAlign w:val="center"/>
          </w:tcPr>
          <w:p w14:paraId="206CB417" w14:textId="77777777" w:rsidR="006C344B" w:rsidRDefault="006C344B" w:rsidP="00673355">
            <w:pPr>
              <w:spacing w:line="240" w:lineRule="auto"/>
              <w:ind w:firstLine="0"/>
              <w:jc w:val="center"/>
            </w:pPr>
            <w:r>
              <w:rPr>
                <w:rFonts w:eastAsia="Arial"/>
                <w:color w:val="000000"/>
                <w:sz w:val="20"/>
              </w:rPr>
              <w:t>r03</w:t>
            </w:r>
          </w:p>
        </w:tc>
        <w:tc>
          <w:tcPr>
            <w:tcW w:w="567" w:type="dxa"/>
            <w:tcMar>
              <w:top w:w="70" w:type="dxa"/>
              <w:left w:w="110" w:type="dxa"/>
              <w:bottom w:w="70" w:type="dxa"/>
              <w:right w:w="110" w:type="dxa"/>
            </w:tcMar>
            <w:vAlign w:val="center"/>
          </w:tcPr>
          <w:p w14:paraId="054587E3" w14:textId="77777777" w:rsidR="006C344B" w:rsidRDefault="006C344B" w:rsidP="00673355">
            <w:pPr>
              <w:spacing w:line="240" w:lineRule="auto"/>
              <w:ind w:firstLine="0"/>
              <w:jc w:val="center"/>
            </w:pPr>
            <w:r>
              <w:rPr>
                <w:rFonts w:eastAsia="Arial"/>
                <w:color w:val="000000"/>
                <w:sz w:val="20"/>
              </w:rPr>
              <w:t>355</w:t>
            </w:r>
          </w:p>
        </w:tc>
        <w:tc>
          <w:tcPr>
            <w:tcW w:w="850" w:type="dxa"/>
            <w:tcMar>
              <w:top w:w="70" w:type="dxa"/>
              <w:left w:w="110" w:type="dxa"/>
              <w:bottom w:w="70" w:type="dxa"/>
              <w:right w:w="110" w:type="dxa"/>
            </w:tcMar>
            <w:vAlign w:val="center"/>
          </w:tcPr>
          <w:p w14:paraId="577AC56A" w14:textId="77777777" w:rsidR="006C344B" w:rsidRDefault="006C344B" w:rsidP="00673355">
            <w:pPr>
              <w:spacing w:line="240" w:lineRule="auto"/>
              <w:ind w:firstLine="0"/>
              <w:jc w:val="center"/>
            </w:pPr>
            <w:r>
              <w:rPr>
                <w:rFonts w:eastAsia="Arial"/>
                <w:color w:val="000000"/>
                <w:sz w:val="20"/>
              </w:rPr>
              <w:t>6,99</w:t>
            </w:r>
          </w:p>
        </w:tc>
        <w:tc>
          <w:tcPr>
            <w:tcW w:w="1134" w:type="dxa"/>
            <w:tcMar>
              <w:top w:w="70" w:type="dxa"/>
              <w:left w:w="110" w:type="dxa"/>
              <w:bottom w:w="70" w:type="dxa"/>
              <w:right w:w="110" w:type="dxa"/>
            </w:tcMar>
            <w:vAlign w:val="center"/>
          </w:tcPr>
          <w:p w14:paraId="1BF444F5" w14:textId="77777777" w:rsidR="006C344B" w:rsidRDefault="006C344B" w:rsidP="00673355">
            <w:pPr>
              <w:spacing w:line="240" w:lineRule="auto"/>
              <w:ind w:firstLine="0"/>
              <w:jc w:val="center"/>
            </w:pPr>
            <w:r>
              <w:rPr>
                <w:rFonts w:eastAsia="Arial"/>
                <w:color w:val="000000"/>
                <w:sz w:val="20"/>
              </w:rPr>
              <w:t>6,70</w:t>
            </w:r>
          </w:p>
        </w:tc>
        <w:tc>
          <w:tcPr>
            <w:tcW w:w="709" w:type="dxa"/>
            <w:tcMar>
              <w:top w:w="70" w:type="dxa"/>
              <w:left w:w="110" w:type="dxa"/>
              <w:bottom w:w="70" w:type="dxa"/>
              <w:right w:w="110" w:type="dxa"/>
            </w:tcMar>
            <w:vAlign w:val="center"/>
          </w:tcPr>
          <w:p w14:paraId="05062F7E" w14:textId="77777777" w:rsidR="006C344B" w:rsidRDefault="006C344B" w:rsidP="00673355">
            <w:pPr>
              <w:spacing w:line="240" w:lineRule="auto"/>
              <w:ind w:firstLine="0"/>
              <w:jc w:val="center"/>
            </w:pPr>
            <w:r>
              <w:rPr>
                <w:rFonts w:eastAsia="Arial"/>
                <w:color w:val="000000"/>
                <w:sz w:val="20"/>
              </w:rPr>
              <w:t>1,39</w:t>
            </w:r>
          </w:p>
        </w:tc>
        <w:tc>
          <w:tcPr>
            <w:tcW w:w="709" w:type="dxa"/>
            <w:tcMar>
              <w:top w:w="70" w:type="dxa"/>
              <w:left w:w="110" w:type="dxa"/>
              <w:bottom w:w="70" w:type="dxa"/>
              <w:right w:w="110" w:type="dxa"/>
            </w:tcMar>
            <w:vAlign w:val="center"/>
          </w:tcPr>
          <w:p w14:paraId="5958A8FF" w14:textId="77777777" w:rsidR="006C344B" w:rsidRDefault="006C344B" w:rsidP="00673355">
            <w:pPr>
              <w:spacing w:line="240" w:lineRule="auto"/>
              <w:ind w:firstLine="0"/>
              <w:jc w:val="center"/>
            </w:pPr>
            <w:r>
              <w:rPr>
                <w:rFonts w:eastAsia="Arial"/>
                <w:color w:val="000000"/>
                <w:sz w:val="20"/>
              </w:rPr>
              <w:t>6,00</w:t>
            </w:r>
          </w:p>
        </w:tc>
        <w:tc>
          <w:tcPr>
            <w:tcW w:w="709" w:type="dxa"/>
            <w:tcMar>
              <w:top w:w="70" w:type="dxa"/>
              <w:left w:w="110" w:type="dxa"/>
              <w:bottom w:w="70" w:type="dxa"/>
              <w:right w:w="110" w:type="dxa"/>
            </w:tcMar>
            <w:vAlign w:val="center"/>
          </w:tcPr>
          <w:p w14:paraId="39582FA1" w14:textId="77777777" w:rsidR="006C344B" w:rsidRDefault="006C344B" w:rsidP="00673355">
            <w:pPr>
              <w:spacing w:line="240" w:lineRule="auto"/>
              <w:ind w:firstLine="0"/>
              <w:jc w:val="center"/>
            </w:pPr>
            <w:r>
              <w:rPr>
                <w:rFonts w:eastAsia="Arial"/>
                <w:color w:val="000000"/>
                <w:sz w:val="20"/>
              </w:rPr>
              <w:t>7,80</w:t>
            </w:r>
          </w:p>
        </w:tc>
        <w:tc>
          <w:tcPr>
            <w:tcW w:w="964" w:type="dxa"/>
            <w:tcMar>
              <w:top w:w="70" w:type="dxa"/>
              <w:left w:w="110" w:type="dxa"/>
              <w:bottom w:w="70" w:type="dxa"/>
              <w:right w:w="110" w:type="dxa"/>
            </w:tcMar>
            <w:vAlign w:val="center"/>
          </w:tcPr>
          <w:p w14:paraId="07280A09" w14:textId="77777777" w:rsidR="006C344B" w:rsidRDefault="006C344B" w:rsidP="00673355">
            <w:pPr>
              <w:spacing w:line="240" w:lineRule="auto"/>
              <w:ind w:firstLine="0"/>
              <w:jc w:val="center"/>
            </w:pPr>
            <w:r>
              <w:rPr>
                <w:rFonts w:eastAsia="Arial"/>
                <w:color w:val="000000"/>
                <w:sz w:val="20"/>
              </w:rPr>
              <w:t>19,8</w:t>
            </w:r>
          </w:p>
        </w:tc>
      </w:tr>
      <w:tr w:rsidR="006C344B" w14:paraId="46BFC288" w14:textId="77777777" w:rsidTr="00673355">
        <w:trPr>
          <w:cantSplit/>
        </w:trPr>
        <w:tc>
          <w:tcPr>
            <w:tcW w:w="1928" w:type="dxa"/>
            <w:tcMar>
              <w:top w:w="70" w:type="dxa"/>
              <w:left w:w="110" w:type="dxa"/>
              <w:bottom w:w="70" w:type="dxa"/>
              <w:right w:w="110" w:type="dxa"/>
            </w:tcMar>
            <w:vAlign w:val="center"/>
          </w:tcPr>
          <w:p w14:paraId="27AFD4A4" w14:textId="77777777" w:rsidR="006C344B" w:rsidRDefault="006C344B" w:rsidP="00673355">
            <w:pPr>
              <w:spacing w:line="240" w:lineRule="auto"/>
              <w:ind w:firstLine="0"/>
              <w:jc w:val="left"/>
            </w:pPr>
            <w:proofErr w:type="spellStart"/>
            <w:r>
              <w:rPr>
                <w:rFonts w:eastAsia="Arial"/>
                <w:color w:val="000000"/>
                <w:sz w:val="20"/>
              </w:rPr>
              <w:t>AMAWeb</w:t>
            </w:r>
            <w:proofErr w:type="spellEnd"/>
          </w:p>
        </w:tc>
        <w:tc>
          <w:tcPr>
            <w:tcW w:w="1077" w:type="dxa"/>
            <w:tcMar>
              <w:top w:w="70" w:type="dxa"/>
              <w:left w:w="110" w:type="dxa"/>
              <w:bottom w:w="70" w:type="dxa"/>
              <w:right w:w="110" w:type="dxa"/>
            </w:tcMar>
            <w:vAlign w:val="center"/>
          </w:tcPr>
          <w:p w14:paraId="1F7D5552" w14:textId="77777777" w:rsidR="006C344B" w:rsidRDefault="006C344B" w:rsidP="00673355">
            <w:pPr>
              <w:spacing w:line="240" w:lineRule="auto"/>
              <w:ind w:firstLine="0"/>
              <w:jc w:val="center"/>
            </w:pPr>
            <w:r>
              <w:rPr>
                <w:rFonts w:eastAsia="Arial"/>
                <w:color w:val="000000"/>
                <w:sz w:val="20"/>
              </w:rPr>
              <w:t>r04</w:t>
            </w:r>
          </w:p>
        </w:tc>
        <w:tc>
          <w:tcPr>
            <w:tcW w:w="567" w:type="dxa"/>
            <w:tcMar>
              <w:top w:w="70" w:type="dxa"/>
              <w:left w:w="110" w:type="dxa"/>
              <w:bottom w:w="70" w:type="dxa"/>
              <w:right w:w="110" w:type="dxa"/>
            </w:tcMar>
            <w:vAlign w:val="center"/>
          </w:tcPr>
          <w:p w14:paraId="263EF80B" w14:textId="77777777" w:rsidR="006C344B" w:rsidRDefault="006C344B" w:rsidP="00673355">
            <w:pPr>
              <w:spacing w:line="240" w:lineRule="auto"/>
              <w:ind w:firstLine="0"/>
              <w:jc w:val="center"/>
            </w:pPr>
            <w:r>
              <w:rPr>
                <w:rFonts w:eastAsia="Arial"/>
                <w:color w:val="000000"/>
                <w:sz w:val="20"/>
              </w:rPr>
              <w:t>357</w:t>
            </w:r>
          </w:p>
        </w:tc>
        <w:tc>
          <w:tcPr>
            <w:tcW w:w="850" w:type="dxa"/>
            <w:tcMar>
              <w:top w:w="70" w:type="dxa"/>
              <w:left w:w="110" w:type="dxa"/>
              <w:bottom w:w="70" w:type="dxa"/>
              <w:right w:w="110" w:type="dxa"/>
            </w:tcMar>
            <w:vAlign w:val="center"/>
          </w:tcPr>
          <w:p w14:paraId="58BE7BE3" w14:textId="77777777" w:rsidR="006C344B" w:rsidRDefault="006C344B" w:rsidP="00673355">
            <w:pPr>
              <w:spacing w:line="240" w:lineRule="auto"/>
              <w:ind w:firstLine="0"/>
              <w:jc w:val="center"/>
            </w:pPr>
            <w:r>
              <w:rPr>
                <w:rFonts w:eastAsia="Arial"/>
                <w:color w:val="000000"/>
                <w:sz w:val="20"/>
              </w:rPr>
              <w:t>7,83</w:t>
            </w:r>
          </w:p>
        </w:tc>
        <w:tc>
          <w:tcPr>
            <w:tcW w:w="1134" w:type="dxa"/>
            <w:tcMar>
              <w:top w:w="70" w:type="dxa"/>
              <w:left w:w="110" w:type="dxa"/>
              <w:bottom w:w="70" w:type="dxa"/>
              <w:right w:w="110" w:type="dxa"/>
            </w:tcMar>
            <w:vAlign w:val="center"/>
          </w:tcPr>
          <w:p w14:paraId="1EA38EA8" w14:textId="77777777" w:rsidR="006C344B" w:rsidRDefault="006C344B" w:rsidP="00673355">
            <w:pPr>
              <w:spacing w:line="240" w:lineRule="auto"/>
              <w:ind w:firstLine="0"/>
              <w:jc w:val="center"/>
            </w:pPr>
            <w:r>
              <w:rPr>
                <w:rFonts w:eastAsia="Arial"/>
                <w:color w:val="000000"/>
                <w:sz w:val="20"/>
              </w:rPr>
              <w:t>7,70</w:t>
            </w:r>
          </w:p>
        </w:tc>
        <w:tc>
          <w:tcPr>
            <w:tcW w:w="709" w:type="dxa"/>
            <w:tcMar>
              <w:top w:w="70" w:type="dxa"/>
              <w:left w:w="110" w:type="dxa"/>
              <w:bottom w:w="70" w:type="dxa"/>
              <w:right w:w="110" w:type="dxa"/>
            </w:tcMar>
            <w:vAlign w:val="center"/>
          </w:tcPr>
          <w:p w14:paraId="03A478AF" w14:textId="77777777" w:rsidR="006C344B" w:rsidRDefault="006C344B" w:rsidP="00673355">
            <w:pPr>
              <w:spacing w:line="240" w:lineRule="auto"/>
              <w:ind w:firstLine="0"/>
              <w:jc w:val="center"/>
            </w:pPr>
            <w:r>
              <w:rPr>
                <w:rFonts w:eastAsia="Arial"/>
                <w:color w:val="000000"/>
                <w:sz w:val="20"/>
              </w:rPr>
              <w:t>1,18</w:t>
            </w:r>
          </w:p>
        </w:tc>
        <w:tc>
          <w:tcPr>
            <w:tcW w:w="709" w:type="dxa"/>
            <w:tcMar>
              <w:top w:w="70" w:type="dxa"/>
              <w:left w:w="110" w:type="dxa"/>
              <w:bottom w:w="70" w:type="dxa"/>
              <w:right w:w="110" w:type="dxa"/>
            </w:tcMar>
            <w:vAlign w:val="center"/>
          </w:tcPr>
          <w:p w14:paraId="57B68726" w14:textId="77777777" w:rsidR="006C344B" w:rsidRDefault="006C344B" w:rsidP="00673355">
            <w:pPr>
              <w:spacing w:line="240" w:lineRule="auto"/>
              <w:ind w:firstLine="0"/>
              <w:jc w:val="center"/>
            </w:pPr>
            <w:r>
              <w:rPr>
                <w:rFonts w:eastAsia="Arial"/>
                <w:color w:val="000000"/>
                <w:sz w:val="20"/>
              </w:rPr>
              <w:t>7,10</w:t>
            </w:r>
          </w:p>
        </w:tc>
        <w:tc>
          <w:tcPr>
            <w:tcW w:w="709" w:type="dxa"/>
            <w:tcMar>
              <w:top w:w="70" w:type="dxa"/>
              <w:left w:w="110" w:type="dxa"/>
              <w:bottom w:w="70" w:type="dxa"/>
              <w:right w:w="110" w:type="dxa"/>
            </w:tcMar>
            <w:vAlign w:val="center"/>
          </w:tcPr>
          <w:p w14:paraId="106B91C7" w14:textId="77777777" w:rsidR="006C344B" w:rsidRDefault="006C344B" w:rsidP="00673355">
            <w:pPr>
              <w:spacing w:line="240" w:lineRule="auto"/>
              <w:ind w:firstLine="0"/>
              <w:jc w:val="center"/>
            </w:pPr>
            <w:r>
              <w:rPr>
                <w:rFonts w:eastAsia="Arial"/>
                <w:color w:val="000000"/>
                <w:sz w:val="20"/>
              </w:rPr>
              <w:t>8,70</w:t>
            </w:r>
          </w:p>
        </w:tc>
        <w:tc>
          <w:tcPr>
            <w:tcW w:w="964" w:type="dxa"/>
            <w:tcMar>
              <w:top w:w="70" w:type="dxa"/>
              <w:left w:w="110" w:type="dxa"/>
              <w:bottom w:w="70" w:type="dxa"/>
              <w:right w:w="110" w:type="dxa"/>
            </w:tcMar>
            <w:vAlign w:val="center"/>
          </w:tcPr>
          <w:p w14:paraId="09C43206" w14:textId="77777777" w:rsidR="006C344B" w:rsidRDefault="006C344B" w:rsidP="00673355">
            <w:pPr>
              <w:spacing w:line="240" w:lineRule="auto"/>
              <w:ind w:firstLine="0"/>
              <w:jc w:val="center"/>
            </w:pPr>
            <w:r>
              <w:rPr>
                <w:rFonts w:eastAsia="Arial"/>
                <w:color w:val="000000"/>
                <w:sz w:val="20"/>
              </w:rPr>
              <w:t>15,1</w:t>
            </w:r>
          </w:p>
        </w:tc>
      </w:tr>
      <w:tr w:rsidR="006C344B" w14:paraId="5FC0CBA6" w14:textId="77777777" w:rsidTr="00673355">
        <w:trPr>
          <w:cantSplit/>
        </w:trPr>
        <w:tc>
          <w:tcPr>
            <w:tcW w:w="1928" w:type="dxa"/>
            <w:tcMar>
              <w:top w:w="70" w:type="dxa"/>
              <w:left w:w="110" w:type="dxa"/>
              <w:bottom w:w="70" w:type="dxa"/>
              <w:right w:w="110" w:type="dxa"/>
            </w:tcMar>
            <w:vAlign w:val="center"/>
          </w:tcPr>
          <w:p w14:paraId="4596B7A5" w14:textId="77777777" w:rsidR="006C344B" w:rsidRDefault="006C344B" w:rsidP="00673355">
            <w:pPr>
              <w:spacing w:line="240" w:lineRule="auto"/>
              <w:ind w:firstLine="0"/>
              <w:jc w:val="left"/>
            </w:pPr>
            <w:proofErr w:type="spellStart"/>
            <w:r>
              <w:rPr>
                <w:rFonts w:eastAsia="Arial"/>
                <w:color w:val="000000"/>
                <w:sz w:val="20"/>
              </w:rPr>
              <w:t>AccessMonitor</w:t>
            </w:r>
            <w:proofErr w:type="spellEnd"/>
          </w:p>
        </w:tc>
        <w:tc>
          <w:tcPr>
            <w:tcW w:w="1077" w:type="dxa"/>
            <w:tcMar>
              <w:top w:w="70" w:type="dxa"/>
              <w:left w:w="110" w:type="dxa"/>
              <w:bottom w:w="70" w:type="dxa"/>
              <w:right w:w="110" w:type="dxa"/>
            </w:tcMar>
            <w:vAlign w:val="center"/>
          </w:tcPr>
          <w:p w14:paraId="420FFF6C" w14:textId="77777777" w:rsidR="006C344B" w:rsidRDefault="006C344B" w:rsidP="00673355">
            <w:pPr>
              <w:spacing w:line="240" w:lineRule="auto"/>
              <w:ind w:firstLine="0"/>
              <w:jc w:val="center"/>
            </w:pPr>
            <w:r>
              <w:rPr>
                <w:rFonts w:eastAsia="Arial"/>
                <w:color w:val="000000"/>
                <w:sz w:val="20"/>
              </w:rPr>
              <w:t>r01</w:t>
            </w:r>
          </w:p>
        </w:tc>
        <w:tc>
          <w:tcPr>
            <w:tcW w:w="567" w:type="dxa"/>
            <w:tcMar>
              <w:top w:w="70" w:type="dxa"/>
              <w:left w:w="110" w:type="dxa"/>
              <w:bottom w:w="70" w:type="dxa"/>
              <w:right w:w="110" w:type="dxa"/>
            </w:tcMar>
            <w:vAlign w:val="center"/>
          </w:tcPr>
          <w:p w14:paraId="7AC69AD6" w14:textId="77777777" w:rsidR="006C344B" w:rsidRDefault="006C344B" w:rsidP="00673355">
            <w:pPr>
              <w:spacing w:line="240" w:lineRule="auto"/>
              <w:ind w:firstLine="0"/>
              <w:jc w:val="center"/>
            </w:pPr>
            <w:r>
              <w:rPr>
                <w:rFonts w:eastAsia="Arial"/>
                <w:color w:val="000000"/>
                <w:sz w:val="20"/>
              </w:rPr>
              <w:t>355</w:t>
            </w:r>
          </w:p>
        </w:tc>
        <w:tc>
          <w:tcPr>
            <w:tcW w:w="850" w:type="dxa"/>
            <w:tcMar>
              <w:top w:w="70" w:type="dxa"/>
              <w:left w:w="110" w:type="dxa"/>
              <w:bottom w:w="70" w:type="dxa"/>
              <w:right w:w="110" w:type="dxa"/>
            </w:tcMar>
            <w:vAlign w:val="center"/>
          </w:tcPr>
          <w:p w14:paraId="302F0452" w14:textId="77777777" w:rsidR="006C344B" w:rsidRDefault="006C344B" w:rsidP="00673355">
            <w:pPr>
              <w:spacing w:line="240" w:lineRule="auto"/>
              <w:ind w:firstLine="0"/>
              <w:jc w:val="center"/>
            </w:pPr>
            <w:r>
              <w:rPr>
                <w:rFonts w:eastAsia="Arial"/>
                <w:color w:val="000000"/>
                <w:sz w:val="20"/>
              </w:rPr>
              <w:t>6,72</w:t>
            </w:r>
          </w:p>
        </w:tc>
        <w:tc>
          <w:tcPr>
            <w:tcW w:w="1134" w:type="dxa"/>
            <w:tcMar>
              <w:top w:w="70" w:type="dxa"/>
              <w:left w:w="110" w:type="dxa"/>
              <w:bottom w:w="70" w:type="dxa"/>
              <w:right w:w="110" w:type="dxa"/>
            </w:tcMar>
            <w:vAlign w:val="center"/>
          </w:tcPr>
          <w:p w14:paraId="16C58BF1" w14:textId="77777777" w:rsidR="006C344B" w:rsidRDefault="006C344B" w:rsidP="00673355">
            <w:pPr>
              <w:spacing w:line="240" w:lineRule="auto"/>
              <w:ind w:firstLine="0"/>
              <w:jc w:val="center"/>
            </w:pPr>
            <w:r>
              <w:rPr>
                <w:rFonts w:eastAsia="Arial"/>
                <w:color w:val="000000"/>
                <w:sz w:val="20"/>
              </w:rPr>
              <w:t>6,70</w:t>
            </w:r>
          </w:p>
        </w:tc>
        <w:tc>
          <w:tcPr>
            <w:tcW w:w="709" w:type="dxa"/>
            <w:tcMar>
              <w:top w:w="70" w:type="dxa"/>
              <w:left w:w="110" w:type="dxa"/>
              <w:bottom w:w="70" w:type="dxa"/>
              <w:right w:w="110" w:type="dxa"/>
            </w:tcMar>
            <w:vAlign w:val="center"/>
          </w:tcPr>
          <w:p w14:paraId="33966156" w14:textId="77777777" w:rsidR="006C344B" w:rsidRDefault="006C344B" w:rsidP="00673355">
            <w:pPr>
              <w:spacing w:line="240" w:lineRule="auto"/>
              <w:ind w:firstLine="0"/>
              <w:jc w:val="center"/>
            </w:pPr>
            <w:r>
              <w:rPr>
                <w:rFonts w:eastAsia="Arial"/>
                <w:color w:val="000000"/>
                <w:sz w:val="20"/>
              </w:rPr>
              <w:t>0,93</w:t>
            </w:r>
          </w:p>
        </w:tc>
        <w:tc>
          <w:tcPr>
            <w:tcW w:w="709" w:type="dxa"/>
            <w:tcMar>
              <w:top w:w="70" w:type="dxa"/>
              <w:left w:w="110" w:type="dxa"/>
              <w:bottom w:w="70" w:type="dxa"/>
              <w:right w:w="110" w:type="dxa"/>
            </w:tcMar>
            <w:vAlign w:val="center"/>
          </w:tcPr>
          <w:p w14:paraId="2B20F058" w14:textId="77777777" w:rsidR="006C344B" w:rsidRDefault="006C344B" w:rsidP="00673355">
            <w:pPr>
              <w:spacing w:line="240" w:lineRule="auto"/>
              <w:ind w:firstLine="0"/>
              <w:jc w:val="center"/>
            </w:pPr>
            <w:r>
              <w:rPr>
                <w:rFonts w:eastAsia="Arial"/>
                <w:color w:val="000000"/>
                <w:sz w:val="20"/>
              </w:rPr>
              <w:t>6,20</w:t>
            </w:r>
          </w:p>
        </w:tc>
        <w:tc>
          <w:tcPr>
            <w:tcW w:w="709" w:type="dxa"/>
            <w:tcMar>
              <w:top w:w="70" w:type="dxa"/>
              <w:left w:w="110" w:type="dxa"/>
              <w:bottom w:w="70" w:type="dxa"/>
              <w:right w:w="110" w:type="dxa"/>
            </w:tcMar>
            <w:vAlign w:val="center"/>
          </w:tcPr>
          <w:p w14:paraId="29B11A1D" w14:textId="77777777" w:rsidR="006C344B" w:rsidRDefault="006C344B" w:rsidP="00673355">
            <w:pPr>
              <w:spacing w:line="240" w:lineRule="auto"/>
              <w:ind w:firstLine="0"/>
              <w:jc w:val="center"/>
            </w:pPr>
            <w:r>
              <w:rPr>
                <w:rFonts w:eastAsia="Arial"/>
                <w:color w:val="000000"/>
                <w:sz w:val="20"/>
              </w:rPr>
              <w:t>7,20</w:t>
            </w:r>
          </w:p>
        </w:tc>
        <w:tc>
          <w:tcPr>
            <w:tcW w:w="964" w:type="dxa"/>
            <w:tcMar>
              <w:top w:w="70" w:type="dxa"/>
              <w:left w:w="110" w:type="dxa"/>
              <w:bottom w:w="70" w:type="dxa"/>
              <w:right w:w="110" w:type="dxa"/>
            </w:tcMar>
            <w:vAlign w:val="center"/>
          </w:tcPr>
          <w:p w14:paraId="0A43A294" w14:textId="77777777" w:rsidR="006C344B" w:rsidRDefault="006C344B" w:rsidP="00673355">
            <w:pPr>
              <w:spacing w:line="240" w:lineRule="auto"/>
              <w:ind w:firstLine="0"/>
              <w:jc w:val="center"/>
            </w:pPr>
            <w:r>
              <w:rPr>
                <w:rFonts w:eastAsia="Arial"/>
                <w:color w:val="000000"/>
                <w:sz w:val="20"/>
              </w:rPr>
              <w:t>13,9</w:t>
            </w:r>
          </w:p>
        </w:tc>
      </w:tr>
      <w:tr w:rsidR="006C344B" w14:paraId="1E20CE4E" w14:textId="77777777" w:rsidTr="00673355">
        <w:trPr>
          <w:cantSplit/>
        </w:trPr>
        <w:tc>
          <w:tcPr>
            <w:tcW w:w="1928" w:type="dxa"/>
            <w:tcMar>
              <w:top w:w="70" w:type="dxa"/>
              <w:left w:w="110" w:type="dxa"/>
              <w:bottom w:w="70" w:type="dxa"/>
              <w:right w:w="110" w:type="dxa"/>
            </w:tcMar>
            <w:vAlign w:val="center"/>
          </w:tcPr>
          <w:p w14:paraId="02518EE1" w14:textId="77777777" w:rsidR="006C344B" w:rsidRDefault="006C344B" w:rsidP="00673355">
            <w:pPr>
              <w:spacing w:line="240" w:lineRule="auto"/>
              <w:ind w:firstLine="0"/>
              <w:jc w:val="left"/>
            </w:pPr>
            <w:proofErr w:type="spellStart"/>
            <w:r>
              <w:rPr>
                <w:rFonts w:eastAsia="Arial"/>
                <w:color w:val="000000"/>
                <w:sz w:val="20"/>
              </w:rPr>
              <w:t>AccessMonitor</w:t>
            </w:r>
            <w:proofErr w:type="spellEnd"/>
          </w:p>
        </w:tc>
        <w:tc>
          <w:tcPr>
            <w:tcW w:w="1077" w:type="dxa"/>
            <w:tcMar>
              <w:top w:w="70" w:type="dxa"/>
              <w:left w:w="110" w:type="dxa"/>
              <w:bottom w:w="70" w:type="dxa"/>
              <w:right w:w="110" w:type="dxa"/>
            </w:tcMar>
            <w:vAlign w:val="center"/>
          </w:tcPr>
          <w:p w14:paraId="0DE2EC9D" w14:textId="77777777" w:rsidR="006C344B" w:rsidRDefault="006C344B" w:rsidP="00673355">
            <w:pPr>
              <w:spacing w:line="240" w:lineRule="auto"/>
              <w:ind w:firstLine="0"/>
              <w:jc w:val="center"/>
            </w:pPr>
            <w:r>
              <w:rPr>
                <w:rFonts w:eastAsia="Arial"/>
                <w:color w:val="000000"/>
                <w:sz w:val="20"/>
              </w:rPr>
              <w:t>r02</w:t>
            </w:r>
          </w:p>
        </w:tc>
        <w:tc>
          <w:tcPr>
            <w:tcW w:w="567" w:type="dxa"/>
            <w:tcMar>
              <w:top w:w="70" w:type="dxa"/>
              <w:left w:w="110" w:type="dxa"/>
              <w:bottom w:w="70" w:type="dxa"/>
              <w:right w:w="110" w:type="dxa"/>
            </w:tcMar>
            <w:vAlign w:val="center"/>
          </w:tcPr>
          <w:p w14:paraId="559BF038" w14:textId="77777777" w:rsidR="006C344B" w:rsidRDefault="006C344B" w:rsidP="00673355">
            <w:pPr>
              <w:spacing w:line="240" w:lineRule="auto"/>
              <w:ind w:firstLine="0"/>
              <w:jc w:val="center"/>
            </w:pPr>
            <w:r>
              <w:rPr>
                <w:rFonts w:eastAsia="Arial"/>
                <w:color w:val="000000"/>
                <w:sz w:val="20"/>
              </w:rPr>
              <w:t>354</w:t>
            </w:r>
          </w:p>
        </w:tc>
        <w:tc>
          <w:tcPr>
            <w:tcW w:w="850" w:type="dxa"/>
            <w:tcMar>
              <w:top w:w="70" w:type="dxa"/>
              <w:left w:w="110" w:type="dxa"/>
              <w:bottom w:w="70" w:type="dxa"/>
              <w:right w:w="110" w:type="dxa"/>
            </w:tcMar>
            <w:vAlign w:val="center"/>
          </w:tcPr>
          <w:p w14:paraId="5A5B7320" w14:textId="77777777" w:rsidR="006C344B" w:rsidRDefault="006C344B" w:rsidP="00673355">
            <w:pPr>
              <w:spacing w:line="240" w:lineRule="auto"/>
              <w:ind w:firstLine="0"/>
              <w:jc w:val="center"/>
            </w:pPr>
            <w:r>
              <w:rPr>
                <w:rFonts w:eastAsia="Arial"/>
                <w:color w:val="000000"/>
                <w:sz w:val="20"/>
              </w:rPr>
              <w:t>6,74</w:t>
            </w:r>
          </w:p>
        </w:tc>
        <w:tc>
          <w:tcPr>
            <w:tcW w:w="1134" w:type="dxa"/>
            <w:tcMar>
              <w:top w:w="70" w:type="dxa"/>
              <w:left w:w="110" w:type="dxa"/>
              <w:bottom w:w="70" w:type="dxa"/>
              <w:right w:w="110" w:type="dxa"/>
            </w:tcMar>
            <w:vAlign w:val="center"/>
          </w:tcPr>
          <w:p w14:paraId="015C8A37" w14:textId="77777777" w:rsidR="006C344B" w:rsidRDefault="006C344B" w:rsidP="00673355">
            <w:pPr>
              <w:spacing w:line="240" w:lineRule="auto"/>
              <w:ind w:firstLine="0"/>
              <w:jc w:val="center"/>
            </w:pPr>
            <w:r>
              <w:rPr>
                <w:rFonts w:eastAsia="Arial"/>
                <w:color w:val="000000"/>
                <w:sz w:val="20"/>
              </w:rPr>
              <w:t>6,70</w:t>
            </w:r>
          </w:p>
        </w:tc>
        <w:tc>
          <w:tcPr>
            <w:tcW w:w="709" w:type="dxa"/>
            <w:tcMar>
              <w:top w:w="70" w:type="dxa"/>
              <w:left w:w="110" w:type="dxa"/>
              <w:bottom w:w="70" w:type="dxa"/>
              <w:right w:w="110" w:type="dxa"/>
            </w:tcMar>
            <w:vAlign w:val="center"/>
          </w:tcPr>
          <w:p w14:paraId="562F0F8F" w14:textId="77777777" w:rsidR="006C344B" w:rsidRDefault="006C344B" w:rsidP="00673355">
            <w:pPr>
              <w:spacing w:line="240" w:lineRule="auto"/>
              <w:ind w:firstLine="0"/>
              <w:jc w:val="center"/>
            </w:pPr>
            <w:r>
              <w:rPr>
                <w:rFonts w:eastAsia="Arial"/>
                <w:color w:val="000000"/>
                <w:sz w:val="20"/>
              </w:rPr>
              <w:t>0,93</w:t>
            </w:r>
          </w:p>
        </w:tc>
        <w:tc>
          <w:tcPr>
            <w:tcW w:w="709" w:type="dxa"/>
            <w:tcMar>
              <w:top w:w="70" w:type="dxa"/>
              <w:left w:w="110" w:type="dxa"/>
              <w:bottom w:w="70" w:type="dxa"/>
              <w:right w:w="110" w:type="dxa"/>
            </w:tcMar>
            <w:vAlign w:val="center"/>
          </w:tcPr>
          <w:p w14:paraId="6674C7E6" w14:textId="77777777" w:rsidR="006C344B" w:rsidRDefault="006C344B" w:rsidP="00673355">
            <w:pPr>
              <w:spacing w:line="240" w:lineRule="auto"/>
              <w:ind w:firstLine="0"/>
              <w:jc w:val="center"/>
            </w:pPr>
            <w:r>
              <w:rPr>
                <w:rFonts w:eastAsia="Arial"/>
                <w:color w:val="000000"/>
                <w:sz w:val="20"/>
              </w:rPr>
              <w:t>6,20</w:t>
            </w:r>
          </w:p>
        </w:tc>
        <w:tc>
          <w:tcPr>
            <w:tcW w:w="709" w:type="dxa"/>
            <w:tcMar>
              <w:top w:w="70" w:type="dxa"/>
              <w:left w:w="110" w:type="dxa"/>
              <w:bottom w:w="70" w:type="dxa"/>
              <w:right w:w="110" w:type="dxa"/>
            </w:tcMar>
            <w:vAlign w:val="center"/>
          </w:tcPr>
          <w:p w14:paraId="2925BDE3" w14:textId="77777777" w:rsidR="006C344B" w:rsidRDefault="006C344B" w:rsidP="00673355">
            <w:pPr>
              <w:spacing w:line="240" w:lineRule="auto"/>
              <w:ind w:firstLine="0"/>
              <w:jc w:val="center"/>
            </w:pPr>
            <w:r>
              <w:rPr>
                <w:rFonts w:eastAsia="Arial"/>
                <w:color w:val="000000"/>
                <w:sz w:val="20"/>
              </w:rPr>
              <w:t>7,20</w:t>
            </w:r>
          </w:p>
        </w:tc>
        <w:tc>
          <w:tcPr>
            <w:tcW w:w="964" w:type="dxa"/>
            <w:tcMar>
              <w:top w:w="70" w:type="dxa"/>
              <w:left w:w="110" w:type="dxa"/>
              <w:bottom w:w="70" w:type="dxa"/>
              <w:right w:w="110" w:type="dxa"/>
            </w:tcMar>
            <w:vAlign w:val="center"/>
          </w:tcPr>
          <w:p w14:paraId="27F2868E" w14:textId="77777777" w:rsidR="006C344B" w:rsidRDefault="006C344B" w:rsidP="00673355">
            <w:pPr>
              <w:spacing w:line="240" w:lineRule="auto"/>
              <w:ind w:firstLine="0"/>
              <w:jc w:val="center"/>
            </w:pPr>
            <w:r>
              <w:rPr>
                <w:rFonts w:eastAsia="Arial"/>
                <w:color w:val="000000"/>
                <w:sz w:val="20"/>
              </w:rPr>
              <w:t>13,8</w:t>
            </w:r>
          </w:p>
        </w:tc>
      </w:tr>
      <w:tr w:rsidR="006C344B" w14:paraId="4B9E7E1C" w14:textId="77777777" w:rsidTr="00673355">
        <w:trPr>
          <w:cantSplit/>
        </w:trPr>
        <w:tc>
          <w:tcPr>
            <w:tcW w:w="1928" w:type="dxa"/>
            <w:tcMar>
              <w:top w:w="70" w:type="dxa"/>
              <w:left w:w="110" w:type="dxa"/>
              <w:bottom w:w="70" w:type="dxa"/>
              <w:right w:w="110" w:type="dxa"/>
            </w:tcMar>
            <w:vAlign w:val="center"/>
          </w:tcPr>
          <w:p w14:paraId="6B973C35" w14:textId="77777777" w:rsidR="006C344B" w:rsidRDefault="006C344B" w:rsidP="00673355">
            <w:pPr>
              <w:spacing w:line="240" w:lineRule="auto"/>
              <w:ind w:firstLine="0"/>
              <w:jc w:val="left"/>
            </w:pPr>
            <w:proofErr w:type="spellStart"/>
            <w:r>
              <w:rPr>
                <w:rFonts w:eastAsia="Arial"/>
                <w:color w:val="000000"/>
                <w:sz w:val="20"/>
              </w:rPr>
              <w:t>AccessMonitor</w:t>
            </w:r>
            <w:proofErr w:type="spellEnd"/>
          </w:p>
        </w:tc>
        <w:tc>
          <w:tcPr>
            <w:tcW w:w="1077" w:type="dxa"/>
            <w:tcMar>
              <w:top w:w="70" w:type="dxa"/>
              <w:left w:w="110" w:type="dxa"/>
              <w:bottom w:w="70" w:type="dxa"/>
              <w:right w:w="110" w:type="dxa"/>
            </w:tcMar>
            <w:vAlign w:val="center"/>
          </w:tcPr>
          <w:p w14:paraId="23EDAE19" w14:textId="77777777" w:rsidR="006C344B" w:rsidRDefault="006C344B" w:rsidP="00673355">
            <w:pPr>
              <w:spacing w:line="240" w:lineRule="auto"/>
              <w:ind w:firstLine="0"/>
              <w:jc w:val="center"/>
            </w:pPr>
            <w:r>
              <w:rPr>
                <w:rFonts w:eastAsia="Arial"/>
                <w:color w:val="000000"/>
                <w:sz w:val="20"/>
              </w:rPr>
              <w:t>r03</w:t>
            </w:r>
          </w:p>
        </w:tc>
        <w:tc>
          <w:tcPr>
            <w:tcW w:w="567" w:type="dxa"/>
            <w:tcMar>
              <w:top w:w="70" w:type="dxa"/>
              <w:left w:w="110" w:type="dxa"/>
              <w:bottom w:w="70" w:type="dxa"/>
              <w:right w:w="110" w:type="dxa"/>
            </w:tcMar>
            <w:vAlign w:val="center"/>
          </w:tcPr>
          <w:p w14:paraId="703CBDD6" w14:textId="77777777" w:rsidR="006C344B" w:rsidRDefault="006C344B" w:rsidP="00673355">
            <w:pPr>
              <w:spacing w:line="240" w:lineRule="auto"/>
              <w:ind w:firstLine="0"/>
              <w:jc w:val="center"/>
            </w:pPr>
            <w:r>
              <w:rPr>
                <w:rFonts w:eastAsia="Arial"/>
                <w:color w:val="000000"/>
                <w:sz w:val="20"/>
              </w:rPr>
              <w:t>355</w:t>
            </w:r>
          </w:p>
        </w:tc>
        <w:tc>
          <w:tcPr>
            <w:tcW w:w="850" w:type="dxa"/>
            <w:tcMar>
              <w:top w:w="70" w:type="dxa"/>
              <w:left w:w="110" w:type="dxa"/>
              <w:bottom w:w="70" w:type="dxa"/>
              <w:right w:w="110" w:type="dxa"/>
            </w:tcMar>
            <w:vAlign w:val="center"/>
          </w:tcPr>
          <w:p w14:paraId="654BA2E4" w14:textId="77777777" w:rsidR="006C344B" w:rsidRDefault="006C344B" w:rsidP="00673355">
            <w:pPr>
              <w:spacing w:line="240" w:lineRule="auto"/>
              <w:ind w:firstLine="0"/>
              <w:jc w:val="center"/>
            </w:pPr>
            <w:r>
              <w:rPr>
                <w:rFonts w:eastAsia="Arial"/>
                <w:color w:val="000000"/>
                <w:sz w:val="20"/>
              </w:rPr>
              <w:t>6,75</w:t>
            </w:r>
          </w:p>
        </w:tc>
        <w:tc>
          <w:tcPr>
            <w:tcW w:w="1134" w:type="dxa"/>
            <w:tcMar>
              <w:top w:w="70" w:type="dxa"/>
              <w:left w:w="110" w:type="dxa"/>
              <w:bottom w:w="70" w:type="dxa"/>
              <w:right w:w="110" w:type="dxa"/>
            </w:tcMar>
            <w:vAlign w:val="center"/>
          </w:tcPr>
          <w:p w14:paraId="21B4F140" w14:textId="77777777" w:rsidR="006C344B" w:rsidRDefault="006C344B" w:rsidP="00673355">
            <w:pPr>
              <w:spacing w:line="240" w:lineRule="auto"/>
              <w:ind w:firstLine="0"/>
              <w:jc w:val="center"/>
            </w:pPr>
            <w:r>
              <w:rPr>
                <w:rFonts w:eastAsia="Arial"/>
                <w:color w:val="000000"/>
                <w:sz w:val="20"/>
              </w:rPr>
              <w:t>6,70</w:t>
            </w:r>
          </w:p>
        </w:tc>
        <w:tc>
          <w:tcPr>
            <w:tcW w:w="709" w:type="dxa"/>
            <w:tcMar>
              <w:top w:w="70" w:type="dxa"/>
              <w:left w:w="110" w:type="dxa"/>
              <w:bottom w:w="70" w:type="dxa"/>
              <w:right w:w="110" w:type="dxa"/>
            </w:tcMar>
            <w:vAlign w:val="center"/>
          </w:tcPr>
          <w:p w14:paraId="3597F7B9" w14:textId="77777777" w:rsidR="006C344B" w:rsidRDefault="006C344B" w:rsidP="00673355">
            <w:pPr>
              <w:spacing w:line="240" w:lineRule="auto"/>
              <w:ind w:firstLine="0"/>
              <w:jc w:val="center"/>
            </w:pPr>
            <w:r>
              <w:rPr>
                <w:rFonts w:eastAsia="Arial"/>
                <w:color w:val="000000"/>
                <w:sz w:val="20"/>
              </w:rPr>
              <w:t>0,92</w:t>
            </w:r>
          </w:p>
        </w:tc>
        <w:tc>
          <w:tcPr>
            <w:tcW w:w="709" w:type="dxa"/>
            <w:tcMar>
              <w:top w:w="70" w:type="dxa"/>
              <w:left w:w="110" w:type="dxa"/>
              <w:bottom w:w="70" w:type="dxa"/>
              <w:right w:w="110" w:type="dxa"/>
            </w:tcMar>
            <w:vAlign w:val="center"/>
          </w:tcPr>
          <w:p w14:paraId="22073506" w14:textId="77777777" w:rsidR="006C344B" w:rsidRDefault="006C344B" w:rsidP="00673355">
            <w:pPr>
              <w:spacing w:line="240" w:lineRule="auto"/>
              <w:ind w:firstLine="0"/>
              <w:jc w:val="center"/>
            </w:pPr>
            <w:r>
              <w:rPr>
                <w:rFonts w:eastAsia="Arial"/>
                <w:color w:val="000000"/>
                <w:sz w:val="20"/>
              </w:rPr>
              <w:t>6,30</w:t>
            </w:r>
          </w:p>
        </w:tc>
        <w:tc>
          <w:tcPr>
            <w:tcW w:w="709" w:type="dxa"/>
            <w:tcMar>
              <w:top w:w="70" w:type="dxa"/>
              <w:left w:w="110" w:type="dxa"/>
              <w:bottom w:w="70" w:type="dxa"/>
              <w:right w:w="110" w:type="dxa"/>
            </w:tcMar>
            <w:vAlign w:val="center"/>
          </w:tcPr>
          <w:p w14:paraId="0989DF3B" w14:textId="77777777" w:rsidR="006C344B" w:rsidRDefault="006C344B" w:rsidP="00673355">
            <w:pPr>
              <w:spacing w:line="240" w:lineRule="auto"/>
              <w:ind w:firstLine="0"/>
              <w:jc w:val="center"/>
            </w:pPr>
            <w:r>
              <w:rPr>
                <w:rFonts w:eastAsia="Arial"/>
                <w:color w:val="000000"/>
                <w:sz w:val="20"/>
              </w:rPr>
              <w:t>7,30</w:t>
            </w:r>
          </w:p>
        </w:tc>
        <w:tc>
          <w:tcPr>
            <w:tcW w:w="964" w:type="dxa"/>
            <w:tcMar>
              <w:top w:w="70" w:type="dxa"/>
              <w:left w:w="110" w:type="dxa"/>
              <w:bottom w:w="70" w:type="dxa"/>
              <w:right w:w="110" w:type="dxa"/>
            </w:tcMar>
            <w:vAlign w:val="center"/>
          </w:tcPr>
          <w:p w14:paraId="094588D1" w14:textId="77777777" w:rsidR="006C344B" w:rsidRDefault="006C344B" w:rsidP="00673355">
            <w:pPr>
              <w:spacing w:line="240" w:lineRule="auto"/>
              <w:ind w:firstLine="0"/>
              <w:jc w:val="center"/>
            </w:pPr>
            <w:r>
              <w:rPr>
                <w:rFonts w:eastAsia="Arial"/>
                <w:color w:val="000000"/>
                <w:sz w:val="20"/>
              </w:rPr>
              <w:t>13,7</w:t>
            </w:r>
          </w:p>
        </w:tc>
      </w:tr>
      <w:tr w:rsidR="006C344B" w14:paraId="0F25FD45" w14:textId="77777777" w:rsidTr="00673355">
        <w:trPr>
          <w:cantSplit/>
        </w:trPr>
        <w:tc>
          <w:tcPr>
            <w:tcW w:w="1928" w:type="dxa"/>
            <w:tcMar>
              <w:top w:w="70" w:type="dxa"/>
              <w:left w:w="110" w:type="dxa"/>
              <w:bottom w:w="70" w:type="dxa"/>
              <w:right w:w="110" w:type="dxa"/>
            </w:tcMar>
            <w:vAlign w:val="center"/>
          </w:tcPr>
          <w:p w14:paraId="1A58DD41" w14:textId="77777777" w:rsidR="006C344B" w:rsidRDefault="006C344B" w:rsidP="00673355">
            <w:pPr>
              <w:spacing w:line="240" w:lineRule="auto"/>
              <w:ind w:firstLine="0"/>
              <w:jc w:val="left"/>
            </w:pPr>
            <w:proofErr w:type="spellStart"/>
            <w:r>
              <w:rPr>
                <w:rFonts w:eastAsia="Arial"/>
                <w:color w:val="000000"/>
                <w:sz w:val="20"/>
              </w:rPr>
              <w:t>AccessMonitor</w:t>
            </w:r>
            <w:proofErr w:type="spellEnd"/>
          </w:p>
        </w:tc>
        <w:tc>
          <w:tcPr>
            <w:tcW w:w="1077" w:type="dxa"/>
            <w:tcMar>
              <w:top w:w="70" w:type="dxa"/>
              <w:left w:w="110" w:type="dxa"/>
              <w:bottom w:w="70" w:type="dxa"/>
              <w:right w:w="110" w:type="dxa"/>
            </w:tcMar>
            <w:vAlign w:val="center"/>
          </w:tcPr>
          <w:p w14:paraId="5E2CBB5C" w14:textId="77777777" w:rsidR="006C344B" w:rsidRDefault="006C344B" w:rsidP="00673355">
            <w:pPr>
              <w:spacing w:line="240" w:lineRule="auto"/>
              <w:ind w:firstLine="0"/>
              <w:jc w:val="center"/>
            </w:pPr>
            <w:r>
              <w:rPr>
                <w:rFonts w:eastAsia="Arial"/>
                <w:color w:val="000000"/>
                <w:sz w:val="20"/>
              </w:rPr>
              <w:t>r04</w:t>
            </w:r>
          </w:p>
        </w:tc>
        <w:tc>
          <w:tcPr>
            <w:tcW w:w="567" w:type="dxa"/>
            <w:tcMar>
              <w:top w:w="70" w:type="dxa"/>
              <w:left w:w="110" w:type="dxa"/>
              <w:bottom w:w="70" w:type="dxa"/>
              <w:right w:w="110" w:type="dxa"/>
            </w:tcMar>
            <w:vAlign w:val="center"/>
          </w:tcPr>
          <w:p w14:paraId="751CB3D3" w14:textId="77777777" w:rsidR="006C344B" w:rsidRDefault="006C344B" w:rsidP="00673355">
            <w:pPr>
              <w:spacing w:line="240" w:lineRule="auto"/>
              <w:ind w:firstLine="0"/>
              <w:jc w:val="center"/>
            </w:pPr>
            <w:r>
              <w:rPr>
                <w:rFonts w:eastAsia="Arial"/>
                <w:color w:val="000000"/>
                <w:sz w:val="20"/>
              </w:rPr>
              <w:t>354</w:t>
            </w:r>
          </w:p>
        </w:tc>
        <w:tc>
          <w:tcPr>
            <w:tcW w:w="850" w:type="dxa"/>
            <w:tcMar>
              <w:top w:w="70" w:type="dxa"/>
              <w:left w:w="110" w:type="dxa"/>
              <w:bottom w:w="70" w:type="dxa"/>
              <w:right w:w="110" w:type="dxa"/>
            </w:tcMar>
            <w:vAlign w:val="center"/>
          </w:tcPr>
          <w:p w14:paraId="692BAC12" w14:textId="77777777" w:rsidR="006C344B" w:rsidRDefault="006C344B" w:rsidP="00673355">
            <w:pPr>
              <w:spacing w:line="240" w:lineRule="auto"/>
              <w:ind w:firstLine="0"/>
              <w:jc w:val="center"/>
            </w:pPr>
            <w:r>
              <w:rPr>
                <w:rFonts w:eastAsia="Arial"/>
                <w:color w:val="000000"/>
                <w:sz w:val="20"/>
              </w:rPr>
              <w:t>6,75</w:t>
            </w:r>
          </w:p>
        </w:tc>
        <w:tc>
          <w:tcPr>
            <w:tcW w:w="1134" w:type="dxa"/>
            <w:tcMar>
              <w:top w:w="70" w:type="dxa"/>
              <w:left w:w="110" w:type="dxa"/>
              <w:bottom w:w="70" w:type="dxa"/>
              <w:right w:w="110" w:type="dxa"/>
            </w:tcMar>
            <w:vAlign w:val="center"/>
          </w:tcPr>
          <w:p w14:paraId="4B7529A5" w14:textId="77777777" w:rsidR="006C344B" w:rsidRDefault="006C344B" w:rsidP="00673355">
            <w:pPr>
              <w:spacing w:line="240" w:lineRule="auto"/>
              <w:ind w:firstLine="0"/>
              <w:jc w:val="center"/>
            </w:pPr>
            <w:r>
              <w:rPr>
                <w:rFonts w:eastAsia="Arial"/>
                <w:color w:val="000000"/>
                <w:sz w:val="20"/>
              </w:rPr>
              <w:t>6,70</w:t>
            </w:r>
          </w:p>
        </w:tc>
        <w:tc>
          <w:tcPr>
            <w:tcW w:w="709" w:type="dxa"/>
            <w:tcMar>
              <w:top w:w="70" w:type="dxa"/>
              <w:left w:w="110" w:type="dxa"/>
              <w:bottom w:w="70" w:type="dxa"/>
              <w:right w:w="110" w:type="dxa"/>
            </w:tcMar>
            <w:vAlign w:val="center"/>
          </w:tcPr>
          <w:p w14:paraId="68CB897D" w14:textId="77777777" w:rsidR="006C344B" w:rsidRDefault="006C344B" w:rsidP="00673355">
            <w:pPr>
              <w:spacing w:line="240" w:lineRule="auto"/>
              <w:ind w:firstLine="0"/>
              <w:jc w:val="center"/>
            </w:pPr>
            <w:r>
              <w:rPr>
                <w:rFonts w:eastAsia="Arial"/>
                <w:color w:val="000000"/>
                <w:sz w:val="20"/>
              </w:rPr>
              <w:t>0,93</w:t>
            </w:r>
          </w:p>
        </w:tc>
        <w:tc>
          <w:tcPr>
            <w:tcW w:w="709" w:type="dxa"/>
            <w:tcMar>
              <w:top w:w="70" w:type="dxa"/>
              <w:left w:w="110" w:type="dxa"/>
              <w:bottom w:w="70" w:type="dxa"/>
              <w:right w:w="110" w:type="dxa"/>
            </w:tcMar>
            <w:vAlign w:val="center"/>
          </w:tcPr>
          <w:p w14:paraId="6366657D" w14:textId="77777777" w:rsidR="006C344B" w:rsidRDefault="006C344B" w:rsidP="00673355">
            <w:pPr>
              <w:spacing w:line="240" w:lineRule="auto"/>
              <w:ind w:firstLine="0"/>
              <w:jc w:val="center"/>
            </w:pPr>
            <w:r>
              <w:rPr>
                <w:rFonts w:eastAsia="Arial"/>
                <w:color w:val="000000"/>
                <w:sz w:val="20"/>
              </w:rPr>
              <w:t>6,20</w:t>
            </w:r>
          </w:p>
        </w:tc>
        <w:tc>
          <w:tcPr>
            <w:tcW w:w="709" w:type="dxa"/>
            <w:tcMar>
              <w:top w:w="70" w:type="dxa"/>
              <w:left w:w="110" w:type="dxa"/>
              <w:bottom w:w="70" w:type="dxa"/>
              <w:right w:w="110" w:type="dxa"/>
            </w:tcMar>
            <w:vAlign w:val="center"/>
          </w:tcPr>
          <w:p w14:paraId="6A504785" w14:textId="77777777" w:rsidR="006C344B" w:rsidRDefault="006C344B" w:rsidP="00673355">
            <w:pPr>
              <w:spacing w:line="240" w:lineRule="auto"/>
              <w:ind w:firstLine="0"/>
              <w:jc w:val="center"/>
            </w:pPr>
            <w:r>
              <w:rPr>
                <w:rFonts w:eastAsia="Arial"/>
                <w:color w:val="000000"/>
                <w:sz w:val="20"/>
              </w:rPr>
              <w:t>7,30</w:t>
            </w:r>
          </w:p>
        </w:tc>
        <w:tc>
          <w:tcPr>
            <w:tcW w:w="964" w:type="dxa"/>
            <w:tcMar>
              <w:top w:w="70" w:type="dxa"/>
              <w:left w:w="110" w:type="dxa"/>
              <w:bottom w:w="70" w:type="dxa"/>
              <w:right w:w="110" w:type="dxa"/>
            </w:tcMar>
            <w:vAlign w:val="center"/>
          </w:tcPr>
          <w:p w14:paraId="24D4B4BA" w14:textId="77777777" w:rsidR="006C344B" w:rsidRDefault="006C344B" w:rsidP="00673355">
            <w:pPr>
              <w:spacing w:line="240" w:lineRule="auto"/>
              <w:ind w:firstLine="0"/>
              <w:jc w:val="center"/>
            </w:pPr>
            <w:r>
              <w:rPr>
                <w:rFonts w:eastAsia="Arial"/>
                <w:color w:val="000000"/>
                <w:sz w:val="20"/>
              </w:rPr>
              <w:t>13,8</w:t>
            </w:r>
          </w:p>
        </w:tc>
      </w:tr>
    </w:tbl>
    <w:p w14:paraId="3F71EE4C" w14:textId="77777777" w:rsidR="006C344B" w:rsidRDefault="006C344B" w:rsidP="006C344B">
      <w:pPr>
        <w:spacing w:before="40" w:line="240" w:lineRule="auto"/>
        <w:ind w:firstLine="0"/>
      </w:pPr>
      <w:r>
        <w:rPr>
          <w:rFonts w:eastAsia="Arial"/>
          <w:color w:val="000000"/>
          <w:sz w:val="20"/>
        </w:rPr>
        <w:t>Fonte: Elaborado pelo autor com base nos dados da pesquisa (2026).</w:t>
      </w:r>
    </w:p>
    <w:p w14:paraId="10CFB639" w14:textId="77777777" w:rsidR="006C344B" w:rsidRDefault="006C344B" w:rsidP="006C344B">
      <w:pPr>
        <w:spacing w:after="100" w:line="240" w:lineRule="auto"/>
        <w:ind w:firstLine="0"/>
      </w:pPr>
      <w:r>
        <w:rPr>
          <w:rFonts w:eastAsia="Arial"/>
          <w:color w:val="000000"/>
          <w:sz w:val="20"/>
        </w:rPr>
        <w:t>Nota: DP = desvio-padrão; CV = coeficiente de variação.</w:t>
      </w:r>
    </w:p>
    <w:p w14:paraId="32ABA228" w14:textId="77777777" w:rsidR="00A465CB" w:rsidRDefault="00A465CB" w:rsidP="006C344B"/>
    <w:p w14:paraId="0B8E6FAB" w14:textId="01328DFE" w:rsidR="006C344B" w:rsidRDefault="006C344B" w:rsidP="006C344B">
      <w:r>
        <w:t xml:space="preserve">No </w:t>
      </w:r>
      <w:proofErr w:type="spellStart"/>
      <w:r>
        <w:t>AMAWeb</w:t>
      </w:r>
      <w:proofErr w:type="spellEnd"/>
      <w:r>
        <w:t xml:space="preserve">, as três primeiras rodadas apresentaram resultados muito próximos. As médias variaram de 6,99 a 7,01, as medianas permaneceram em 6,70 e os coeficientes de variação ficaram entre 19,8% e 20,2%. Na r04, os indicadores descritivos foram distintos, com média de 7,83, mediana de 7,70 e redução do desvio-padrão e do coeficiente de variação. Essa mudança </w:t>
      </w:r>
      <w:r w:rsidR="00594CE8">
        <w:t xml:space="preserve">será </w:t>
      </w:r>
      <w:r>
        <w:t>retomada na análise temporal</w:t>
      </w:r>
      <w:r w:rsidR="00FA2B0C">
        <w:t xml:space="preserve"> dos dados</w:t>
      </w:r>
      <w:r>
        <w:t>.</w:t>
      </w:r>
    </w:p>
    <w:p w14:paraId="301F3A71" w14:textId="77777777" w:rsidR="00642CB6" w:rsidRDefault="00642CB6" w:rsidP="006C344B"/>
    <w:p w14:paraId="725EA71E" w14:textId="77777777" w:rsidR="006C344B" w:rsidRDefault="006C344B" w:rsidP="006C344B">
      <w:r>
        <w:t xml:space="preserve">O </w:t>
      </w:r>
      <w:proofErr w:type="spellStart"/>
      <w:r>
        <w:t>AccessMonitor</w:t>
      </w:r>
      <w:proofErr w:type="spellEnd"/>
      <w:r>
        <w:t xml:space="preserve"> apresentou comportamento distinto. Suas médias ficaram entre 6,72 e 6,75, com mediana de 6,70 em todas as rodadas. Os quartis, os desvios-padrão e os coeficientes de variação também permaneceram próximos ao longo das quatro coletas. No recorte temporal do estudo, portanto, a distribuição das pontuações do </w:t>
      </w:r>
      <w:proofErr w:type="spellStart"/>
      <w:r>
        <w:t>AccessMonitor</w:t>
      </w:r>
      <w:proofErr w:type="spellEnd"/>
      <w:r>
        <w:t xml:space="preserve"> mostrou maior estabilidade, enquanto o </w:t>
      </w:r>
      <w:proofErr w:type="spellStart"/>
      <w:r>
        <w:t>AMAWeb</w:t>
      </w:r>
      <w:proofErr w:type="spellEnd"/>
      <w:r>
        <w:t xml:space="preserve"> combinou três rodadas semelhantes e uma rodada com deslocamento geral das notas.</w:t>
      </w:r>
    </w:p>
    <w:p w14:paraId="2150F7AC" w14:textId="77777777" w:rsidR="00FA2B0C" w:rsidRDefault="00FA2B0C" w:rsidP="006C344B"/>
    <w:p w14:paraId="343E2C5A" w14:textId="77777777" w:rsidR="006C344B" w:rsidRDefault="006C344B" w:rsidP="0017718F">
      <w:pPr>
        <w:pStyle w:val="Ttulo2"/>
      </w:pPr>
      <w:r>
        <w:t>5.3 ESTABILIDADE E VARIAÇÃO ENTRE AS RODADAS</w:t>
      </w:r>
    </w:p>
    <w:p w14:paraId="66566FCE" w14:textId="77777777" w:rsidR="00FA2B0C" w:rsidRPr="00FA2B0C" w:rsidRDefault="00FA2B0C" w:rsidP="00FA2B0C">
      <w:pPr>
        <w:rPr>
          <w:lang w:eastAsia="en-US" w:bidi="ar-SA"/>
        </w:rPr>
      </w:pPr>
    </w:p>
    <w:p w14:paraId="176215E2" w14:textId="73EC1597" w:rsidR="006C344B" w:rsidRDefault="006C344B" w:rsidP="006C344B">
      <w:r>
        <w:t xml:space="preserve">A comparação entre rodadas consecutivas foi realizada somente com os municípios que possuíam resultados válidos nos dois momentos de cada transição. As Tabelas 5 e 6 apresentam, respectivamente, as diferenças médias e a direção das mudanças observadas. Valores positivos representam aumento da pontuação na </w:t>
      </w:r>
      <w:r>
        <w:lastRenderedPageBreak/>
        <w:t>rodada posterior, valores negativos representam diminuição e valores iguais a zero indicam estabilidade.</w:t>
      </w:r>
    </w:p>
    <w:p w14:paraId="28EE2E15" w14:textId="77777777" w:rsidR="006C344B" w:rsidRDefault="006C344B" w:rsidP="006C344B">
      <w:pPr>
        <w:keepNext/>
        <w:spacing w:before="160" w:line="240" w:lineRule="auto"/>
        <w:ind w:firstLine="0"/>
      </w:pPr>
      <w:r>
        <w:rPr>
          <w:rFonts w:eastAsia="Arial"/>
          <w:color w:val="000000"/>
          <w:sz w:val="20"/>
        </w:rPr>
        <w:t>Tabela 5 – Diferenças entre rodadas consecutivas por ferramenta, Brasil, 2026</w:t>
      </w:r>
    </w:p>
    <w:tbl>
      <w:tblPr>
        <w:tblW w:w="8504" w:type="dxa"/>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2154"/>
        <w:gridCol w:w="1247"/>
        <w:gridCol w:w="624"/>
        <w:gridCol w:w="1361"/>
        <w:gridCol w:w="1135"/>
        <w:gridCol w:w="849"/>
        <w:gridCol w:w="1134"/>
      </w:tblGrid>
      <w:tr w:rsidR="006C344B" w14:paraId="723397A1" w14:textId="77777777" w:rsidTr="00400179">
        <w:trPr>
          <w:cantSplit/>
          <w:tblHeader/>
        </w:trPr>
        <w:tc>
          <w:tcPr>
            <w:tcW w:w="2154" w:type="dxa"/>
            <w:tcBorders>
              <w:bottom w:val="single" w:sz="8" w:space="0" w:color="000000"/>
            </w:tcBorders>
            <w:tcMar>
              <w:top w:w="70" w:type="dxa"/>
              <w:left w:w="110" w:type="dxa"/>
              <w:bottom w:w="70" w:type="dxa"/>
              <w:right w:w="110" w:type="dxa"/>
            </w:tcMar>
            <w:vAlign w:val="center"/>
          </w:tcPr>
          <w:p w14:paraId="546AB132" w14:textId="77777777" w:rsidR="006C344B" w:rsidRDefault="006C344B" w:rsidP="00673355">
            <w:pPr>
              <w:spacing w:line="240" w:lineRule="auto"/>
              <w:ind w:firstLine="0"/>
              <w:jc w:val="left"/>
            </w:pPr>
            <w:r>
              <w:rPr>
                <w:rFonts w:eastAsia="Arial"/>
                <w:b/>
                <w:color w:val="000000"/>
                <w:sz w:val="20"/>
              </w:rPr>
              <w:t>Ferramenta</w:t>
            </w:r>
          </w:p>
        </w:tc>
        <w:tc>
          <w:tcPr>
            <w:tcW w:w="1247" w:type="dxa"/>
            <w:tcBorders>
              <w:bottom w:val="single" w:sz="8" w:space="0" w:color="000000"/>
            </w:tcBorders>
            <w:tcMar>
              <w:top w:w="70" w:type="dxa"/>
              <w:left w:w="110" w:type="dxa"/>
              <w:bottom w:w="70" w:type="dxa"/>
              <w:right w:w="110" w:type="dxa"/>
            </w:tcMar>
            <w:vAlign w:val="center"/>
          </w:tcPr>
          <w:p w14:paraId="1C1CB5A4" w14:textId="77777777" w:rsidR="006C344B" w:rsidRDefault="006C344B" w:rsidP="00673355">
            <w:pPr>
              <w:spacing w:line="240" w:lineRule="auto"/>
              <w:ind w:firstLine="0"/>
              <w:jc w:val="center"/>
            </w:pPr>
            <w:r>
              <w:rPr>
                <w:rFonts w:eastAsia="Arial"/>
                <w:b/>
                <w:color w:val="000000"/>
                <w:sz w:val="20"/>
              </w:rPr>
              <w:t>Transição</w:t>
            </w:r>
          </w:p>
        </w:tc>
        <w:tc>
          <w:tcPr>
            <w:tcW w:w="624" w:type="dxa"/>
            <w:tcBorders>
              <w:bottom w:val="single" w:sz="8" w:space="0" w:color="000000"/>
            </w:tcBorders>
            <w:tcMar>
              <w:top w:w="70" w:type="dxa"/>
              <w:left w:w="110" w:type="dxa"/>
              <w:bottom w:w="70" w:type="dxa"/>
              <w:right w:w="110" w:type="dxa"/>
            </w:tcMar>
            <w:vAlign w:val="center"/>
          </w:tcPr>
          <w:p w14:paraId="14710C54" w14:textId="77777777" w:rsidR="006C344B" w:rsidRDefault="006C344B" w:rsidP="00673355">
            <w:pPr>
              <w:spacing w:line="240" w:lineRule="auto"/>
              <w:ind w:firstLine="0"/>
              <w:jc w:val="center"/>
            </w:pPr>
            <w:r>
              <w:rPr>
                <w:rFonts w:eastAsia="Arial"/>
                <w:b/>
                <w:color w:val="000000"/>
                <w:sz w:val="20"/>
              </w:rPr>
              <w:t>n</w:t>
            </w:r>
          </w:p>
        </w:tc>
        <w:tc>
          <w:tcPr>
            <w:tcW w:w="1361" w:type="dxa"/>
            <w:tcBorders>
              <w:bottom w:val="single" w:sz="8" w:space="0" w:color="000000"/>
            </w:tcBorders>
            <w:tcMar>
              <w:top w:w="70" w:type="dxa"/>
              <w:left w:w="110" w:type="dxa"/>
              <w:bottom w:w="70" w:type="dxa"/>
              <w:right w:w="110" w:type="dxa"/>
            </w:tcMar>
            <w:vAlign w:val="center"/>
          </w:tcPr>
          <w:p w14:paraId="4FF2AB63" w14:textId="77777777" w:rsidR="006C344B" w:rsidRDefault="006C344B" w:rsidP="00673355">
            <w:pPr>
              <w:spacing w:line="240" w:lineRule="auto"/>
              <w:ind w:firstLine="0"/>
              <w:jc w:val="center"/>
            </w:pPr>
            <w:r>
              <w:rPr>
                <w:rFonts w:eastAsia="Arial"/>
                <w:b/>
                <w:color w:val="000000"/>
                <w:sz w:val="20"/>
              </w:rPr>
              <w:t>Diferença média</w:t>
            </w:r>
          </w:p>
        </w:tc>
        <w:tc>
          <w:tcPr>
            <w:tcW w:w="1135" w:type="dxa"/>
            <w:tcBorders>
              <w:bottom w:val="single" w:sz="8" w:space="0" w:color="000000"/>
            </w:tcBorders>
            <w:tcMar>
              <w:top w:w="70" w:type="dxa"/>
              <w:left w:w="110" w:type="dxa"/>
              <w:bottom w:w="70" w:type="dxa"/>
              <w:right w:w="110" w:type="dxa"/>
            </w:tcMar>
            <w:vAlign w:val="center"/>
          </w:tcPr>
          <w:p w14:paraId="2BA5C9A3" w14:textId="77777777" w:rsidR="006C344B" w:rsidRDefault="006C344B" w:rsidP="00673355">
            <w:pPr>
              <w:spacing w:line="240" w:lineRule="auto"/>
              <w:ind w:firstLine="0"/>
              <w:jc w:val="center"/>
            </w:pPr>
            <w:r>
              <w:rPr>
                <w:rFonts w:eastAsia="Arial"/>
                <w:b/>
                <w:color w:val="000000"/>
                <w:sz w:val="20"/>
              </w:rPr>
              <w:t>Mediana</w:t>
            </w:r>
          </w:p>
        </w:tc>
        <w:tc>
          <w:tcPr>
            <w:tcW w:w="849" w:type="dxa"/>
            <w:tcBorders>
              <w:bottom w:val="single" w:sz="8" w:space="0" w:color="000000"/>
            </w:tcBorders>
            <w:tcMar>
              <w:top w:w="70" w:type="dxa"/>
              <w:left w:w="110" w:type="dxa"/>
              <w:bottom w:w="70" w:type="dxa"/>
              <w:right w:w="110" w:type="dxa"/>
            </w:tcMar>
            <w:vAlign w:val="center"/>
          </w:tcPr>
          <w:p w14:paraId="12352F6F" w14:textId="77777777" w:rsidR="006C344B" w:rsidRDefault="006C344B" w:rsidP="00673355">
            <w:pPr>
              <w:spacing w:line="240" w:lineRule="auto"/>
              <w:ind w:firstLine="0"/>
              <w:jc w:val="center"/>
            </w:pPr>
            <w:r>
              <w:rPr>
                <w:rFonts w:eastAsia="Arial"/>
                <w:b/>
                <w:color w:val="000000"/>
                <w:sz w:val="20"/>
              </w:rPr>
              <w:t>DP</w:t>
            </w:r>
          </w:p>
        </w:tc>
        <w:tc>
          <w:tcPr>
            <w:tcW w:w="1134" w:type="dxa"/>
            <w:tcBorders>
              <w:bottom w:val="single" w:sz="8" w:space="0" w:color="000000"/>
            </w:tcBorders>
            <w:tcMar>
              <w:top w:w="70" w:type="dxa"/>
              <w:left w:w="110" w:type="dxa"/>
              <w:bottom w:w="70" w:type="dxa"/>
              <w:right w:w="110" w:type="dxa"/>
            </w:tcMar>
            <w:vAlign w:val="center"/>
          </w:tcPr>
          <w:p w14:paraId="1D69782A" w14:textId="77777777" w:rsidR="006C344B" w:rsidRDefault="006C344B" w:rsidP="00673355">
            <w:pPr>
              <w:spacing w:line="240" w:lineRule="auto"/>
              <w:ind w:firstLine="0"/>
              <w:jc w:val="center"/>
            </w:pPr>
            <w:r>
              <w:rPr>
                <w:rFonts w:eastAsia="Arial"/>
                <w:b/>
                <w:color w:val="000000"/>
                <w:sz w:val="20"/>
              </w:rPr>
              <w:t>Valor-p</w:t>
            </w:r>
          </w:p>
        </w:tc>
      </w:tr>
      <w:tr w:rsidR="006C344B" w14:paraId="0D8B768C" w14:textId="77777777" w:rsidTr="00400179">
        <w:trPr>
          <w:cantSplit/>
        </w:trPr>
        <w:tc>
          <w:tcPr>
            <w:tcW w:w="2154" w:type="dxa"/>
            <w:tcMar>
              <w:top w:w="70" w:type="dxa"/>
              <w:left w:w="110" w:type="dxa"/>
              <w:bottom w:w="70" w:type="dxa"/>
              <w:right w:w="110" w:type="dxa"/>
            </w:tcMar>
            <w:vAlign w:val="center"/>
          </w:tcPr>
          <w:p w14:paraId="404CFA6B" w14:textId="77777777" w:rsidR="006C344B" w:rsidRDefault="006C344B" w:rsidP="00673355">
            <w:pPr>
              <w:spacing w:line="240" w:lineRule="auto"/>
              <w:ind w:firstLine="0"/>
              <w:jc w:val="left"/>
            </w:pPr>
            <w:proofErr w:type="spellStart"/>
            <w:r>
              <w:rPr>
                <w:rFonts w:eastAsia="Arial"/>
                <w:color w:val="000000"/>
                <w:sz w:val="20"/>
              </w:rPr>
              <w:t>AMAWeb</w:t>
            </w:r>
            <w:proofErr w:type="spellEnd"/>
          </w:p>
        </w:tc>
        <w:tc>
          <w:tcPr>
            <w:tcW w:w="1247" w:type="dxa"/>
            <w:tcMar>
              <w:top w:w="70" w:type="dxa"/>
              <w:left w:w="110" w:type="dxa"/>
              <w:bottom w:w="70" w:type="dxa"/>
              <w:right w:w="110" w:type="dxa"/>
            </w:tcMar>
            <w:vAlign w:val="center"/>
          </w:tcPr>
          <w:p w14:paraId="642FA952" w14:textId="77777777" w:rsidR="006C344B" w:rsidRDefault="006C344B" w:rsidP="00673355">
            <w:pPr>
              <w:spacing w:line="240" w:lineRule="auto"/>
              <w:ind w:firstLine="0"/>
              <w:jc w:val="center"/>
            </w:pPr>
            <w:r>
              <w:rPr>
                <w:rFonts w:eastAsia="Arial"/>
                <w:color w:val="000000"/>
                <w:sz w:val="20"/>
              </w:rPr>
              <w:t>r01–r02</w:t>
            </w:r>
          </w:p>
        </w:tc>
        <w:tc>
          <w:tcPr>
            <w:tcW w:w="624" w:type="dxa"/>
            <w:tcMar>
              <w:top w:w="70" w:type="dxa"/>
              <w:left w:w="110" w:type="dxa"/>
              <w:bottom w:w="70" w:type="dxa"/>
              <w:right w:w="110" w:type="dxa"/>
            </w:tcMar>
            <w:vAlign w:val="center"/>
          </w:tcPr>
          <w:p w14:paraId="137F8F73" w14:textId="77777777" w:rsidR="006C344B" w:rsidRDefault="006C344B" w:rsidP="00673355">
            <w:pPr>
              <w:spacing w:line="240" w:lineRule="auto"/>
              <w:ind w:firstLine="0"/>
              <w:jc w:val="center"/>
            </w:pPr>
            <w:r>
              <w:rPr>
                <w:rFonts w:eastAsia="Arial"/>
                <w:color w:val="000000"/>
                <w:sz w:val="20"/>
              </w:rPr>
              <w:t>353</w:t>
            </w:r>
          </w:p>
        </w:tc>
        <w:tc>
          <w:tcPr>
            <w:tcW w:w="1361" w:type="dxa"/>
            <w:tcMar>
              <w:top w:w="70" w:type="dxa"/>
              <w:left w:w="110" w:type="dxa"/>
              <w:bottom w:w="70" w:type="dxa"/>
              <w:right w:w="110" w:type="dxa"/>
            </w:tcMar>
            <w:vAlign w:val="center"/>
          </w:tcPr>
          <w:p w14:paraId="1FAEEE65" w14:textId="77777777" w:rsidR="006C344B" w:rsidRDefault="006C344B" w:rsidP="00673355">
            <w:pPr>
              <w:spacing w:line="240" w:lineRule="auto"/>
              <w:ind w:firstLine="0"/>
              <w:jc w:val="center"/>
            </w:pPr>
            <w:r>
              <w:rPr>
                <w:rFonts w:eastAsia="Arial"/>
                <w:color w:val="000000"/>
                <w:sz w:val="20"/>
              </w:rPr>
              <w:t>0,020</w:t>
            </w:r>
          </w:p>
        </w:tc>
        <w:tc>
          <w:tcPr>
            <w:tcW w:w="1135" w:type="dxa"/>
            <w:tcMar>
              <w:top w:w="70" w:type="dxa"/>
              <w:left w:w="110" w:type="dxa"/>
              <w:bottom w:w="70" w:type="dxa"/>
              <w:right w:w="110" w:type="dxa"/>
            </w:tcMar>
            <w:vAlign w:val="center"/>
          </w:tcPr>
          <w:p w14:paraId="14FC5456" w14:textId="77777777" w:rsidR="006C344B" w:rsidRDefault="006C344B" w:rsidP="00673355">
            <w:pPr>
              <w:spacing w:line="240" w:lineRule="auto"/>
              <w:ind w:firstLine="0"/>
              <w:jc w:val="center"/>
            </w:pPr>
            <w:r>
              <w:rPr>
                <w:rFonts w:eastAsia="Arial"/>
                <w:color w:val="000000"/>
                <w:sz w:val="20"/>
              </w:rPr>
              <w:t>0,000</w:t>
            </w:r>
          </w:p>
        </w:tc>
        <w:tc>
          <w:tcPr>
            <w:tcW w:w="849" w:type="dxa"/>
            <w:tcMar>
              <w:top w:w="70" w:type="dxa"/>
              <w:left w:w="110" w:type="dxa"/>
              <w:bottom w:w="70" w:type="dxa"/>
              <w:right w:w="110" w:type="dxa"/>
            </w:tcMar>
            <w:vAlign w:val="center"/>
          </w:tcPr>
          <w:p w14:paraId="2F3C3133" w14:textId="77777777" w:rsidR="006C344B" w:rsidRDefault="006C344B" w:rsidP="00673355">
            <w:pPr>
              <w:spacing w:line="240" w:lineRule="auto"/>
              <w:ind w:firstLine="0"/>
              <w:jc w:val="center"/>
            </w:pPr>
            <w:r>
              <w:rPr>
                <w:rFonts w:eastAsia="Arial"/>
                <w:color w:val="000000"/>
                <w:sz w:val="20"/>
              </w:rPr>
              <w:t>0,329</w:t>
            </w:r>
          </w:p>
        </w:tc>
        <w:tc>
          <w:tcPr>
            <w:tcW w:w="1134" w:type="dxa"/>
            <w:tcMar>
              <w:top w:w="70" w:type="dxa"/>
              <w:left w:w="110" w:type="dxa"/>
              <w:bottom w:w="70" w:type="dxa"/>
              <w:right w:w="110" w:type="dxa"/>
            </w:tcMar>
            <w:vAlign w:val="center"/>
          </w:tcPr>
          <w:p w14:paraId="33382FB8" w14:textId="77777777" w:rsidR="006C344B" w:rsidRDefault="006C344B" w:rsidP="00673355">
            <w:pPr>
              <w:spacing w:line="240" w:lineRule="auto"/>
              <w:ind w:firstLine="0"/>
              <w:jc w:val="center"/>
            </w:pPr>
            <w:r>
              <w:rPr>
                <w:rFonts w:eastAsia="Arial"/>
                <w:color w:val="000000"/>
                <w:sz w:val="20"/>
              </w:rPr>
              <w:t>0,245</w:t>
            </w:r>
          </w:p>
        </w:tc>
      </w:tr>
      <w:tr w:rsidR="006C344B" w14:paraId="225F866D" w14:textId="77777777" w:rsidTr="00400179">
        <w:trPr>
          <w:cantSplit/>
        </w:trPr>
        <w:tc>
          <w:tcPr>
            <w:tcW w:w="2154" w:type="dxa"/>
            <w:tcMar>
              <w:top w:w="70" w:type="dxa"/>
              <w:left w:w="110" w:type="dxa"/>
              <w:bottom w:w="70" w:type="dxa"/>
              <w:right w:w="110" w:type="dxa"/>
            </w:tcMar>
            <w:vAlign w:val="center"/>
          </w:tcPr>
          <w:p w14:paraId="3A4F7E06" w14:textId="77777777" w:rsidR="006C344B" w:rsidRDefault="006C344B" w:rsidP="00673355">
            <w:pPr>
              <w:spacing w:line="240" w:lineRule="auto"/>
              <w:ind w:firstLine="0"/>
              <w:jc w:val="left"/>
            </w:pPr>
            <w:proofErr w:type="spellStart"/>
            <w:r>
              <w:rPr>
                <w:rFonts w:eastAsia="Arial"/>
                <w:color w:val="000000"/>
                <w:sz w:val="20"/>
              </w:rPr>
              <w:t>AMAWeb</w:t>
            </w:r>
            <w:proofErr w:type="spellEnd"/>
          </w:p>
        </w:tc>
        <w:tc>
          <w:tcPr>
            <w:tcW w:w="1247" w:type="dxa"/>
            <w:tcMar>
              <w:top w:w="70" w:type="dxa"/>
              <w:left w:w="110" w:type="dxa"/>
              <w:bottom w:w="70" w:type="dxa"/>
              <w:right w:w="110" w:type="dxa"/>
            </w:tcMar>
            <w:vAlign w:val="center"/>
          </w:tcPr>
          <w:p w14:paraId="16A2899E" w14:textId="77777777" w:rsidR="006C344B" w:rsidRDefault="006C344B" w:rsidP="00673355">
            <w:pPr>
              <w:spacing w:line="240" w:lineRule="auto"/>
              <w:ind w:firstLine="0"/>
              <w:jc w:val="center"/>
            </w:pPr>
            <w:r>
              <w:rPr>
                <w:rFonts w:eastAsia="Arial"/>
                <w:color w:val="000000"/>
                <w:sz w:val="20"/>
              </w:rPr>
              <w:t>r02–r03</w:t>
            </w:r>
          </w:p>
        </w:tc>
        <w:tc>
          <w:tcPr>
            <w:tcW w:w="624" w:type="dxa"/>
            <w:tcMar>
              <w:top w:w="70" w:type="dxa"/>
              <w:left w:w="110" w:type="dxa"/>
              <w:bottom w:w="70" w:type="dxa"/>
              <w:right w:w="110" w:type="dxa"/>
            </w:tcMar>
            <w:vAlign w:val="center"/>
          </w:tcPr>
          <w:p w14:paraId="74863947" w14:textId="77777777" w:rsidR="006C344B" w:rsidRDefault="006C344B" w:rsidP="00673355">
            <w:pPr>
              <w:spacing w:line="240" w:lineRule="auto"/>
              <w:ind w:firstLine="0"/>
              <w:jc w:val="center"/>
            </w:pPr>
            <w:r>
              <w:rPr>
                <w:rFonts w:eastAsia="Arial"/>
                <w:color w:val="000000"/>
                <w:sz w:val="20"/>
              </w:rPr>
              <w:t>352</w:t>
            </w:r>
          </w:p>
        </w:tc>
        <w:tc>
          <w:tcPr>
            <w:tcW w:w="1361" w:type="dxa"/>
            <w:tcMar>
              <w:top w:w="70" w:type="dxa"/>
              <w:left w:w="110" w:type="dxa"/>
              <w:bottom w:w="70" w:type="dxa"/>
              <w:right w:w="110" w:type="dxa"/>
            </w:tcMar>
            <w:vAlign w:val="center"/>
          </w:tcPr>
          <w:p w14:paraId="5C50528D" w14:textId="77777777" w:rsidR="006C344B" w:rsidRDefault="006C344B" w:rsidP="00673355">
            <w:pPr>
              <w:spacing w:line="240" w:lineRule="auto"/>
              <w:ind w:firstLine="0"/>
              <w:jc w:val="center"/>
            </w:pPr>
            <w:r>
              <w:rPr>
                <w:rFonts w:eastAsia="Arial"/>
                <w:color w:val="000000"/>
                <w:sz w:val="20"/>
              </w:rPr>
              <w:t>−0,013</w:t>
            </w:r>
          </w:p>
        </w:tc>
        <w:tc>
          <w:tcPr>
            <w:tcW w:w="1135" w:type="dxa"/>
            <w:tcMar>
              <w:top w:w="70" w:type="dxa"/>
              <w:left w:w="110" w:type="dxa"/>
              <w:bottom w:w="70" w:type="dxa"/>
              <w:right w:w="110" w:type="dxa"/>
            </w:tcMar>
            <w:vAlign w:val="center"/>
          </w:tcPr>
          <w:p w14:paraId="107BCB82" w14:textId="77777777" w:rsidR="006C344B" w:rsidRDefault="006C344B" w:rsidP="00673355">
            <w:pPr>
              <w:spacing w:line="240" w:lineRule="auto"/>
              <w:ind w:firstLine="0"/>
              <w:jc w:val="center"/>
            </w:pPr>
            <w:r>
              <w:rPr>
                <w:rFonts w:eastAsia="Arial"/>
                <w:color w:val="000000"/>
                <w:sz w:val="20"/>
              </w:rPr>
              <w:t>0,000</w:t>
            </w:r>
          </w:p>
        </w:tc>
        <w:tc>
          <w:tcPr>
            <w:tcW w:w="849" w:type="dxa"/>
            <w:tcMar>
              <w:top w:w="70" w:type="dxa"/>
              <w:left w:w="110" w:type="dxa"/>
              <w:bottom w:w="70" w:type="dxa"/>
              <w:right w:w="110" w:type="dxa"/>
            </w:tcMar>
            <w:vAlign w:val="center"/>
          </w:tcPr>
          <w:p w14:paraId="783AFD5C" w14:textId="77777777" w:rsidR="006C344B" w:rsidRDefault="006C344B" w:rsidP="00673355">
            <w:pPr>
              <w:spacing w:line="240" w:lineRule="auto"/>
              <w:ind w:firstLine="0"/>
              <w:jc w:val="center"/>
            </w:pPr>
            <w:r>
              <w:rPr>
                <w:rFonts w:eastAsia="Arial"/>
                <w:color w:val="000000"/>
                <w:sz w:val="20"/>
              </w:rPr>
              <w:t>0,289</w:t>
            </w:r>
          </w:p>
        </w:tc>
        <w:tc>
          <w:tcPr>
            <w:tcW w:w="1134" w:type="dxa"/>
            <w:tcMar>
              <w:top w:w="70" w:type="dxa"/>
              <w:left w:w="110" w:type="dxa"/>
              <w:bottom w:w="70" w:type="dxa"/>
              <w:right w:w="110" w:type="dxa"/>
            </w:tcMar>
            <w:vAlign w:val="center"/>
          </w:tcPr>
          <w:p w14:paraId="0A16A909" w14:textId="77777777" w:rsidR="006C344B" w:rsidRDefault="006C344B" w:rsidP="00673355">
            <w:pPr>
              <w:spacing w:line="240" w:lineRule="auto"/>
              <w:ind w:firstLine="0"/>
              <w:jc w:val="center"/>
            </w:pPr>
            <w:r>
              <w:rPr>
                <w:rFonts w:eastAsia="Arial"/>
                <w:color w:val="000000"/>
                <w:sz w:val="20"/>
              </w:rPr>
              <w:t>0,396</w:t>
            </w:r>
          </w:p>
        </w:tc>
      </w:tr>
      <w:tr w:rsidR="006C344B" w14:paraId="049935C0" w14:textId="77777777" w:rsidTr="00400179">
        <w:trPr>
          <w:cantSplit/>
        </w:trPr>
        <w:tc>
          <w:tcPr>
            <w:tcW w:w="2154" w:type="dxa"/>
            <w:tcMar>
              <w:top w:w="70" w:type="dxa"/>
              <w:left w:w="110" w:type="dxa"/>
              <w:bottom w:w="70" w:type="dxa"/>
              <w:right w:w="110" w:type="dxa"/>
            </w:tcMar>
            <w:vAlign w:val="center"/>
          </w:tcPr>
          <w:p w14:paraId="45B4DA5D" w14:textId="77777777" w:rsidR="006C344B" w:rsidRDefault="006C344B" w:rsidP="00673355">
            <w:pPr>
              <w:spacing w:line="240" w:lineRule="auto"/>
              <w:ind w:firstLine="0"/>
              <w:jc w:val="left"/>
            </w:pPr>
            <w:proofErr w:type="spellStart"/>
            <w:r>
              <w:rPr>
                <w:rFonts w:eastAsia="Arial"/>
                <w:color w:val="000000"/>
                <w:sz w:val="20"/>
              </w:rPr>
              <w:t>AMAWeb</w:t>
            </w:r>
            <w:proofErr w:type="spellEnd"/>
          </w:p>
        </w:tc>
        <w:tc>
          <w:tcPr>
            <w:tcW w:w="1247" w:type="dxa"/>
            <w:tcMar>
              <w:top w:w="70" w:type="dxa"/>
              <w:left w:w="110" w:type="dxa"/>
              <w:bottom w:w="70" w:type="dxa"/>
              <w:right w:w="110" w:type="dxa"/>
            </w:tcMar>
            <w:vAlign w:val="center"/>
          </w:tcPr>
          <w:p w14:paraId="462A08A9" w14:textId="77777777" w:rsidR="006C344B" w:rsidRDefault="006C344B" w:rsidP="00673355">
            <w:pPr>
              <w:spacing w:line="240" w:lineRule="auto"/>
              <w:ind w:firstLine="0"/>
              <w:jc w:val="center"/>
            </w:pPr>
            <w:r>
              <w:rPr>
                <w:rFonts w:eastAsia="Arial"/>
                <w:color w:val="000000"/>
                <w:sz w:val="20"/>
              </w:rPr>
              <w:t>r03–r04</w:t>
            </w:r>
          </w:p>
        </w:tc>
        <w:tc>
          <w:tcPr>
            <w:tcW w:w="624" w:type="dxa"/>
            <w:tcMar>
              <w:top w:w="70" w:type="dxa"/>
              <w:left w:w="110" w:type="dxa"/>
              <w:bottom w:w="70" w:type="dxa"/>
              <w:right w:w="110" w:type="dxa"/>
            </w:tcMar>
            <w:vAlign w:val="center"/>
          </w:tcPr>
          <w:p w14:paraId="559B244B" w14:textId="77777777" w:rsidR="006C344B" w:rsidRDefault="006C344B" w:rsidP="00673355">
            <w:pPr>
              <w:spacing w:line="240" w:lineRule="auto"/>
              <w:ind w:firstLine="0"/>
              <w:jc w:val="center"/>
            </w:pPr>
            <w:r>
              <w:rPr>
                <w:rFonts w:eastAsia="Arial"/>
                <w:color w:val="000000"/>
                <w:sz w:val="20"/>
              </w:rPr>
              <w:t>351</w:t>
            </w:r>
          </w:p>
        </w:tc>
        <w:tc>
          <w:tcPr>
            <w:tcW w:w="1361" w:type="dxa"/>
            <w:tcMar>
              <w:top w:w="70" w:type="dxa"/>
              <w:left w:w="110" w:type="dxa"/>
              <w:bottom w:w="70" w:type="dxa"/>
              <w:right w:w="110" w:type="dxa"/>
            </w:tcMar>
            <w:vAlign w:val="center"/>
          </w:tcPr>
          <w:p w14:paraId="3BCC367A" w14:textId="77777777" w:rsidR="006C344B" w:rsidRDefault="006C344B" w:rsidP="00673355">
            <w:pPr>
              <w:spacing w:line="240" w:lineRule="auto"/>
              <w:ind w:firstLine="0"/>
              <w:jc w:val="center"/>
            </w:pPr>
            <w:r>
              <w:rPr>
                <w:rFonts w:eastAsia="Arial"/>
                <w:color w:val="000000"/>
                <w:sz w:val="20"/>
              </w:rPr>
              <w:t>0,843</w:t>
            </w:r>
          </w:p>
        </w:tc>
        <w:tc>
          <w:tcPr>
            <w:tcW w:w="1135" w:type="dxa"/>
            <w:tcMar>
              <w:top w:w="70" w:type="dxa"/>
              <w:left w:w="110" w:type="dxa"/>
              <w:bottom w:w="70" w:type="dxa"/>
              <w:right w:w="110" w:type="dxa"/>
            </w:tcMar>
            <w:vAlign w:val="center"/>
          </w:tcPr>
          <w:p w14:paraId="2452A902" w14:textId="77777777" w:rsidR="006C344B" w:rsidRDefault="006C344B" w:rsidP="00673355">
            <w:pPr>
              <w:spacing w:line="240" w:lineRule="auto"/>
              <w:ind w:firstLine="0"/>
              <w:jc w:val="center"/>
            </w:pPr>
            <w:r>
              <w:rPr>
                <w:rFonts w:eastAsia="Arial"/>
                <w:color w:val="000000"/>
                <w:sz w:val="20"/>
              </w:rPr>
              <w:t>0,900</w:t>
            </w:r>
          </w:p>
        </w:tc>
        <w:tc>
          <w:tcPr>
            <w:tcW w:w="849" w:type="dxa"/>
            <w:tcMar>
              <w:top w:w="70" w:type="dxa"/>
              <w:left w:w="110" w:type="dxa"/>
              <w:bottom w:w="70" w:type="dxa"/>
              <w:right w:w="110" w:type="dxa"/>
            </w:tcMar>
            <w:vAlign w:val="center"/>
          </w:tcPr>
          <w:p w14:paraId="122A7E88" w14:textId="77777777" w:rsidR="006C344B" w:rsidRDefault="006C344B" w:rsidP="00673355">
            <w:pPr>
              <w:spacing w:line="240" w:lineRule="auto"/>
              <w:ind w:firstLine="0"/>
              <w:jc w:val="center"/>
            </w:pPr>
            <w:r>
              <w:rPr>
                <w:rFonts w:eastAsia="Arial"/>
                <w:color w:val="000000"/>
                <w:sz w:val="20"/>
              </w:rPr>
              <w:t>0,433</w:t>
            </w:r>
          </w:p>
        </w:tc>
        <w:tc>
          <w:tcPr>
            <w:tcW w:w="1134" w:type="dxa"/>
            <w:tcMar>
              <w:top w:w="70" w:type="dxa"/>
              <w:left w:w="110" w:type="dxa"/>
              <w:bottom w:w="70" w:type="dxa"/>
              <w:right w:w="110" w:type="dxa"/>
            </w:tcMar>
            <w:vAlign w:val="center"/>
          </w:tcPr>
          <w:p w14:paraId="0344E1DB" w14:textId="77777777" w:rsidR="006C344B" w:rsidRDefault="006C344B" w:rsidP="00673355">
            <w:pPr>
              <w:spacing w:line="240" w:lineRule="auto"/>
              <w:ind w:firstLine="0"/>
              <w:jc w:val="center"/>
            </w:pPr>
            <w:r>
              <w:rPr>
                <w:rFonts w:eastAsia="Arial"/>
                <w:color w:val="000000"/>
                <w:sz w:val="20"/>
              </w:rPr>
              <w:t>&lt; 0,001</w:t>
            </w:r>
          </w:p>
        </w:tc>
      </w:tr>
      <w:tr w:rsidR="006C344B" w14:paraId="3E169F90" w14:textId="77777777" w:rsidTr="00400179">
        <w:trPr>
          <w:cantSplit/>
        </w:trPr>
        <w:tc>
          <w:tcPr>
            <w:tcW w:w="2154" w:type="dxa"/>
            <w:tcMar>
              <w:top w:w="70" w:type="dxa"/>
              <w:left w:w="110" w:type="dxa"/>
              <w:bottom w:w="70" w:type="dxa"/>
              <w:right w:w="110" w:type="dxa"/>
            </w:tcMar>
            <w:vAlign w:val="center"/>
          </w:tcPr>
          <w:p w14:paraId="04AFBA28" w14:textId="77777777" w:rsidR="006C344B" w:rsidRDefault="006C344B" w:rsidP="00673355">
            <w:pPr>
              <w:spacing w:line="240" w:lineRule="auto"/>
              <w:ind w:firstLine="0"/>
              <w:jc w:val="left"/>
            </w:pPr>
            <w:proofErr w:type="spellStart"/>
            <w:r>
              <w:rPr>
                <w:rFonts w:eastAsia="Arial"/>
                <w:color w:val="000000"/>
                <w:sz w:val="20"/>
              </w:rPr>
              <w:t>AccessMonitor</w:t>
            </w:r>
            <w:proofErr w:type="spellEnd"/>
          </w:p>
        </w:tc>
        <w:tc>
          <w:tcPr>
            <w:tcW w:w="1247" w:type="dxa"/>
            <w:tcMar>
              <w:top w:w="70" w:type="dxa"/>
              <w:left w:w="110" w:type="dxa"/>
              <w:bottom w:w="70" w:type="dxa"/>
              <w:right w:w="110" w:type="dxa"/>
            </w:tcMar>
            <w:vAlign w:val="center"/>
          </w:tcPr>
          <w:p w14:paraId="64854BDD" w14:textId="77777777" w:rsidR="006C344B" w:rsidRDefault="006C344B" w:rsidP="00673355">
            <w:pPr>
              <w:spacing w:line="240" w:lineRule="auto"/>
              <w:ind w:firstLine="0"/>
              <w:jc w:val="center"/>
            </w:pPr>
            <w:r>
              <w:rPr>
                <w:rFonts w:eastAsia="Arial"/>
                <w:color w:val="000000"/>
                <w:sz w:val="20"/>
              </w:rPr>
              <w:t>r01–r02</w:t>
            </w:r>
          </w:p>
        </w:tc>
        <w:tc>
          <w:tcPr>
            <w:tcW w:w="624" w:type="dxa"/>
            <w:tcMar>
              <w:top w:w="70" w:type="dxa"/>
              <w:left w:w="110" w:type="dxa"/>
              <w:bottom w:w="70" w:type="dxa"/>
              <w:right w:w="110" w:type="dxa"/>
            </w:tcMar>
            <w:vAlign w:val="center"/>
          </w:tcPr>
          <w:p w14:paraId="68BC48D5" w14:textId="77777777" w:rsidR="006C344B" w:rsidRDefault="006C344B" w:rsidP="00673355">
            <w:pPr>
              <w:spacing w:line="240" w:lineRule="auto"/>
              <w:ind w:firstLine="0"/>
              <w:jc w:val="center"/>
            </w:pPr>
            <w:r>
              <w:rPr>
                <w:rFonts w:eastAsia="Arial"/>
                <w:color w:val="000000"/>
                <w:sz w:val="20"/>
              </w:rPr>
              <w:t>354</w:t>
            </w:r>
          </w:p>
        </w:tc>
        <w:tc>
          <w:tcPr>
            <w:tcW w:w="1361" w:type="dxa"/>
            <w:tcMar>
              <w:top w:w="70" w:type="dxa"/>
              <w:left w:w="110" w:type="dxa"/>
              <w:bottom w:w="70" w:type="dxa"/>
              <w:right w:w="110" w:type="dxa"/>
            </w:tcMar>
            <w:vAlign w:val="center"/>
          </w:tcPr>
          <w:p w14:paraId="1A430DBD" w14:textId="77777777" w:rsidR="006C344B" w:rsidRDefault="006C344B" w:rsidP="00673355">
            <w:pPr>
              <w:spacing w:line="240" w:lineRule="auto"/>
              <w:ind w:firstLine="0"/>
              <w:jc w:val="center"/>
            </w:pPr>
            <w:r>
              <w:rPr>
                <w:rFonts w:eastAsia="Arial"/>
                <w:color w:val="000000"/>
                <w:sz w:val="20"/>
              </w:rPr>
              <w:t>0,023</w:t>
            </w:r>
          </w:p>
        </w:tc>
        <w:tc>
          <w:tcPr>
            <w:tcW w:w="1135" w:type="dxa"/>
            <w:tcMar>
              <w:top w:w="70" w:type="dxa"/>
              <w:left w:w="110" w:type="dxa"/>
              <w:bottom w:w="70" w:type="dxa"/>
              <w:right w:w="110" w:type="dxa"/>
            </w:tcMar>
            <w:vAlign w:val="center"/>
          </w:tcPr>
          <w:p w14:paraId="1972D6E4" w14:textId="77777777" w:rsidR="006C344B" w:rsidRDefault="006C344B" w:rsidP="00673355">
            <w:pPr>
              <w:spacing w:line="240" w:lineRule="auto"/>
              <w:ind w:firstLine="0"/>
              <w:jc w:val="center"/>
            </w:pPr>
            <w:r>
              <w:rPr>
                <w:rFonts w:eastAsia="Arial"/>
                <w:color w:val="000000"/>
                <w:sz w:val="20"/>
              </w:rPr>
              <w:t>0,000</w:t>
            </w:r>
          </w:p>
        </w:tc>
        <w:tc>
          <w:tcPr>
            <w:tcW w:w="849" w:type="dxa"/>
            <w:tcMar>
              <w:top w:w="70" w:type="dxa"/>
              <w:left w:w="110" w:type="dxa"/>
              <w:bottom w:w="70" w:type="dxa"/>
              <w:right w:w="110" w:type="dxa"/>
            </w:tcMar>
            <w:vAlign w:val="center"/>
          </w:tcPr>
          <w:p w14:paraId="65AAAA63" w14:textId="77777777" w:rsidR="006C344B" w:rsidRDefault="006C344B" w:rsidP="00673355">
            <w:pPr>
              <w:spacing w:line="240" w:lineRule="auto"/>
              <w:ind w:firstLine="0"/>
              <w:jc w:val="center"/>
            </w:pPr>
            <w:r>
              <w:rPr>
                <w:rFonts w:eastAsia="Arial"/>
                <w:color w:val="000000"/>
                <w:sz w:val="20"/>
              </w:rPr>
              <w:t>0,272</w:t>
            </w:r>
          </w:p>
        </w:tc>
        <w:tc>
          <w:tcPr>
            <w:tcW w:w="1134" w:type="dxa"/>
            <w:tcMar>
              <w:top w:w="70" w:type="dxa"/>
              <w:left w:w="110" w:type="dxa"/>
              <w:bottom w:w="70" w:type="dxa"/>
              <w:right w:w="110" w:type="dxa"/>
            </w:tcMar>
            <w:vAlign w:val="center"/>
          </w:tcPr>
          <w:p w14:paraId="5F5795B1" w14:textId="77777777" w:rsidR="006C344B" w:rsidRDefault="006C344B" w:rsidP="00673355">
            <w:pPr>
              <w:spacing w:line="240" w:lineRule="auto"/>
              <w:ind w:firstLine="0"/>
              <w:jc w:val="center"/>
            </w:pPr>
            <w:r>
              <w:rPr>
                <w:rFonts w:eastAsia="Arial"/>
                <w:color w:val="000000"/>
                <w:sz w:val="20"/>
              </w:rPr>
              <w:t>0,119</w:t>
            </w:r>
          </w:p>
        </w:tc>
      </w:tr>
      <w:tr w:rsidR="006C344B" w14:paraId="4D938814" w14:textId="77777777" w:rsidTr="00400179">
        <w:trPr>
          <w:cantSplit/>
        </w:trPr>
        <w:tc>
          <w:tcPr>
            <w:tcW w:w="2154" w:type="dxa"/>
            <w:tcMar>
              <w:top w:w="70" w:type="dxa"/>
              <w:left w:w="110" w:type="dxa"/>
              <w:bottom w:w="70" w:type="dxa"/>
              <w:right w:w="110" w:type="dxa"/>
            </w:tcMar>
            <w:vAlign w:val="center"/>
          </w:tcPr>
          <w:p w14:paraId="04F41F3F" w14:textId="77777777" w:rsidR="006C344B" w:rsidRDefault="006C344B" w:rsidP="00673355">
            <w:pPr>
              <w:spacing w:line="240" w:lineRule="auto"/>
              <w:ind w:firstLine="0"/>
              <w:jc w:val="left"/>
            </w:pPr>
            <w:proofErr w:type="spellStart"/>
            <w:r>
              <w:rPr>
                <w:rFonts w:eastAsia="Arial"/>
                <w:color w:val="000000"/>
                <w:sz w:val="20"/>
              </w:rPr>
              <w:t>AccessMonitor</w:t>
            </w:r>
            <w:proofErr w:type="spellEnd"/>
          </w:p>
        </w:tc>
        <w:tc>
          <w:tcPr>
            <w:tcW w:w="1247" w:type="dxa"/>
            <w:tcMar>
              <w:top w:w="70" w:type="dxa"/>
              <w:left w:w="110" w:type="dxa"/>
              <w:bottom w:w="70" w:type="dxa"/>
              <w:right w:w="110" w:type="dxa"/>
            </w:tcMar>
            <w:vAlign w:val="center"/>
          </w:tcPr>
          <w:p w14:paraId="245F75C0" w14:textId="77777777" w:rsidR="006C344B" w:rsidRDefault="006C344B" w:rsidP="00673355">
            <w:pPr>
              <w:spacing w:line="240" w:lineRule="auto"/>
              <w:ind w:firstLine="0"/>
              <w:jc w:val="center"/>
            </w:pPr>
            <w:r>
              <w:rPr>
                <w:rFonts w:eastAsia="Arial"/>
                <w:color w:val="000000"/>
                <w:sz w:val="20"/>
              </w:rPr>
              <w:t>r02–r03</w:t>
            </w:r>
          </w:p>
        </w:tc>
        <w:tc>
          <w:tcPr>
            <w:tcW w:w="624" w:type="dxa"/>
            <w:tcMar>
              <w:top w:w="70" w:type="dxa"/>
              <w:left w:w="110" w:type="dxa"/>
              <w:bottom w:w="70" w:type="dxa"/>
              <w:right w:w="110" w:type="dxa"/>
            </w:tcMar>
            <w:vAlign w:val="center"/>
          </w:tcPr>
          <w:p w14:paraId="7D35139F" w14:textId="77777777" w:rsidR="006C344B" w:rsidRDefault="006C344B" w:rsidP="00673355">
            <w:pPr>
              <w:spacing w:line="240" w:lineRule="auto"/>
              <w:ind w:firstLine="0"/>
              <w:jc w:val="center"/>
            </w:pPr>
            <w:r>
              <w:rPr>
                <w:rFonts w:eastAsia="Arial"/>
                <w:color w:val="000000"/>
                <w:sz w:val="20"/>
              </w:rPr>
              <w:t>354</w:t>
            </w:r>
          </w:p>
        </w:tc>
        <w:tc>
          <w:tcPr>
            <w:tcW w:w="1361" w:type="dxa"/>
            <w:tcMar>
              <w:top w:w="70" w:type="dxa"/>
              <w:left w:w="110" w:type="dxa"/>
              <w:bottom w:w="70" w:type="dxa"/>
              <w:right w:w="110" w:type="dxa"/>
            </w:tcMar>
            <w:vAlign w:val="center"/>
          </w:tcPr>
          <w:p w14:paraId="783EC8E6" w14:textId="77777777" w:rsidR="006C344B" w:rsidRDefault="006C344B" w:rsidP="00673355">
            <w:pPr>
              <w:spacing w:line="240" w:lineRule="auto"/>
              <w:ind w:firstLine="0"/>
              <w:jc w:val="center"/>
            </w:pPr>
            <w:r>
              <w:rPr>
                <w:rFonts w:eastAsia="Arial"/>
                <w:color w:val="000000"/>
                <w:sz w:val="20"/>
              </w:rPr>
              <w:t>0,012</w:t>
            </w:r>
          </w:p>
        </w:tc>
        <w:tc>
          <w:tcPr>
            <w:tcW w:w="1135" w:type="dxa"/>
            <w:tcMar>
              <w:top w:w="70" w:type="dxa"/>
              <w:left w:w="110" w:type="dxa"/>
              <w:bottom w:w="70" w:type="dxa"/>
              <w:right w:w="110" w:type="dxa"/>
            </w:tcMar>
            <w:vAlign w:val="center"/>
          </w:tcPr>
          <w:p w14:paraId="1BAE0F6D" w14:textId="77777777" w:rsidR="006C344B" w:rsidRDefault="006C344B" w:rsidP="00673355">
            <w:pPr>
              <w:spacing w:line="240" w:lineRule="auto"/>
              <w:ind w:firstLine="0"/>
              <w:jc w:val="center"/>
            </w:pPr>
            <w:r>
              <w:rPr>
                <w:rFonts w:eastAsia="Arial"/>
                <w:color w:val="000000"/>
                <w:sz w:val="20"/>
              </w:rPr>
              <w:t>0,000</w:t>
            </w:r>
          </w:p>
        </w:tc>
        <w:tc>
          <w:tcPr>
            <w:tcW w:w="849" w:type="dxa"/>
            <w:tcMar>
              <w:top w:w="70" w:type="dxa"/>
              <w:left w:w="110" w:type="dxa"/>
              <w:bottom w:w="70" w:type="dxa"/>
              <w:right w:w="110" w:type="dxa"/>
            </w:tcMar>
            <w:vAlign w:val="center"/>
          </w:tcPr>
          <w:p w14:paraId="7F92836A" w14:textId="77777777" w:rsidR="006C344B" w:rsidRDefault="006C344B" w:rsidP="00673355">
            <w:pPr>
              <w:spacing w:line="240" w:lineRule="auto"/>
              <w:ind w:firstLine="0"/>
              <w:jc w:val="center"/>
            </w:pPr>
            <w:r>
              <w:rPr>
                <w:rFonts w:eastAsia="Arial"/>
                <w:color w:val="000000"/>
                <w:sz w:val="20"/>
              </w:rPr>
              <w:t>0,163</w:t>
            </w:r>
          </w:p>
        </w:tc>
        <w:tc>
          <w:tcPr>
            <w:tcW w:w="1134" w:type="dxa"/>
            <w:tcMar>
              <w:top w:w="70" w:type="dxa"/>
              <w:left w:w="110" w:type="dxa"/>
              <w:bottom w:w="70" w:type="dxa"/>
              <w:right w:w="110" w:type="dxa"/>
            </w:tcMar>
            <w:vAlign w:val="center"/>
          </w:tcPr>
          <w:p w14:paraId="32C869E7" w14:textId="77777777" w:rsidR="006C344B" w:rsidRDefault="006C344B" w:rsidP="00673355">
            <w:pPr>
              <w:spacing w:line="240" w:lineRule="auto"/>
              <w:ind w:firstLine="0"/>
              <w:jc w:val="center"/>
            </w:pPr>
            <w:r>
              <w:rPr>
                <w:rFonts w:eastAsia="Arial"/>
                <w:color w:val="000000"/>
                <w:sz w:val="20"/>
              </w:rPr>
              <w:t>0,183</w:t>
            </w:r>
          </w:p>
        </w:tc>
      </w:tr>
      <w:tr w:rsidR="006C344B" w14:paraId="7D6E4A3A" w14:textId="77777777" w:rsidTr="00400179">
        <w:trPr>
          <w:cantSplit/>
        </w:trPr>
        <w:tc>
          <w:tcPr>
            <w:tcW w:w="2154" w:type="dxa"/>
            <w:tcMar>
              <w:top w:w="70" w:type="dxa"/>
              <w:left w:w="110" w:type="dxa"/>
              <w:bottom w:w="70" w:type="dxa"/>
              <w:right w:w="110" w:type="dxa"/>
            </w:tcMar>
            <w:vAlign w:val="center"/>
          </w:tcPr>
          <w:p w14:paraId="2FD833D8" w14:textId="77777777" w:rsidR="006C344B" w:rsidRDefault="006C344B" w:rsidP="00673355">
            <w:pPr>
              <w:spacing w:line="240" w:lineRule="auto"/>
              <w:ind w:firstLine="0"/>
              <w:jc w:val="left"/>
            </w:pPr>
            <w:proofErr w:type="spellStart"/>
            <w:r>
              <w:rPr>
                <w:rFonts w:eastAsia="Arial"/>
                <w:color w:val="000000"/>
                <w:sz w:val="20"/>
              </w:rPr>
              <w:t>AccessMonitor</w:t>
            </w:r>
            <w:proofErr w:type="spellEnd"/>
          </w:p>
        </w:tc>
        <w:tc>
          <w:tcPr>
            <w:tcW w:w="1247" w:type="dxa"/>
            <w:tcMar>
              <w:top w:w="70" w:type="dxa"/>
              <w:left w:w="110" w:type="dxa"/>
              <w:bottom w:w="70" w:type="dxa"/>
              <w:right w:w="110" w:type="dxa"/>
            </w:tcMar>
            <w:vAlign w:val="center"/>
          </w:tcPr>
          <w:p w14:paraId="1449B160" w14:textId="77777777" w:rsidR="006C344B" w:rsidRDefault="006C344B" w:rsidP="00673355">
            <w:pPr>
              <w:spacing w:line="240" w:lineRule="auto"/>
              <w:ind w:firstLine="0"/>
              <w:jc w:val="center"/>
            </w:pPr>
            <w:r>
              <w:rPr>
                <w:rFonts w:eastAsia="Arial"/>
                <w:color w:val="000000"/>
                <w:sz w:val="20"/>
              </w:rPr>
              <w:t>r03–r04</w:t>
            </w:r>
          </w:p>
        </w:tc>
        <w:tc>
          <w:tcPr>
            <w:tcW w:w="624" w:type="dxa"/>
            <w:tcMar>
              <w:top w:w="70" w:type="dxa"/>
              <w:left w:w="110" w:type="dxa"/>
              <w:bottom w:w="70" w:type="dxa"/>
              <w:right w:w="110" w:type="dxa"/>
            </w:tcMar>
            <w:vAlign w:val="center"/>
          </w:tcPr>
          <w:p w14:paraId="6A26636C" w14:textId="77777777" w:rsidR="006C344B" w:rsidRDefault="006C344B" w:rsidP="00673355">
            <w:pPr>
              <w:spacing w:line="240" w:lineRule="auto"/>
              <w:ind w:firstLine="0"/>
              <w:jc w:val="center"/>
            </w:pPr>
            <w:r>
              <w:rPr>
                <w:rFonts w:eastAsia="Arial"/>
                <w:color w:val="000000"/>
                <w:sz w:val="20"/>
              </w:rPr>
              <w:t>354</w:t>
            </w:r>
          </w:p>
        </w:tc>
        <w:tc>
          <w:tcPr>
            <w:tcW w:w="1361" w:type="dxa"/>
            <w:tcMar>
              <w:top w:w="70" w:type="dxa"/>
              <w:left w:w="110" w:type="dxa"/>
              <w:bottom w:w="70" w:type="dxa"/>
              <w:right w:w="110" w:type="dxa"/>
            </w:tcMar>
            <w:vAlign w:val="center"/>
          </w:tcPr>
          <w:p w14:paraId="5DC1253D" w14:textId="77777777" w:rsidR="006C344B" w:rsidRDefault="006C344B" w:rsidP="00673355">
            <w:pPr>
              <w:spacing w:line="240" w:lineRule="auto"/>
              <w:ind w:firstLine="0"/>
              <w:jc w:val="center"/>
            </w:pPr>
            <w:r>
              <w:rPr>
                <w:rFonts w:eastAsia="Arial"/>
                <w:color w:val="000000"/>
                <w:sz w:val="20"/>
              </w:rPr>
              <w:t>0,003</w:t>
            </w:r>
          </w:p>
        </w:tc>
        <w:tc>
          <w:tcPr>
            <w:tcW w:w="1135" w:type="dxa"/>
            <w:tcMar>
              <w:top w:w="70" w:type="dxa"/>
              <w:left w:w="110" w:type="dxa"/>
              <w:bottom w:w="70" w:type="dxa"/>
              <w:right w:w="110" w:type="dxa"/>
            </w:tcMar>
            <w:vAlign w:val="center"/>
          </w:tcPr>
          <w:p w14:paraId="55BE6A6D" w14:textId="77777777" w:rsidR="006C344B" w:rsidRDefault="006C344B" w:rsidP="00673355">
            <w:pPr>
              <w:spacing w:line="240" w:lineRule="auto"/>
              <w:ind w:firstLine="0"/>
              <w:jc w:val="center"/>
            </w:pPr>
            <w:r>
              <w:rPr>
                <w:rFonts w:eastAsia="Arial"/>
                <w:color w:val="000000"/>
                <w:sz w:val="20"/>
              </w:rPr>
              <w:t>0,000</w:t>
            </w:r>
          </w:p>
        </w:tc>
        <w:tc>
          <w:tcPr>
            <w:tcW w:w="849" w:type="dxa"/>
            <w:tcMar>
              <w:top w:w="70" w:type="dxa"/>
              <w:left w:w="110" w:type="dxa"/>
              <w:bottom w:w="70" w:type="dxa"/>
              <w:right w:w="110" w:type="dxa"/>
            </w:tcMar>
            <w:vAlign w:val="center"/>
          </w:tcPr>
          <w:p w14:paraId="0505CC91" w14:textId="77777777" w:rsidR="006C344B" w:rsidRDefault="006C344B" w:rsidP="00673355">
            <w:pPr>
              <w:spacing w:line="240" w:lineRule="auto"/>
              <w:ind w:firstLine="0"/>
              <w:jc w:val="center"/>
            </w:pPr>
            <w:r>
              <w:rPr>
                <w:rFonts w:eastAsia="Arial"/>
                <w:color w:val="000000"/>
                <w:sz w:val="20"/>
              </w:rPr>
              <w:t>0,221</w:t>
            </w:r>
          </w:p>
        </w:tc>
        <w:tc>
          <w:tcPr>
            <w:tcW w:w="1134" w:type="dxa"/>
            <w:tcMar>
              <w:top w:w="70" w:type="dxa"/>
              <w:left w:w="110" w:type="dxa"/>
              <w:bottom w:w="70" w:type="dxa"/>
              <w:right w:w="110" w:type="dxa"/>
            </w:tcMar>
            <w:vAlign w:val="center"/>
          </w:tcPr>
          <w:p w14:paraId="4A85788B" w14:textId="77777777" w:rsidR="006C344B" w:rsidRDefault="006C344B" w:rsidP="00673355">
            <w:pPr>
              <w:spacing w:line="240" w:lineRule="auto"/>
              <w:ind w:firstLine="0"/>
              <w:jc w:val="center"/>
            </w:pPr>
            <w:r>
              <w:rPr>
                <w:rFonts w:eastAsia="Arial"/>
                <w:color w:val="000000"/>
                <w:sz w:val="20"/>
              </w:rPr>
              <w:t>0,810</w:t>
            </w:r>
          </w:p>
        </w:tc>
      </w:tr>
    </w:tbl>
    <w:p w14:paraId="0B229C31" w14:textId="77777777" w:rsidR="006C344B" w:rsidRDefault="006C344B" w:rsidP="006C344B">
      <w:pPr>
        <w:spacing w:before="40" w:line="240" w:lineRule="auto"/>
        <w:ind w:firstLine="0"/>
      </w:pPr>
      <w:r>
        <w:rPr>
          <w:rFonts w:eastAsia="Arial"/>
          <w:color w:val="000000"/>
          <w:sz w:val="20"/>
        </w:rPr>
        <w:t>Fonte: Elaborado pelo autor com base nos dados da pesquisa (2026).</w:t>
      </w:r>
    </w:p>
    <w:p w14:paraId="49CEC6DD" w14:textId="77777777" w:rsidR="006C344B" w:rsidRDefault="006C344B" w:rsidP="006C344B">
      <w:pPr>
        <w:spacing w:after="100" w:line="240" w:lineRule="auto"/>
        <w:ind w:firstLine="0"/>
        <w:rPr>
          <w:rFonts w:eastAsia="Arial"/>
          <w:color w:val="000000"/>
          <w:sz w:val="20"/>
        </w:rPr>
      </w:pPr>
      <w:r>
        <w:rPr>
          <w:rFonts w:eastAsia="Arial"/>
          <w:color w:val="000000"/>
          <w:sz w:val="20"/>
        </w:rPr>
        <w:t>Nota: DP = desvio-padrão; valor-p referente ao teste t pareado bicaudal.</w:t>
      </w:r>
    </w:p>
    <w:p w14:paraId="44D262C5" w14:textId="77777777" w:rsidR="00400179" w:rsidRDefault="00400179" w:rsidP="006C344B">
      <w:pPr>
        <w:spacing w:after="100" w:line="240" w:lineRule="auto"/>
        <w:ind w:firstLine="0"/>
      </w:pPr>
    </w:p>
    <w:p w14:paraId="1CAFD591" w14:textId="77777777" w:rsidR="006C344B" w:rsidRDefault="006C344B" w:rsidP="006C344B">
      <w:pPr>
        <w:keepNext/>
        <w:spacing w:before="160" w:line="240" w:lineRule="auto"/>
        <w:ind w:firstLine="0"/>
      </w:pPr>
      <w:r>
        <w:rPr>
          <w:rFonts w:eastAsia="Arial"/>
          <w:color w:val="000000"/>
          <w:sz w:val="20"/>
        </w:rPr>
        <w:t>Tabela 6 – Direção das mudanças entre rodadas consecutivas por ferramenta, Brasil, 2026</w:t>
      </w:r>
    </w:p>
    <w:tbl>
      <w:tblPr>
        <w:tblW w:w="9071" w:type="dxa"/>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2154"/>
        <w:gridCol w:w="1304"/>
        <w:gridCol w:w="1871"/>
        <w:gridCol w:w="1871"/>
        <w:gridCol w:w="1871"/>
      </w:tblGrid>
      <w:tr w:rsidR="006C344B" w14:paraId="31B09F50" w14:textId="77777777" w:rsidTr="00673355">
        <w:trPr>
          <w:cantSplit/>
          <w:tblHeader/>
        </w:trPr>
        <w:tc>
          <w:tcPr>
            <w:tcW w:w="2154" w:type="dxa"/>
            <w:tcBorders>
              <w:bottom w:val="single" w:sz="8" w:space="0" w:color="000000"/>
            </w:tcBorders>
            <w:tcMar>
              <w:top w:w="70" w:type="dxa"/>
              <w:left w:w="110" w:type="dxa"/>
              <w:bottom w:w="70" w:type="dxa"/>
              <w:right w:w="110" w:type="dxa"/>
            </w:tcMar>
            <w:vAlign w:val="center"/>
          </w:tcPr>
          <w:p w14:paraId="20A0E7E1" w14:textId="77777777" w:rsidR="006C344B" w:rsidRDefault="006C344B" w:rsidP="00673355">
            <w:pPr>
              <w:spacing w:line="240" w:lineRule="auto"/>
              <w:ind w:firstLine="0"/>
              <w:jc w:val="left"/>
            </w:pPr>
            <w:r>
              <w:rPr>
                <w:rFonts w:eastAsia="Arial"/>
                <w:b/>
                <w:color w:val="000000"/>
                <w:sz w:val="20"/>
              </w:rPr>
              <w:t>Ferramenta</w:t>
            </w:r>
          </w:p>
        </w:tc>
        <w:tc>
          <w:tcPr>
            <w:tcW w:w="1304" w:type="dxa"/>
            <w:tcBorders>
              <w:bottom w:val="single" w:sz="8" w:space="0" w:color="000000"/>
            </w:tcBorders>
            <w:tcMar>
              <w:top w:w="70" w:type="dxa"/>
              <w:left w:w="110" w:type="dxa"/>
              <w:bottom w:w="70" w:type="dxa"/>
              <w:right w:w="110" w:type="dxa"/>
            </w:tcMar>
            <w:vAlign w:val="center"/>
          </w:tcPr>
          <w:p w14:paraId="57EC7229" w14:textId="77777777" w:rsidR="006C344B" w:rsidRDefault="006C344B" w:rsidP="00673355">
            <w:pPr>
              <w:spacing w:line="240" w:lineRule="auto"/>
              <w:ind w:firstLine="0"/>
              <w:jc w:val="center"/>
            </w:pPr>
            <w:r>
              <w:rPr>
                <w:rFonts w:eastAsia="Arial"/>
                <w:b/>
                <w:color w:val="000000"/>
                <w:sz w:val="20"/>
              </w:rPr>
              <w:t>Transição</w:t>
            </w:r>
          </w:p>
        </w:tc>
        <w:tc>
          <w:tcPr>
            <w:tcW w:w="1871" w:type="dxa"/>
            <w:tcBorders>
              <w:bottom w:val="single" w:sz="8" w:space="0" w:color="000000"/>
            </w:tcBorders>
            <w:tcMar>
              <w:top w:w="70" w:type="dxa"/>
              <w:left w:w="110" w:type="dxa"/>
              <w:bottom w:w="70" w:type="dxa"/>
              <w:right w:w="110" w:type="dxa"/>
            </w:tcMar>
            <w:vAlign w:val="center"/>
          </w:tcPr>
          <w:p w14:paraId="24E47D6A" w14:textId="77777777" w:rsidR="006C344B" w:rsidRDefault="006C344B" w:rsidP="00673355">
            <w:pPr>
              <w:spacing w:line="240" w:lineRule="auto"/>
              <w:ind w:firstLine="0"/>
              <w:jc w:val="center"/>
            </w:pPr>
            <w:r>
              <w:rPr>
                <w:rFonts w:eastAsia="Arial"/>
                <w:b/>
                <w:color w:val="000000"/>
                <w:sz w:val="20"/>
              </w:rPr>
              <w:t>Aumentou n (%)</w:t>
            </w:r>
          </w:p>
        </w:tc>
        <w:tc>
          <w:tcPr>
            <w:tcW w:w="1871" w:type="dxa"/>
            <w:tcBorders>
              <w:bottom w:val="single" w:sz="8" w:space="0" w:color="000000"/>
            </w:tcBorders>
            <w:tcMar>
              <w:top w:w="70" w:type="dxa"/>
              <w:left w:w="110" w:type="dxa"/>
              <w:bottom w:w="70" w:type="dxa"/>
              <w:right w:w="110" w:type="dxa"/>
            </w:tcMar>
            <w:vAlign w:val="center"/>
          </w:tcPr>
          <w:p w14:paraId="6CAC2246" w14:textId="77777777" w:rsidR="006C344B" w:rsidRDefault="006C344B" w:rsidP="00673355">
            <w:pPr>
              <w:spacing w:line="240" w:lineRule="auto"/>
              <w:ind w:firstLine="0"/>
              <w:jc w:val="center"/>
            </w:pPr>
            <w:r>
              <w:rPr>
                <w:rFonts w:eastAsia="Arial"/>
                <w:b/>
                <w:color w:val="000000"/>
                <w:sz w:val="20"/>
              </w:rPr>
              <w:t>Diminuiu n (%)</w:t>
            </w:r>
          </w:p>
        </w:tc>
        <w:tc>
          <w:tcPr>
            <w:tcW w:w="1871" w:type="dxa"/>
            <w:tcBorders>
              <w:bottom w:val="single" w:sz="8" w:space="0" w:color="000000"/>
            </w:tcBorders>
            <w:tcMar>
              <w:top w:w="70" w:type="dxa"/>
              <w:left w:w="110" w:type="dxa"/>
              <w:bottom w:w="70" w:type="dxa"/>
              <w:right w:w="110" w:type="dxa"/>
            </w:tcMar>
            <w:vAlign w:val="center"/>
          </w:tcPr>
          <w:p w14:paraId="22ABBE4F" w14:textId="77777777" w:rsidR="006C344B" w:rsidRDefault="006C344B" w:rsidP="00673355">
            <w:pPr>
              <w:spacing w:line="240" w:lineRule="auto"/>
              <w:ind w:firstLine="0"/>
              <w:jc w:val="center"/>
            </w:pPr>
            <w:r>
              <w:rPr>
                <w:rFonts w:eastAsia="Arial"/>
                <w:b/>
                <w:color w:val="000000"/>
                <w:sz w:val="20"/>
              </w:rPr>
              <w:t>Estável n (%)</w:t>
            </w:r>
          </w:p>
        </w:tc>
      </w:tr>
      <w:tr w:rsidR="006C344B" w14:paraId="5CF64BD7" w14:textId="77777777" w:rsidTr="00673355">
        <w:trPr>
          <w:cantSplit/>
        </w:trPr>
        <w:tc>
          <w:tcPr>
            <w:tcW w:w="2154" w:type="dxa"/>
            <w:tcMar>
              <w:top w:w="70" w:type="dxa"/>
              <w:left w:w="110" w:type="dxa"/>
              <w:bottom w:w="70" w:type="dxa"/>
              <w:right w:w="110" w:type="dxa"/>
            </w:tcMar>
            <w:vAlign w:val="center"/>
          </w:tcPr>
          <w:p w14:paraId="5FDC85E5" w14:textId="77777777" w:rsidR="006C344B" w:rsidRDefault="006C344B" w:rsidP="00673355">
            <w:pPr>
              <w:spacing w:line="240" w:lineRule="auto"/>
              <w:ind w:firstLine="0"/>
              <w:jc w:val="left"/>
            </w:pPr>
            <w:proofErr w:type="spellStart"/>
            <w:r>
              <w:rPr>
                <w:rFonts w:eastAsia="Arial"/>
                <w:color w:val="000000"/>
                <w:sz w:val="20"/>
              </w:rPr>
              <w:t>AMAWeb</w:t>
            </w:r>
            <w:proofErr w:type="spellEnd"/>
          </w:p>
        </w:tc>
        <w:tc>
          <w:tcPr>
            <w:tcW w:w="1304" w:type="dxa"/>
            <w:tcMar>
              <w:top w:w="70" w:type="dxa"/>
              <w:left w:w="110" w:type="dxa"/>
              <w:bottom w:w="70" w:type="dxa"/>
              <w:right w:w="110" w:type="dxa"/>
            </w:tcMar>
            <w:vAlign w:val="center"/>
          </w:tcPr>
          <w:p w14:paraId="2A09871F" w14:textId="77777777" w:rsidR="006C344B" w:rsidRDefault="006C344B" w:rsidP="00673355">
            <w:pPr>
              <w:spacing w:line="240" w:lineRule="auto"/>
              <w:ind w:firstLine="0"/>
              <w:jc w:val="center"/>
            </w:pPr>
            <w:r>
              <w:rPr>
                <w:rFonts w:eastAsia="Arial"/>
                <w:color w:val="000000"/>
                <w:sz w:val="20"/>
              </w:rPr>
              <w:t>r01–r02</w:t>
            </w:r>
          </w:p>
        </w:tc>
        <w:tc>
          <w:tcPr>
            <w:tcW w:w="1871" w:type="dxa"/>
            <w:tcMar>
              <w:top w:w="70" w:type="dxa"/>
              <w:left w:w="110" w:type="dxa"/>
              <w:bottom w:w="70" w:type="dxa"/>
              <w:right w:w="110" w:type="dxa"/>
            </w:tcMar>
            <w:vAlign w:val="center"/>
          </w:tcPr>
          <w:p w14:paraId="4A917D70" w14:textId="77777777" w:rsidR="006C344B" w:rsidRDefault="006C344B" w:rsidP="00673355">
            <w:pPr>
              <w:spacing w:line="240" w:lineRule="auto"/>
              <w:ind w:firstLine="0"/>
              <w:jc w:val="center"/>
            </w:pPr>
            <w:r>
              <w:rPr>
                <w:rFonts w:eastAsia="Arial"/>
                <w:color w:val="000000"/>
                <w:sz w:val="20"/>
              </w:rPr>
              <w:t>25 (7,1)</w:t>
            </w:r>
          </w:p>
        </w:tc>
        <w:tc>
          <w:tcPr>
            <w:tcW w:w="1871" w:type="dxa"/>
            <w:tcMar>
              <w:top w:w="70" w:type="dxa"/>
              <w:left w:w="110" w:type="dxa"/>
              <w:bottom w:w="70" w:type="dxa"/>
              <w:right w:w="110" w:type="dxa"/>
            </w:tcMar>
            <w:vAlign w:val="center"/>
          </w:tcPr>
          <w:p w14:paraId="4A860EF9" w14:textId="77777777" w:rsidR="006C344B" w:rsidRDefault="006C344B" w:rsidP="00673355">
            <w:pPr>
              <w:spacing w:line="240" w:lineRule="auto"/>
              <w:ind w:firstLine="0"/>
              <w:jc w:val="center"/>
            </w:pPr>
            <w:r>
              <w:rPr>
                <w:rFonts w:eastAsia="Arial"/>
                <w:color w:val="000000"/>
                <w:sz w:val="20"/>
              </w:rPr>
              <w:t>35 (9,9)</w:t>
            </w:r>
          </w:p>
        </w:tc>
        <w:tc>
          <w:tcPr>
            <w:tcW w:w="1871" w:type="dxa"/>
            <w:tcMar>
              <w:top w:w="70" w:type="dxa"/>
              <w:left w:w="110" w:type="dxa"/>
              <w:bottom w:w="70" w:type="dxa"/>
              <w:right w:w="110" w:type="dxa"/>
            </w:tcMar>
            <w:vAlign w:val="center"/>
          </w:tcPr>
          <w:p w14:paraId="13F945C5" w14:textId="77777777" w:rsidR="006C344B" w:rsidRDefault="006C344B" w:rsidP="00673355">
            <w:pPr>
              <w:spacing w:line="240" w:lineRule="auto"/>
              <w:ind w:firstLine="0"/>
              <w:jc w:val="center"/>
            </w:pPr>
            <w:r>
              <w:rPr>
                <w:rFonts w:eastAsia="Arial"/>
                <w:color w:val="000000"/>
                <w:sz w:val="20"/>
              </w:rPr>
              <w:t>293 (83,0)</w:t>
            </w:r>
          </w:p>
        </w:tc>
      </w:tr>
      <w:tr w:rsidR="006C344B" w14:paraId="1347D0FE" w14:textId="77777777" w:rsidTr="00673355">
        <w:trPr>
          <w:cantSplit/>
        </w:trPr>
        <w:tc>
          <w:tcPr>
            <w:tcW w:w="2154" w:type="dxa"/>
            <w:tcMar>
              <w:top w:w="70" w:type="dxa"/>
              <w:left w:w="110" w:type="dxa"/>
              <w:bottom w:w="70" w:type="dxa"/>
              <w:right w:w="110" w:type="dxa"/>
            </w:tcMar>
            <w:vAlign w:val="center"/>
          </w:tcPr>
          <w:p w14:paraId="6FC85690" w14:textId="77777777" w:rsidR="006C344B" w:rsidRDefault="006C344B" w:rsidP="00673355">
            <w:pPr>
              <w:spacing w:line="240" w:lineRule="auto"/>
              <w:ind w:firstLine="0"/>
              <w:jc w:val="left"/>
            </w:pPr>
            <w:proofErr w:type="spellStart"/>
            <w:r>
              <w:rPr>
                <w:rFonts w:eastAsia="Arial"/>
                <w:color w:val="000000"/>
                <w:sz w:val="20"/>
              </w:rPr>
              <w:t>AMAWeb</w:t>
            </w:r>
            <w:proofErr w:type="spellEnd"/>
          </w:p>
        </w:tc>
        <w:tc>
          <w:tcPr>
            <w:tcW w:w="1304" w:type="dxa"/>
            <w:tcMar>
              <w:top w:w="70" w:type="dxa"/>
              <w:left w:w="110" w:type="dxa"/>
              <w:bottom w:w="70" w:type="dxa"/>
              <w:right w:w="110" w:type="dxa"/>
            </w:tcMar>
            <w:vAlign w:val="center"/>
          </w:tcPr>
          <w:p w14:paraId="73ADBBE2" w14:textId="77777777" w:rsidR="006C344B" w:rsidRDefault="006C344B" w:rsidP="00673355">
            <w:pPr>
              <w:spacing w:line="240" w:lineRule="auto"/>
              <w:ind w:firstLine="0"/>
              <w:jc w:val="center"/>
            </w:pPr>
            <w:r>
              <w:rPr>
                <w:rFonts w:eastAsia="Arial"/>
                <w:color w:val="000000"/>
                <w:sz w:val="20"/>
              </w:rPr>
              <w:t>r02–r03</w:t>
            </w:r>
          </w:p>
        </w:tc>
        <w:tc>
          <w:tcPr>
            <w:tcW w:w="1871" w:type="dxa"/>
            <w:tcMar>
              <w:top w:w="70" w:type="dxa"/>
              <w:left w:w="110" w:type="dxa"/>
              <w:bottom w:w="70" w:type="dxa"/>
              <w:right w:w="110" w:type="dxa"/>
            </w:tcMar>
            <w:vAlign w:val="center"/>
          </w:tcPr>
          <w:p w14:paraId="6B0DCAC1" w14:textId="77777777" w:rsidR="006C344B" w:rsidRDefault="006C344B" w:rsidP="00673355">
            <w:pPr>
              <w:spacing w:line="240" w:lineRule="auto"/>
              <w:ind w:firstLine="0"/>
              <w:jc w:val="center"/>
            </w:pPr>
            <w:r>
              <w:rPr>
                <w:rFonts w:eastAsia="Arial"/>
                <w:color w:val="000000"/>
                <w:sz w:val="20"/>
              </w:rPr>
              <w:t>34 (9,7)</w:t>
            </w:r>
          </w:p>
        </w:tc>
        <w:tc>
          <w:tcPr>
            <w:tcW w:w="1871" w:type="dxa"/>
            <w:tcMar>
              <w:top w:w="70" w:type="dxa"/>
              <w:left w:w="110" w:type="dxa"/>
              <w:bottom w:w="70" w:type="dxa"/>
              <w:right w:w="110" w:type="dxa"/>
            </w:tcMar>
            <w:vAlign w:val="center"/>
          </w:tcPr>
          <w:p w14:paraId="0B283F7C" w14:textId="77777777" w:rsidR="006C344B" w:rsidRDefault="006C344B" w:rsidP="00673355">
            <w:pPr>
              <w:spacing w:line="240" w:lineRule="auto"/>
              <w:ind w:firstLine="0"/>
              <w:jc w:val="center"/>
            </w:pPr>
            <w:r>
              <w:rPr>
                <w:rFonts w:eastAsia="Arial"/>
                <w:color w:val="000000"/>
                <w:sz w:val="20"/>
              </w:rPr>
              <w:t>26 (7,4)</w:t>
            </w:r>
          </w:p>
        </w:tc>
        <w:tc>
          <w:tcPr>
            <w:tcW w:w="1871" w:type="dxa"/>
            <w:tcMar>
              <w:top w:w="70" w:type="dxa"/>
              <w:left w:w="110" w:type="dxa"/>
              <w:bottom w:w="70" w:type="dxa"/>
              <w:right w:w="110" w:type="dxa"/>
            </w:tcMar>
            <w:vAlign w:val="center"/>
          </w:tcPr>
          <w:p w14:paraId="221824C8" w14:textId="77777777" w:rsidR="006C344B" w:rsidRDefault="006C344B" w:rsidP="00673355">
            <w:pPr>
              <w:spacing w:line="240" w:lineRule="auto"/>
              <w:ind w:firstLine="0"/>
              <w:jc w:val="center"/>
            </w:pPr>
            <w:r>
              <w:rPr>
                <w:rFonts w:eastAsia="Arial"/>
                <w:color w:val="000000"/>
                <w:sz w:val="20"/>
              </w:rPr>
              <w:t>292 (83,0)</w:t>
            </w:r>
          </w:p>
        </w:tc>
      </w:tr>
      <w:tr w:rsidR="006C344B" w14:paraId="70D74E51" w14:textId="77777777" w:rsidTr="00673355">
        <w:trPr>
          <w:cantSplit/>
        </w:trPr>
        <w:tc>
          <w:tcPr>
            <w:tcW w:w="2154" w:type="dxa"/>
            <w:tcMar>
              <w:top w:w="70" w:type="dxa"/>
              <w:left w:w="110" w:type="dxa"/>
              <w:bottom w:w="70" w:type="dxa"/>
              <w:right w:w="110" w:type="dxa"/>
            </w:tcMar>
            <w:vAlign w:val="center"/>
          </w:tcPr>
          <w:p w14:paraId="45296CED" w14:textId="77777777" w:rsidR="006C344B" w:rsidRDefault="006C344B" w:rsidP="00673355">
            <w:pPr>
              <w:spacing w:line="240" w:lineRule="auto"/>
              <w:ind w:firstLine="0"/>
              <w:jc w:val="left"/>
            </w:pPr>
            <w:proofErr w:type="spellStart"/>
            <w:r>
              <w:rPr>
                <w:rFonts w:eastAsia="Arial"/>
                <w:color w:val="000000"/>
                <w:sz w:val="20"/>
              </w:rPr>
              <w:t>AMAWeb</w:t>
            </w:r>
            <w:proofErr w:type="spellEnd"/>
          </w:p>
        </w:tc>
        <w:tc>
          <w:tcPr>
            <w:tcW w:w="1304" w:type="dxa"/>
            <w:tcMar>
              <w:top w:w="70" w:type="dxa"/>
              <w:left w:w="110" w:type="dxa"/>
              <w:bottom w:w="70" w:type="dxa"/>
              <w:right w:w="110" w:type="dxa"/>
            </w:tcMar>
            <w:vAlign w:val="center"/>
          </w:tcPr>
          <w:p w14:paraId="614492F7" w14:textId="77777777" w:rsidR="006C344B" w:rsidRDefault="006C344B" w:rsidP="00673355">
            <w:pPr>
              <w:spacing w:line="240" w:lineRule="auto"/>
              <w:ind w:firstLine="0"/>
              <w:jc w:val="center"/>
            </w:pPr>
            <w:r>
              <w:rPr>
                <w:rFonts w:eastAsia="Arial"/>
                <w:color w:val="000000"/>
                <w:sz w:val="20"/>
              </w:rPr>
              <w:t>r03–r04</w:t>
            </w:r>
          </w:p>
        </w:tc>
        <w:tc>
          <w:tcPr>
            <w:tcW w:w="1871" w:type="dxa"/>
            <w:tcMar>
              <w:top w:w="70" w:type="dxa"/>
              <w:left w:w="110" w:type="dxa"/>
              <w:bottom w:w="70" w:type="dxa"/>
              <w:right w:w="110" w:type="dxa"/>
            </w:tcMar>
            <w:vAlign w:val="center"/>
          </w:tcPr>
          <w:p w14:paraId="1EC709E4" w14:textId="77777777" w:rsidR="006C344B" w:rsidRDefault="006C344B" w:rsidP="00673355">
            <w:pPr>
              <w:spacing w:line="240" w:lineRule="auto"/>
              <w:ind w:firstLine="0"/>
              <w:jc w:val="center"/>
            </w:pPr>
            <w:r>
              <w:rPr>
                <w:rFonts w:eastAsia="Arial"/>
                <w:color w:val="000000"/>
                <w:sz w:val="20"/>
              </w:rPr>
              <w:t>349 (99,4)</w:t>
            </w:r>
          </w:p>
        </w:tc>
        <w:tc>
          <w:tcPr>
            <w:tcW w:w="1871" w:type="dxa"/>
            <w:tcMar>
              <w:top w:w="70" w:type="dxa"/>
              <w:left w:w="110" w:type="dxa"/>
              <w:bottom w:w="70" w:type="dxa"/>
              <w:right w:w="110" w:type="dxa"/>
            </w:tcMar>
            <w:vAlign w:val="center"/>
          </w:tcPr>
          <w:p w14:paraId="54D3227B" w14:textId="77777777" w:rsidR="006C344B" w:rsidRDefault="006C344B" w:rsidP="00673355">
            <w:pPr>
              <w:spacing w:line="240" w:lineRule="auto"/>
              <w:ind w:firstLine="0"/>
              <w:jc w:val="center"/>
            </w:pPr>
            <w:r>
              <w:rPr>
                <w:rFonts w:eastAsia="Arial"/>
                <w:color w:val="000000"/>
                <w:sz w:val="20"/>
              </w:rPr>
              <w:t>1 (0,3)</w:t>
            </w:r>
          </w:p>
        </w:tc>
        <w:tc>
          <w:tcPr>
            <w:tcW w:w="1871" w:type="dxa"/>
            <w:tcMar>
              <w:top w:w="70" w:type="dxa"/>
              <w:left w:w="110" w:type="dxa"/>
              <w:bottom w:w="70" w:type="dxa"/>
              <w:right w:w="110" w:type="dxa"/>
            </w:tcMar>
            <w:vAlign w:val="center"/>
          </w:tcPr>
          <w:p w14:paraId="42DE9A6E" w14:textId="77777777" w:rsidR="006C344B" w:rsidRDefault="006C344B" w:rsidP="00673355">
            <w:pPr>
              <w:spacing w:line="240" w:lineRule="auto"/>
              <w:ind w:firstLine="0"/>
              <w:jc w:val="center"/>
            </w:pPr>
            <w:r>
              <w:rPr>
                <w:rFonts w:eastAsia="Arial"/>
                <w:color w:val="000000"/>
                <w:sz w:val="20"/>
              </w:rPr>
              <w:t>1 (0,3)</w:t>
            </w:r>
          </w:p>
        </w:tc>
      </w:tr>
      <w:tr w:rsidR="006C344B" w14:paraId="1F5EC013" w14:textId="77777777" w:rsidTr="00673355">
        <w:trPr>
          <w:cantSplit/>
        </w:trPr>
        <w:tc>
          <w:tcPr>
            <w:tcW w:w="2154" w:type="dxa"/>
            <w:tcMar>
              <w:top w:w="70" w:type="dxa"/>
              <w:left w:w="110" w:type="dxa"/>
              <w:bottom w:w="70" w:type="dxa"/>
              <w:right w:w="110" w:type="dxa"/>
            </w:tcMar>
            <w:vAlign w:val="center"/>
          </w:tcPr>
          <w:p w14:paraId="0EE469E5" w14:textId="77777777" w:rsidR="006C344B" w:rsidRDefault="006C344B" w:rsidP="00673355">
            <w:pPr>
              <w:spacing w:line="240" w:lineRule="auto"/>
              <w:ind w:firstLine="0"/>
              <w:jc w:val="left"/>
            </w:pPr>
            <w:proofErr w:type="spellStart"/>
            <w:r>
              <w:rPr>
                <w:rFonts w:eastAsia="Arial"/>
                <w:color w:val="000000"/>
                <w:sz w:val="20"/>
              </w:rPr>
              <w:t>AccessMonitor</w:t>
            </w:r>
            <w:proofErr w:type="spellEnd"/>
          </w:p>
        </w:tc>
        <w:tc>
          <w:tcPr>
            <w:tcW w:w="1304" w:type="dxa"/>
            <w:tcMar>
              <w:top w:w="70" w:type="dxa"/>
              <w:left w:w="110" w:type="dxa"/>
              <w:bottom w:w="70" w:type="dxa"/>
              <w:right w:w="110" w:type="dxa"/>
            </w:tcMar>
            <w:vAlign w:val="center"/>
          </w:tcPr>
          <w:p w14:paraId="6BBF4264" w14:textId="77777777" w:rsidR="006C344B" w:rsidRDefault="006C344B" w:rsidP="00673355">
            <w:pPr>
              <w:spacing w:line="240" w:lineRule="auto"/>
              <w:ind w:firstLine="0"/>
              <w:jc w:val="center"/>
            </w:pPr>
            <w:r>
              <w:rPr>
                <w:rFonts w:eastAsia="Arial"/>
                <w:color w:val="000000"/>
                <w:sz w:val="20"/>
              </w:rPr>
              <w:t>r01–r02</w:t>
            </w:r>
          </w:p>
        </w:tc>
        <w:tc>
          <w:tcPr>
            <w:tcW w:w="1871" w:type="dxa"/>
            <w:tcMar>
              <w:top w:w="70" w:type="dxa"/>
              <w:left w:w="110" w:type="dxa"/>
              <w:bottom w:w="70" w:type="dxa"/>
              <w:right w:w="110" w:type="dxa"/>
            </w:tcMar>
            <w:vAlign w:val="center"/>
          </w:tcPr>
          <w:p w14:paraId="2362EC1E" w14:textId="77777777" w:rsidR="006C344B" w:rsidRDefault="006C344B" w:rsidP="00673355">
            <w:pPr>
              <w:spacing w:line="240" w:lineRule="auto"/>
              <w:ind w:firstLine="0"/>
              <w:jc w:val="center"/>
            </w:pPr>
            <w:r>
              <w:rPr>
                <w:rFonts w:eastAsia="Arial"/>
                <w:color w:val="000000"/>
                <w:sz w:val="20"/>
              </w:rPr>
              <w:t>20 (5,6)</w:t>
            </w:r>
          </w:p>
        </w:tc>
        <w:tc>
          <w:tcPr>
            <w:tcW w:w="1871" w:type="dxa"/>
            <w:tcMar>
              <w:top w:w="70" w:type="dxa"/>
              <w:left w:w="110" w:type="dxa"/>
              <w:bottom w:w="70" w:type="dxa"/>
              <w:right w:w="110" w:type="dxa"/>
            </w:tcMar>
            <w:vAlign w:val="center"/>
          </w:tcPr>
          <w:p w14:paraId="2509030E" w14:textId="77777777" w:rsidR="006C344B" w:rsidRDefault="006C344B" w:rsidP="00673355">
            <w:pPr>
              <w:spacing w:line="240" w:lineRule="auto"/>
              <w:ind w:firstLine="0"/>
              <w:jc w:val="center"/>
            </w:pPr>
            <w:r>
              <w:rPr>
                <w:rFonts w:eastAsia="Arial"/>
                <w:color w:val="000000"/>
                <w:sz w:val="20"/>
              </w:rPr>
              <w:t>20 (5,6)</w:t>
            </w:r>
          </w:p>
        </w:tc>
        <w:tc>
          <w:tcPr>
            <w:tcW w:w="1871" w:type="dxa"/>
            <w:tcMar>
              <w:top w:w="70" w:type="dxa"/>
              <w:left w:w="110" w:type="dxa"/>
              <w:bottom w:w="70" w:type="dxa"/>
              <w:right w:w="110" w:type="dxa"/>
            </w:tcMar>
            <w:vAlign w:val="center"/>
          </w:tcPr>
          <w:p w14:paraId="65C706DA" w14:textId="77777777" w:rsidR="006C344B" w:rsidRDefault="006C344B" w:rsidP="00673355">
            <w:pPr>
              <w:spacing w:line="240" w:lineRule="auto"/>
              <w:ind w:firstLine="0"/>
              <w:jc w:val="center"/>
            </w:pPr>
            <w:r>
              <w:rPr>
                <w:rFonts w:eastAsia="Arial"/>
                <w:color w:val="000000"/>
                <w:sz w:val="20"/>
              </w:rPr>
              <w:t>314 (88,7)</w:t>
            </w:r>
          </w:p>
        </w:tc>
      </w:tr>
      <w:tr w:rsidR="006C344B" w14:paraId="05516F01" w14:textId="77777777" w:rsidTr="00673355">
        <w:trPr>
          <w:cantSplit/>
        </w:trPr>
        <w:tc>
          <w:tcPr>
            <w:tcW w:w="2154" w:type="dxa"/>
            <w:tcMar>
              <w:top w:w="70" w:type="dxa"/>
              <w:left w:w="110" w:type="dxa"/>
              <w:bottom w:w="70" w:type="dxa"/>
              <w:right w:w="110" w:type="dxa"/>
            </w:tcMar>
            <w:vAlign w:val="center"/>
          </w:tcPr>
          <w:p w14:paraId="10FB5B71" w14:textId="77777777" w:rsidR="006C344B" w:rsidRDefault="006C344B" w:rsidP="00673355">
            <w:pPr>
              <w:spacing w:line="240" w:lineRule="auto"/>
              <w:ind w:firstLine="0"/>
              <w:jc w:val="left"/>
            </w:pPr>
            <w:proofErr w:type="spellStart"/>
            <w:r>
              <w:rPr>
                <w:rFonts w:eastAsia="Arial"/>
                <w:color w:val="000000"/>
                <w:sz w:val="20"/>
              </w:rPr>
              <w:t>AccessMonitor</w:t>
            </w:r>
            <w:proofErr w:type="spellEnd"/>
          </w:p>
        </w:tc>
        <w:tc>
          <w:tcPr>
            <w:tcW w:w="1304" w:type="dxa"/>
            <w:tcMar>
              <w:top w:w="70" w:type="dxa"/>
              <w:left w:w="110" w:type="dxa"/>
              <w:bottom w:w="70" w:type="dxa"/>
              <w:right w:w="110" w:type="dxa"/>
            </w:tcMar>
            <w:vAlign w:val="center"/>
          </w:tcPr>
          <w:p w14:paraId="15EFBCEB" w14:textId="77777777" w:rsidR="006C344B" w:rsidRDefault="006C344B" w:rsidP="00673355">
            <w:pPr>
              <w:spacing w:line="240" w:lineRule="auto"/>
              <w:ind w:firstLine="0"/>
              <w:jc w:val="center"/>
            </w:pPr>
            <w:r>
              <w:rPr>
                <w:rFonts w:eastAsia="Arial"/>
                <w:color w:val="000000"/>
                <w:sz w:val="20"/>
              </w:rPr>
              <w:t>r02–r03</w:t>
            </w:r>
          </w:p>
        </w:tc>
        <w:tc>
          <w:tcPr>
            <w:tcW w:w="1871" w:type="dxa"/>
            <w:tcMar>
              <w:top w:w="70" w:type="dxa"/>
              <w:left w:w="110" w:type="dxa"/>
              <w:bottom w:w="70" w:type="dxa"/>
              <w:right w:w="110" w:type="dxa"/>
            </w:tcMar>
            <w:vAlign w:val="center"/>
          </w:tcPr>
          <w:p w14:paraId="292F460F" w14:textId="77777777" w:rsidR="006C344B" w:rsidRDefault="006C344B" w:rsidP="00673355">
            <w:pPr>
              <w:spacing w:line="240" w:lineRule="auto"/>
              <w:ind w:firstLine="0"/>
              <w:jc w:val="center"/>
            </w:pPr>
            <w:r>
              <w:rPr>
                <w:rFonts w:eastAsia="Arial"/>
                <w:color w:val="000000"/>
                <w:sz w:val="20"/>
              </w:rPr>
              <w:t>34 (9,6)</w:t>
            </w:r>
          </w:p>
        </w:tc>
        <w:tc>
          <w:tcPr>
            <w:tcW w:w="1871" w:type="dxa"/>
            <w:tcMar>
              <w:top w:w="70" w:type="dxa"/>
              <w:left w:w="110" w:type="dxa"/>
              <w:bottom w:w="70" w:type="dxa"/>
              <w:right w:w="110" w:type="dxa"/>
            </w:tcMar>
            <w:vAlign w:val="center"/>
          </w:tcPr>
          <w:p w14:paraId="159F7A41" w14:textId="77777777" w:rsidR="006C344B" w:rsidRDefault="006C344B" w:rsidP="00673355">
            <w:pPr>
              <w:spacing w:line="240" w:lineRule="auto"/>
              <w:ind w:firstLine="0"/>
              <w:jc w:val="center"/>
            </w:pPr>
            <w:r>
              <w:rPr>
                <w:rFonts w:eastAsia="Arial"/>
                <w:color w:val="000000"/>
                <w:sz w:val="20"/>
              </w:rPr>
              <w:t>15 (4,2)</w:t>
            </w:r>
          </w:p>
        </w:tc>
        <w:tc>
          <w:tcPr>
            <w:tcW w:w="1871" w:type="dxa"/>
            <w:tcMar>
              <w:top w:w="70" w:type="dxa"/>
              <w:left w:w="110" w:type="dxa"/>
              <w:bottom w:w="70" w:type="dxa"/>
              <w:right w:w="110" w:type="dxa"/>
            </w:tcMar>
            <w:vAlign w:val="center"/>
          </w:tcPr>
          <w:p w14:paraId="2221CA0F" w14:textId="77777777" w:rsidR="006C344B" w:rsidRDefault="006C344B" w:rsidP="00673355">
            <w:pPr>
              <w:spacing w:line="240" w:lineRule="auto"/>
              <w:ind w:firstLine="0"/>
              <w:jc w:val="center"/>
            </w:pPr>
            <w:r>
              <w:rPr>
                <w:rFonts w:eastAsia="Arial"/>
                <w:color w:val="000000"/>
                <w:sz w:val="20"/>
              </w:rPr>
              <w:t>305 (86,2)</w:t>
            </w:r>
          </w:p>
        </w:tc>
      </w:tr>
      <w:tr w:rsidR="006C344B" w14:paraId="111B194B" w14:textId="77777777" w:rsidTr="00673355">
        <w:trPr>
          <w:cantSplit/>
        </w:trPr>
        <w:tc>
          <w:tcPr>
            <w:tcW w:w="2154" w:type="dxa"/>
            <w:tcMar>
              <w:top w:w="70" w:type="dxa"/>
              <w:left w:w="110" w:type="dxa"/>
              <w:bottom w:w="70" w:type="dxa"/>
              <w:right w:w="110" w:type="dxa"/>
            </w:tcMar>
            <w:vAlign w:val="center"/>
          </w:tcPr>
          <w:p w14:paraId="201C2CC4" w14:textId="77777777" w:rsidR="006C344B" w:rsidRDefault="006C344B" w:rsidP="00673355">
            <w:pPr>
              <w:spacing w:line="240" w:lineRule="auto"/>
              <w:ind w:firstLine="0"/>
              <w:jc w:val="left"/>
            </w:pPr>
            <w:proofErr w:type="spellStart"/>
            <w:r>
              <w:rPr>
                <w:rFonts w:eastAsia="Arial"/>
                <w:color w:val="000000"/>
                <w:sz w:val="20"/>
              </w:rPr>
              <w:t>AccessMonitor</w:t>
            </w:r>
            <w:proofErr w:type="spellEnd"/>
          </w:p>
        </w:tc>
        <w:tc>
          <w:tcPr>
            <w:tcW w:w="1304" w:type="dxa"/>
            <w:tcMar>
              <w:top w:w="70" w:type="dxa"/>
              <w:left w:w="110" w:type="dxa"/>
              <w:bottom w:w="70" w:type="dxa"/>
              <w:right w:w="110" w:type="dxa"/>
            </w:tcMar>
            <w:vAlign w:val="center"/>
          </w:tcPr>
          <w:p w14:paraId="73EE25E7" w14:textId="77777777" w:rsidR="006C344B" w:rsidRDefault="006C344B" w:rsidP="00673355">
            <w:pPr>
              <w:spacing w:line="240" w:lineRule="auto"/>
              <w:ind w:firstLine="0"/>
              <w:jc w:val="center"/>
            </w:pPr>
            <w:r>
              <w:rPr>
                <w:rFonts w:eastAsia="Arial"/>
                <w:color w:val="000000"/>
                <w:sz w:val="20"/>
              </w:rPr>
              <w:t>r03–r04</w:t>
            </w:r>
          </w:p>
        </w:tc>
        <w:tc>
          <w:tcPr>
            <w:tcW w:w="1871" w:type="dxa"/>
            <w:tcMar>
              <w:top w:w="70" w:type="dxa"/>
              <w:left w:w="110" w:type="dxa"/>
              <w:bottom w:w="70" w:type="dxa"/>
              <w:right w:w="110" w:type="dxa"/>
            </w:tcMar>
            <w:vAlign w:val="center"/>
          </w:tcPr>
          <w:p w14:paraId="123112CB" w14:textId="77777777" w:rsidR="006C344B" w:rsidRDefault="006C344B" w:rsidP="00673355">
            <w:pPr>
              <w:spacing w:line="240" w:lineRule="auto"/>
              <w:ind w:firstLine="0"/>
              <w:jc w:val="center"/>
            </w:pPr>
            <w:r>
              <w:rPr>
                <w:rFonts w:eastAsia="Arial"/>
                <w:color w:val="000000"/>
                <w:sz w:val="20"/>
              </w:rPr>
              <w:t>23 (6,5)</w:t>
            </w:r>
          </w:p>
        </w:tc>
        <w:tc>
          <w:tcPr>
            <w:tcW w:w="1871" w:type="dxa"/>
            <w:tcMar>
              <w:top w:w="70" w:type="dxa"/>
              <w:left w:w="110" w:type="dxa"/>
              <w:bottom w:w="70" w:type="dxa"/>
              <w:right w:w="110" w:type="dxa"/>
            </w:tcMar>
            <w:vAlign w:val="center"/>
          </w:tcPr>
          <w:p w14:paraId="7FAAC398" w14:textId="77777777" w:rsidR="006C344B" w:rsidRDefault="006C344B" w:rsidP="00673355">
            <w:pPr>
              <w:spacing w:line="240" w:lineRule="auto"/>
              <w:ind w:firstLine="0"/>
              <w:jc w:val="center"/>
            </w:pPr>
            <w:r>
              <w:rPr>
                <w:rFonts w:eastAsia="Arial"/>
                <w:color w:val="000000"/>
                <w:sz w:val="20"/>
              </w:rPr>
              <w:t>23 (6,5)</w:t>
            </w:r>
          </w:p>
        </w:tc>
        <w:tc>
          <w:tcPr>
            <w:tcW w:w="1871" w:type="dxa"/>
            <w:tcMar>
              <w:top w:w="70" w:type="dxa"/>
              <w:left w:w="110" w:type="dxa"/>
              <w:bottom w:w="70" w:type="dxa"/>
              <w:right w:w="110" w:type="dxa"/>
            </w:tcMar>
            <w:vAlign w:val="center"/>
          </w:tcPr>
          <w:p w14:paraId="551E93DB" w14:textId="77777777" w:rsidR="006C344B" w:rsidRDefault="006C344B" w:rsidP="00673355">
            <w:pPr>
              <w:spacing w:line="240" w:lineRule="auto"/>
              <w:ind w:firstLine="0"/>
              <w:jc w:val="center"/>
            </w:pPr>
            <w:r>
              <w:rPr>
                <w:rFonts w:eastAsia="Arial"/>
                <w:color w:val="000000"/>
                <w:sz w:val="20"/>
              </w:rPr>
              <w:t>308 (87,0)</w:t>
            </w:r>
          </w:p>
        </w:tc>
      </w:tr>
    </w:tbl>
    <w:p w14:paraId="57A618D4" w14:textId="77777777" w:rsidR="006C344B" w:rsidRDefault="006C344B" w:rsidP="006C344B">
      <w:pPr>
        <w:spacing w:before="40" w:line="240" w:lineRule="auto"/>
        <w:ind w:firstLine="0"/>
      </w:pPr>
      <w:r>
        <w:rPr>
          <w:rFonts w:eastAsia="Arial"/>
          <w:color w:val="000000"/>
          <w:sz w:val="20"/>
        </w:rPr>
        <w:t>Fonte: Elaborado pelo autor com base nos dados da pesquisa (2026).</w:t>
      </w:r>
    </w:p>
    <w:p w14:paraId="1A135AE7" w14:textId="77777777" w:rsidR="006C344B" w:rsidRDefault="006C344B" w:rsidP="006C344B">
      <w:pPr>
        <w:spacing w:after="100" w:line="240" w:lineRule="auto"/>
        <w:ind w:firstLine="0"/>
      </w:pPr>
      <w:r>
        <w:rPr>
          <w:rFonts w:eastAsia="Arial"/>
          <w:color w:val="000000"/>
          <w:sz w:val="20"/>
        </w:rPr>
        <w:t>Nota: Os percentuais podem não totalizar exatamente 100,0% em razão do arredondamento.</w:t>
      </w:r>
    </w:p>
    <w:p w14:paraId="73931A3E" w14:textId="6376D35B" w:rsidR="006C344B" w:rsidRDefault="006C344B" w:rsidP="006C344B">
      <w:r>
        <w:t xml:space="preserve">Nas transições r01–r02 e r02–r03, o </w:t>
      </w:r>
      <w:proofErr w:type="spellStart"/>
      <w:r>
        <w:t>AMAWeb</w:t>
      </w:r>
      <w:proofErr w:type="spellEnd"/>
      <w:r>
        <w:t xml:space="preserve"> apresentou diferenças médias próximas de zero e sem significância estatística. Em ambas, cerca de 83% dos municípios permaneceram estáveis. O </w:t>
      </w:r>
      <w:proofErr w:type="spellStart"/>
      <w:r>
        <w:t>AccessMonitor</w:t>
      </w:r>
      <w:proofErr w:type="spellEnd"/>
      <w:r>
        <w:t xml:space="preserve"> manteve padrão semelhante ao longo de todo o período: as diferenças médias variaram de 0,003 a 0,023, nenhuma transição apresentou diferença estatisticamente significativa e a estabilidade alcançou entre 86,2% e 88,7% dos casos.</w:t>
      </w:r>
    </w:p>
    <w:p w14:paraId="6D62C3EB" w14:textId="4211A5AB" w:rsidR="006C344B" w:rsidRDefault="006C344B" w:rsidP="006C344B">
      <w:r>
        <w:t xml:space="preserve">A exceção ocorreu na transição r03–r04 do </w:t>
      </w:r>
      <w:proofErr w:type="spellStart"/>
      <w:r>
        <w:t>AMAWeb</w:t>
      </w:r>
      <w:proofErr w:type="spellEnd"/>
      <w:r>
        <w:t xml:space="preserve">. A diferença média foi de 0,843 ponto, com aumento em 349 dos 351 municípios comparáveis e valor-p inferior a 0,001. Como esse movimento não foi acompanhado pelo </w:t>
      </w:r>
      <w:proofErr w:type="spellStart"/>
      <w:r>
        <w:t>AccessMonitor</w:t>
      </w:r>
      <w:proofErr w:type="spellEnd"/>
      <w:r>
        <w:t xml:space="preserve">, ele não pode ser interpretado, isoladamente, como evidência de melhoria generalizada das páginas. A conferência complementar de dez casos, documentada no Apêndice G, encontrou situações distintas, incluindo alterações no conteúdo processado, respostas diferentes entre as ferramentas e páginas intermediárias ou de bloqueio </w:t>
      </w:r>
      <w:r>
        <w:lastRenderedPageBreak/>
        <w:t xml:space="preserve">recebidas pelo </w:t>
      </w:r>
      <w:proofErr w:type="spellStart"/>
      <w:r>
        <w:t>AMAWeb</w:t>
      </w:r>
      <w:proofErr w:type="spellEnd"/>
      <w:r>
        <w:t>. Por seu caráter posterior e intencional, essa verificação não permite atribuir uma causa única ao movimento nem estimar sua frequência na base</w:t>
      </w:r>
      <w:r w:rsidR="009710CA">
        <w:t xml:space="preserve"> para a rodada em questão</w:t>
      </w:r>
      <w:r>
        <w:t>. O achado sugere a necessidade de aprofundamento futuro sobre o comportamento das avaliações automatizadas</w:t>
      </w:r>
      <w:r w:rsidR="002B133B">
        <w:t xml:space="preserve"> em coletas padronizadas e seriadas</w:t>
      </w:r>
      <w:r>
        <w:t xml:space="preserve">. Diferenças de resultados entre avaliadores aplicados às mesmas páginas </w:t>
      </w:r>
      <w:r w:rsidR="002B133B">
        <w:t>já</w:t>
      </w:r>
      <w:r>
        <w:t xml:space="preserve"> são registradas na literatura e reforçam a necessidade de interpretar cada indicador segundo o funcionamento da ferramenta que o produziu (</w:t>
      </w:r>
      <w:proofErr w:type="spellStart"/>
      <w:r>
        <w:t>Padure</w:t>
      </w:r>
      <w:proofErr w:type="spellEnd"/>
      <w:r>
        <w:t xml:space="preserve">; </w:t>
      </w:r>
      <w:proofErr w:type="spellStart"/>
      <w:r>
        <w:t>Pribeanu</w:t>
      </w:r>
      <w:proofErr w:type="spellEnd"/>
      <w:r>
        <w:t xml:space="preserve">, 2020; </w:t>
      </w:r>
      <w:proofErr w:type="spellStart"/>
      <w:r>
        <w:t>Ismailova</w:t>
      </w:r>
      <w:proofErr w:type="spellEnd"/>
      <w:r>
        <w:t>; Inal, 2022).</w:t>
      </w:r>
    </w:p>
    <w:p w14:paraId="0102F0E8" w14:textId="77777777" w:rsidR="006C344B" w:rsidRDefault="006C344B" w:rsidP="006C344B">
      <w:r>
        <w:t>A amplitude municipal complementa essa leitura ao sintetizar a distância entre a maior e a menor pontuação obtida por cada município ao longo das rodadas válidas. A Tabela 7 apresenta as medidas consolidadas para as duas ferramentas.</w:t>
      </w:r>
    </w:p>
    <w:p w14:paraId="68E0A25C" w14:textId="77777777" w:rsidR="006C344B" w:rsidRDefault="006C344B" w:rsidP="006C344B">
      <w:pPr>
        <w:keepNext/>
        <w:spacing w:before="160" w:line="240" w:lineRule="auto"/>
        <w:ind w:firstLine="0"/>
      </w:pPr>
      <w:r>
        <w:rPr>
          <w:rFonts w:eastAsia="Arial"/>
          <w:color w:val="000000"/>
          <w:sz w:val="20"/>
        </w:rPr>
        <w:t>Tabela 7 – Amplitude das pontuações municipais por ferramenta, Brasil, 2026</w:t>
      </w:r>
    </w:p>
    <w:tbl>
      <w:tblPr>
        <w:tblW w:w="9071" w:type="dxa"/>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4989"/>
        <w:gridCol w:w="2041"/>
        <w:gridCol w:w="2041"/>
      </w:tblGrid>
      <w:tr w:rsidR="006C344B" w14:paraId="375508DC" w14:textId="77777777" w:rsidTr="00673355">
        <w:trPr>
          <w:cantSplit/>
          <w:tblHeader/>
        </w:trPr>
        <w:tc>
          <w:tcPr>
            <w:tcW w:w="4989" w:type="dxa"/>
            <w:tcBorders>
              <w:bottom w:val="single" w:sz="8" w:space="0" w:color="000000"/>
            </w:tcBorders>
            <w:tcMar>
              <w:top w:w="70" w:type="dxa"/>
              <w:left w:w="110" w:type="dxa"/>
              <w:bottom w:w="70" w:type="dxa"/>
              <w:right w:w="110" w:type="dxa"/>
            </w:tcMar>
            <w:vAlign w:val="center"/>
          </w:tcPr>
          <w:p w14:paraId="0CC19877" w14:textId="77777777" w:rsidR="006C344B" w:rsidRDefault="006C344B" w:rsidP="00673355">
            <w:pPr>
              <w:spacing w:line="240" w:lineRule="auto"/>
              <w:ind w:firstLine="0"/>
              <w:jc w:val="left"/>
            </w:pPr>
            <w:r>
              <w:rPr>
                <w:rFonts w:eastAsia="Arial"/>
                <w:b/>
                <w:color w:val="000000"/>
                <w:sz w:val="20"/>
              </w:rPr>
              <w:t>Indicador</w:t>
            </w:r>
          </w:p>
        </w:tc>
        <w:tc>
          <w:tcPr>
            <w:tcW w:w="2041" w:type="dxa"/>
            <w:tcBorders>
              <w:bottom w:val="single" w:sz="8" w:space="0" w:color="000000"/>
            </w:tcBorders>
            <w:tcMar>
              <w:top w:w="70" w:type="dxa"/>
              <w:left w:w="110" w:type="dxa"/>
              <w:bottom w:w="70" w:type="dxa"/>
              <w:right w:w="110" w:type="dxa"/>
            </w:tcMar>
            <w:vAlign w:val="center"/>
          </w:tcPr>
          <w:p w14:paraId="7A02C187" w14:textId="77777777" w:rsidR="006C344B" w:rsidRDefault="006C344B" w:rsidP="00673355">
            <w:pPr>
              <w:spacing w:line="240" w:lineRule="auto"/>
              <w:ind w:firstLine="0"/>
              <w:jc w:val="center"/>
            </w:pPr>
            <w:proofErr w:type="spellStart"/>
            <w:r>
              <w:rPr>
                <w:rFonts w:eastAsia="Arial"/>
                <w:b/>
                <w:color w:val="000000"/>
                <w:sz w:val="20"/>
              </w:rPr>
              <w:t>AMAWeb</w:t>
            </w:r>
            <w:proofErr w:type="spellEnd"/>
          </w:p>
        </w:tc>
        <w:tc>
          <w:tcPr>
            <w:tcW w:w="2041" w:type="dxa"/>
            <w:tcBorders>
              <w:bottom w:val="single" w:sz="8" w:space="0" w:color="000000"/>
            </w:tcBorders>
            <w:tcMar>
              <w:top w:w="70" w:type="dxa"/>
              <w:left w:w="110" w:type="dxa"/>
              <w:bottom w:w="70" w:type="dxa"/>
              <w:right w:w="110" w:type="dxa"/>
            </w:tcMar>
            <w:vAlign w:val="center"/>
          </w:tcPr>
          <w:p w14:paraId="56C75001" w14:textId="77777777" w:rsidR="006C344B" w:rsidRDefault="006C344B" w:rsidP="00673355">
            <w:pPr>
              <w:spacing w:line="240" w:lineRule="auto"/>
              <w:ind w:firstLine="0"/>
              <w:jc w:val="center"/>
            </w:pPr>
            <w:proofErr w:type="spellStart"/>
            <w:r>
              <w:rPr>
                <w:rFonts w:eastAsia="Arial"/>
                <w:b/>
                <w:color w:val="000000"/>
                <w:sz w:val="20"/>
              </w:rPr>
              <w:t>AccessMonitor</w:t>
            </w:r>
            <w:proofErr w:type="spellEnd"/>
          </w:p>
        </w:tc>
      </w:tr>
      <w:tr w:rsidR="006C344B" w14:paraId="7D390323" w14:textId="77777777" w:rsidTr="00673355">
        <w:trPr>
          <w:cantSplit/>
        </w:trPr>
        <w:tc>
          <w:tcPr>
            <w:tcW w:w="4989" w:type="dxa"/>
            <w:tcMar>
              <w:top w:w="70" w:type="dxa"/>
              <w:left w:w="110" w:type="dxa"/>
              <w:bottom w:w="70" w:type="dxa"/>
              <w:right w:w="110" w:type="dxa"/>
            </w:tcMar>
            <w:vAlign w:val="center"/>
          </w:tcPr>
          <w:p w14:paraId="5441B93C" w14:textId="77777777" w:rsidR="006C344B" w:rsidRDefault="006C344B" w:rsidP="00673355">
            <w:pPr>
              <w:spacing w:line="240" w:lineRule="auto"/>
              <w:ind w:firstLine="0"/>
              <w:jc w:val="left"/>
            </w:pPr>
            <w:r>
              <w:rPr>
                <w:rFonts w:eastAsia="Arial"/>
                <w:color w:val="000000"/>
                <w:sz w:val="20"/>
              </w:rPr>
              <w:t>Municípios com amplitude válida</w:t>
            </w:r>
          </w:p>
        </w:tc>
        <w:tc>
          <w:tcPr>
            <w:tcW w:w="2041" w:type="dxa"/>
            <w:tcMar>
              <w:top w:w="70" w:type="dxa"/>
              <w:left w:w="110" w:type="dxa"/>
              <w:bottom w:w="70" w:type="dxa"/>
              <w:right w:w="110" w:type="dxa"/>
            </w:tcMar>
            <w:vAlign w:val="center"/>
          </w:tcPr>
          <w:p w14:paraId="786C206A" w14:textId="77777777" w:rsidR="006C344B" w:rsidRDefault="006C344B" w:rsidP="00673355">
            <w:pPr>
              <w:spacing w:line="240" w:lineRule="auto"/>
              <w:ind w:firstLine="0"/>
              <w:jc w:val="center"/>
            </w:pPr>
            <w:r>
              <w:rPr>
                <w:rFonts w:eastAsia="Arial"/>
                <w:color w:val="000000"/>
                <w:sz w:val="20"/>
              </w:rPr>
              <w:t>358</w:t>
            </w:r>
          </w:p>
        </w:tc>
        <w:tc>
          <w:tcPr>
            <w:tcW w:w="2041" w:type="dxa"/>
            <w:tcMar>
              <w:top w:w="70" w:type="dxa"/>
              <w:left w:w="110" w:type="dxa"/>
              <w:bottom w:w="70" w:type="dxa"/>
              <w:right w:w="110" w:type="dxa"/>
            </w:tcMar>
            <w:vAlign w:val="center"/>
          </w:tcPr>
          <w:p w14:paraId="672478BE" w14:textId="77777777" w:rsidR="006C344B" w:rsidRDefault="006C344B" w:rsidP="00673355">
            <w:pPr>
              <w:spacing w:line="240" w:lineRule="auto"/>
              <w:ind w:firstLine="0"/>
              <w:jc w:val="center"/>
            </w:pPr>
            <w:r>
              <w:rPr>
                <w:rFonts w:eastAsia="Arial"/>
                <w:color w:val="000000"/>
                <w:sz w:val="20"/>
              </w:rPr>
              <w:t>355</w:t>
            </w:r>
          </w:p>
        </w:tc>
      </w:tr>
      <w:tr w:rsidR="006C344B" w14:paraId="04885F77" w14:textId="77777777" w:rsidTr="00673355">
        <w:trPr>
          <w:cantSplit/>
        </w:trPr>
        <w:tc>
          <w:tcPr>
            <w:tcW w:w="4989" w:type="dxa"/>
            <w:tcMar>
              <w:top w:w="70" w:type="dxa"/>
              <w:left w:w="110" w:type="dxa"/>
              <w:bottom w:w="70" w:type="dxa"/>
              <w:right w:w="110" w:type="dxa"/>
            </w:tcMar>
            <w:vAlign w:val="center"/>
          </w:tcPr>
          <w:p w14:paraId="0F3A480F" w14:textId="77777777" w:rsidR="006C344B" w:rsidRDefault="006C344B" w:rsidP="00673355">
            <w:pPr>
              <w:spacing w:line="240" w:lineRule="auto"/>
              <w:ind w:firstLine="0"/>
              <w:jc w:val="left"/>
            </w:pPr>
            <w:r>
              <w:rPr>
                <w:rFonts w:eastAsia="Arial"/>
                <w:color w:val="000000"/>
                <w:sz w:val="20"/>
              </w:rPr>
              <w:t>Média da amplitude</w:t>
            </w:r>
          </w:p>
        </w:tc>
        <w:tc>
          <w:tcPr>
            <w:tcW w:w="2041" w:type="dxa"/>
            <w:tcMar>
              <w:top w:w="70" w:type="dxa"/>
              <w:left w:w="110" w:type="dxa"/>
              <w:bottom w:w="70" w:type="dxa"/>
              <w:right w:w="110" w:type="dxa"/>
            </w:tcMar>
            <w:vAlign w:val="center"/>
          </w:tcPr>
          <w:p w14:paraId="49EB221E" w14:textId="77777777" w:rsidR="006C344B" w:rsidRDefault="006C344B" w:rsidP="00673355">
            <w:pPr>
              <w:spacing w:line="240" w:lineRule="auto"/>
              <w:ind w:firstLine="0"/>
              <w:jc w:val="center"/>
            </w:pPr>
            <w:r>
              <w:rPr>
                <w:rFonts w:eastAsia="Arial"/>
                <w:color w:val="000000"/>
                <w:sz w:val="20"/>
              </w:rPr>
              <w:t>0,917</w:t>
            </w:r>
          </w:p>
        </w:tc>
        <w:tc>
          <w:tcPr>
            <w:tcW w:w="2041" w:type="dxa"/>
            <w:tcMar>
              <w:top w:w="70" w:type="dxa"/>
              <w:left w:w="110" w:type="dxa"/>
              <w:bottom w:w="70" w:type="dxa"/>
              <w:right w:w="110" w:type="dxa"/>
            </w:tcMar>
            <w:vAlign w:val="center"/>
          </w:tcPr>
          <w:p w14:paraId="5C88BB5A" w14:textId="77777777" w:rsidR="006C344B" w:rsidRDefault="006C344B" w:rsidP="00673355">
            <w:pPr>
              <w:spacing w:line="240" w:lineRule="auto"/>
              <w:ind w:firstLine="0"/>
              <w:jc w:val="center"/>
            </w:pPr>
            <w:r>
              <w:rPr>
                <w:rFonts w:eastAsia="Arial"/>
                <w:color w:val="000000"/>
                <w:sz w:val="20"/>
              </w:rPr>
              <w:t>0,120</w:t>
            </w:r>
          </w:p>
        </w:tc>
      </w:tr>
      <w:tr w:rsidR="006C344B" w14:paraId="6A952816" w14:textId="77777777" w:rsidTr="00673355">
        <w:trPr>
          <w:cantSplit/>
        </w:trPr>
        <w:tc>
          <w:tcPr>
            <w:tcW w:w="4989" w:type="dxa"/>
            <w:tcMar>
              <w:top w:w="70" w:type="dxa"/>
              <w:left w:w="110" w:type="dxa"/>
              <w:bottom w:w="70" w:type="dxa"/>
              <w:right w:w="110" w:type="dxa"/>
            </w:tcMar>
            <w:vAlign w:val="center"/>
          </w:tcPr>
          <w:p w14:paraId="7EC2FDB1" w14:textId="77777777" w:rsidR="006C344B" w:rsidRDefault="006C344B" w:rsidP="00673355">
            <w:pPr>
              <w:spacing w:line="240" w:lineRule="auto"/>
              <w:ind w:firstLine="0"/>
              <w:jc w:val="left"/>
            </w:pPr>
            <w:r>
              <w:rPr>
                <w:rFonts w:eastAsia="Arial"/>
                <w:color w:val="000000"/>
                <w:sz w:val="20"/>
              </w:rPr>
              <w:t>Mediana da amplitude</w:t>
            </w:r>
          </w:p>
        </w:tc>
        <w:tc>
          <w:tcPr>
            <w:tcW w:w="2041" w:type="dxa"/>
            <w:tcMar>
              <w:top w:w="70" w:type="dxa"/>
              <w:left w:w="110" w:type="dxa"/>
              <w:bottom w:w="70" w:type="dxa"/>
              <w:right w:w="110" w:type="dxa"/>
            </w:tcMar>
            <w:vAlign w:val="center"/>
          </w:tcPr>
          <w:p w14:paraId="198B689D" w14:textId="77777777" w:rsidR="006C344B" w:rsidRDefault="006C344B" w:rsidP="00673355">
            <w:pPr>
              <w:spacing w:line="240" w:lineRule="auto"/>
              <w:ind w:firstLine="0"/>
              <w:jc w:val="center"/>
            </w:pPr>
            <w:r>
              <w:rPr>
                <w:rFonts w:eastAsia="Arial"/>
                <w:color w:val="000000"/>
                <w:sz w:val="20"/>
              </w:rPr>
              <w:t>0,900</w:t>
            </w:r>
          </w:p>
        </w:tc>
        <w:tc>
          <w:tcPr>
            <w:tcW w:w="2041" w:type="dxa"/>
            <w:tcMar>
              <w:top w:w="70" w:type="dxa"/>
              <w:left w:w="110" w:type="dxa"/>
              <w:bottom w:w="70" w:type="dxa"/>
              <w:right w:w="110" w:type="dxa"/>
            </w:tcMar>
            <w:vAlign w:val="center"/>
          </w:tcPr>
          <w:p w14:paraId="14390583" w14:textId="77777777" w:rsidR="006C344B" w:rsidRDefault="006C344B" w:rsidP="00673355">
            <w:pPr>
              <w:spacing w:line="240" w:lineRule="auto"/>
              <w:ind w:firstLine="0"/>
              <w:jc w:val="center"/>
            </w:pPr>
            <w:r>
              <w:rPr>
                <w:rFonts w:eastAsia="Arial"/>
                <w:color w:val="000000"/>
                <w:sz w:val="20"/>
              </w:rPr>
              <w:t>0,000</w:t>
            </w:r>
          </w:p>
        </w:tc>
      </w:tr>
      <w:tr w:rsidR="006C344B" w14:paraId="3BFFF09D" w14:textId="77777777" w:rsidTr="00673355">
        <w:trPr>
          <w:cantSplit/>
        </w:trPr>
        <w:tc>
          <w:tcPr>
            <w:tcW w:w="4989" w:type="dxa"/>
            <w:tcMar>
              <w:top w:w="70" w:type="dxa"/>
              <w:left w:w="110" w:type="dxa"/>
              <w:bottom w:w="70" w:type="dxa"/>
              <w:right w:w="110" w:type="dxa"/>
            </w:tcMar>
            <w:vAlign w:val="center"/>
          </w:tcPr>
          <w:p w14:paraId="772FC85A" w14:textId="77777777" w:rsidR="006C344B" w:rsidRDefault="006C344B" w:rsidP="00673355">
            <w:pPr>
              <w:spacing w:line="240" w:lineRule="auto"/>
              <w:ind w:firstLine="0"/>
              <w:jc w:val="left"/>
            </w:pPr>
            <w:r>
              <w:rPr>
                <w:rFonts w:eastAsia="Arial"/>
                <w:color w:val="000000"/>
                <w:sz w:val="20"/>
              </w:rPr>
              <w:t>Amplitude mínima</w:t>
            </w:r>
          </w:p>
        </w:tc>
        <w:tc>
          <w:tcPr>
            <w:tcW w:w="2041" w:type="dxa"/>
            <w:tcMar>
              <w:top w:w="70" w:type="dxa"/>
              <w:left w:w="110" w:type="dxa"/>
              <w:bottom w:w="70" w:type="dxa"/>
              <w:right w:w="110" w:type="dxa"/>
            </w:tcMar>
            <w:vAlign w:val="center"/>
          </w:tcPr>
          <w:p w14:paraId="7F262844" w14:textId="77777777" w:rsidR="006C344B" w:rsidRDefault="006C344B" w:rsidP="00673355">
            <w:pPr>
              <w:spacing w:line="240" w:lineRule="auto"/>
              <w:ind w:firstLine="0"/>
              <w:jc w:val="center"/>
            </w:pPr>
            <w:r>
              <w:rPr>
                <w:rFonts w:eastAsia="Arial"/>
                <w:color w:val="000000"/>
                <w:sz w:val="20"/>
              </w:rPr>
              <w:t>0,000</w:t>
            </w:r>
          </w:p>
        </w:tc>
        <w:tc>
          <w:tcPr>
            <w:tcW w:w="2041" w:type="dxa"/>
            <w:tcMar>
              <w:top w:w="70" w:type="dxa"/>
              <w:left w:w="110" w:type="dxa"/>
              <w:bottom w:w="70" w:type="dxa"/>
              <w:right w:w="110" w:type="dxa"/>
            </w:tcMar>
            <w:vAlign w:val="center"/>
          </w:tcPr>
          <w:p w14:paraId="75E3B767" w14:textId="77777777" w:rsidR="006C344B" w:rsidRDefault="006C344B" w:rsidP="00673355">
            <w:pPr>
              <w:spacing w:line="240" w:lineRule="auto"/>
              <w:ind w:firstLine="0"/>
              <w:jc w:val="center"/>
            </w:pPr>
            <w:r>
              <w:rPr>
                <w:rFonts w:eastAsia="Arial"/>
                <w:color w:val="000000"/>
                <w:sz w:val="20"/>
              </w:rPr>
              <w:t>0,000</w:t>
            </w:r>
          </w:p>
        </w:tc>
      </w:tr>
      <w:tr w:rsidR="006C344B" w14:paraId="3498714E" w14:textId="77777777" w:rsidTr="00673355">
        <w:trPr>
          <w:cantSplit/>
        </w:trPr>
        <w:tc>
          <w:tcPr>
            <w:tcW w:w="4989" w:type="dxa"/>
            <w:tcMar>
              <w:top w:w="70" w:type="dxa"/>
              <w:left w:w="110" w:type="dxa"/>
              <w:bottom w:w="70" w:type="dxa"/>
              <w:right w:w="110" w:type="dxa"/>
            </w:tcMar>
            <w:vAlign w:val="center"/>
          </w:tcPr>
          <w:p w14:paraId="64BE9D29" w14:textId="77777777" w:rsidR="006C344B" w:rsidRDefault="006C344B" w:rsidP="00673355">
            <w:pPr>
              <w:spacing w:line="240" w:lineRule="auto"/>
              <w:ind w:firstLine="0"/>
              <w:jc w:val="left"/>
            </w:pPr>
            <w:r>
              <w:rPr>
                <w:rFonts w:eastAsia="Arial"/>
                <w:color w:val="000000"/>
                <w:sz w:val="20"/>
              </w:rPr>
              <w:t>Amplitude máxima</w:t>
            </w:r>
          </w:p>
        </w:tc>
        <w:tc>
          <w:tcPr>
            <w:tcW w:w="2041" w:type="dxa"/>
            <w:tcMar>
              <w:top w:w="70" w:type="dxa"/>
              <w:left w:w="110" w:type="dxa"/>
              <w:bottom w:w="70" w:type="dxa"/>
              <w:right w:w="110" w:type="dxa"/>
            </w:tcMar>
            <w:vAlign w:val="center"/>
          </w:tcPr>
          <w:p w14:paraId="7FA01DD5" w14:textId="77777777" w:rsidR="006C344B" w:rsidRDefault="006C344B" w:rsidP="00673355">
            <w:pPr>
              <w:spacing w:line="240" w:lineRule="auto"/>
              <w:ind w:firstLine="0"/>
              <w:jc w:val="center"/>
            </w:pPr>
            <w:r>
              <w:rPr>
                <w:rFonts w:eastAsia="Arial"/>
                <w:color w:val="000000"/>
                <w:sz w:val="20"/>
              </w:rPr>
              <w:t>4,400</w:t>
            </w:r>
          </w:p>
        </w:tc>
        <w:tc>
          <w:tcPr>
            <w:tcW w:w="2041" w:type="dxa"/>
            <w:tcMar>
              <w:top w:w="70" w:type="dxa"/>
              <w:left w:w="110" w:type="dxa"/>
              <w:bottom w:w="70" w:type="dxa"/>
              <w:right w:w="110" w:type="dxa"/>
            </w:tcMar>
            <w:vAlign w:val="center"/>
          </w:tcPr>
          <w:p w14:paraId="3CA582D1" w14:textId="77777777" w:rsidR="006C344B" w:rsidRDefault="006C344B" w:rsidP="00673355">
            <w:pPr>
              <w:spacing w:line="240" w:lineRule="auto"/>
              <w:ind w:firstLine="0"/>
              <w:jc w:val="center"/>
            </w:pPr>
            <w:r>
              <w:rPr>
                <w:rFonts w:eastAsia="Arial"/>
                <w:color w:val="000000"/>
                <w:sz w:val="20"/>
              </w:rPr>
              <w:t>3,000</w:t>
            </w:r>
          </w:p>
        </w:tc>
      </w:tr>
      <w:tr w:rsidR="006C344B" w14:paraId="58F2CE8A" w14:textId="77777777" w:rsidTr="00673355">
        <w:trPr>
          <w:cantSplit/>
        </w:trPr>
        <w:tc>
          <w:tcPr>
            <w:tcW w:w="4989" w:type="dxa"/>
            <w:tcMar>
              <w:top w:w="70" w:type="dxa"/>
              <w:left w:w="110" w:type="dxa"/>
              <w:bottom w:w="70" w:type="dxa"/>
              <w:right w:w="110" w:type="dxa"/>
            </w:tcMar>
            <w:vAlign w:val="center"/>
          </w:tcPr>
          <w:p w14:paraId="573F8DF5" w14:textId="77777777" w:rsidR="006C344B" w:rsidRDefault="006C344B" w:rsidP="00673355">
            <w:pPr>
              <w:spacing w:line="240" w:lineRule="auto"/>
              <w:ind w:firstLine="0"/>
              <w:jc w:val="left"/>
            </w:pPr>
            <w:r>
              <w:rPr>
                <w:rFonts w:eastAsia="Arial"/>
                <w:color w:val="000000"/>
                <w:sz w:val="20"/>
              </w:rPr>
              <w:t>Amplitude igual a zero, n (%)</w:t>
            </w:r>
          </w:p>
        </w:tc>
        <w:tc>
          <w:tcPr>
            <w:tcW w:w="2041" w:type="dxa"/>
            <w:tcMar>
              <w:top w:w="70" w:type="dxa"/>
              <w:left w:w="110" w:type="dxa"/>
              <w:bottom w:w="70" w:type="dxa"/>
              <w:right w:w="110" w:type="dxa"/>
            </w:tcMar>
            <w:vAlign w:val="center"/>
          </w:tcPr>
          <w:p w14:paraId="3C35DAED" w14:textId="77777777" w:rsidR="006C344B" w:rsidRDefault="006C344B" w:rsidP="00673355">
            <w:pPr>
              <w:spacing w:line="240" w:lineRule="auto"/>
              <w:ind w:firstLine="0"/>
              <w:jc w:val="center"/>
            </w:pPr>
            <w:r>
              <w:rPr>
                <w:rFonts w:eastAsia="Arial"/>
                <w:color w:val="000000"/>
                <w:sz w:val="20"/>
              </w:rPr>
              <w:t>3 (0,8)</w:t>
            </w:r>
          </w:p>
        </w:tc>
        <w:tc>
          <w:tcPr>
            <w:tcW w:w="2041" w:type="dxa"/>
            <w:tcMar>
              <w:top w:w="70" w:type="dxa"/>
              <w:left w:w="110" w:type="dxa"/>
              <w:bottom w:w="70" w:type="dxa"/>
              <w:right w:w="110" w:type="dxa"/>
            </w:tcMar>
            <w:vAlign w:val="center"/>
          </w:tcPr>
          <w:p w14:paraId="791C97A7" w14:textId="77777777" w:rsidR="006C344B" w:rsidRDefault="006C344B" w:rsidP="00673355">
            <w:pPr>
              <w:spacing w:line="240" w:lineRule="auto"/>
              <w:ind w:firstLine="0"/>
              <w:jc w:val="center"/>
            </w:pPr>
            <w:r>
              <w:rPr>
                <w:rFonts w:eastAsia="Arial"/>
                <w:color w:val="000000"/>
                <w:sz w:val="20"/>
              </w:rPr>
              <w:t>256 (72,1)</w:t>
            </w:r>
          </w:p>
        </w:tc>
      </w:tr>
      <w:tr w:rsidR="006C344B" w14:paraId="6012B1C2" w14:textId="77777777" w:rsidTr="00673355">
        <w:trPr>
          <w:cantSplit/>
        </w:trPr>
        <w:tc>
          <w:tcPr>
            <w:tcW w:w="4989" w:type="dxa"/>
            <w:tcMar>
              <w:top w:w="70" w:type="dxa"/>
              <w:left w:w="110" w:type="dxa"/>
              <w:bottom w:w="70" w:type="dxa"/>
              <w:right w:w="110" w:type="dxa"/>
            </w:tcMar>
            <w:vAlign w:val="center"/>
          </w:tcPr>
          <w:p w14:paraId="75EA5B1F" w14:textId="77777777" w:rsidR="006C344B" w:rsidRDefault="006C344B" w:rsidP="00673355">
            <w:pPr>
              <w:spacing w:line="240" w:lineRule="auto"/>
              <w:ind w:firstLine="0"/>
              <w:jc w:val="left"/>
            </w:pPr>
            <w:r>
              <w:rPr>
                <w:rFonts w:eastAsia="Arial"/>
                <w:color w:val="000000"/>
                <w:sz w:val="20"/>
              </w:rPr>
              <w:t>Amplitude até 0,5, n (%)</w:t>
            </w:r>
          </w:p>
        </w:tc>
        <w:tc>
          <w:tcPr>
            <w:tcW w:w="2041" w:type="dxa"/>
            <w:tcMar>
              <w:top w:w="70" w:type="dxa"/>
              <w:left w:w="110" w:type="dxa"/>
              <w:bottom w:w="70" w:type="dxa"/>
              <w:right w:w="110" w:type="dxa"/>
            </w:tcMar>
            <w:vAlign w:val="center"/>
          </w:tcPr>
          <w:p w14:paraId="3AB6B00B" w14:textId="77777777" w:rsidR="006C344B" w:rsidRDefault="006C344B" w:rsidP="00673355">
            <w:pPr>
              <w:spacing w:line="240" w:lineRule="auto"/>
              <w:ind w:firstLine="0"/>
              <w:jc w:val="center"/>
            </w:pPr>
            <w:r>
              <w:rPr>
                <w:rFonts w:eastAsia="Arial"/>
                <w:color w:val="000000"/>
                <w:sz w:val="20"/>
              </w:rPr>
              <w:t>93 (26,0)</w:t>
            </w:r>
          </w:p>
        </w:tc>
        <w:tc>
          <w:tcPr>
            <w:tcW w:w="2041" w:type="dxa"/>
            <w:tcMar>
              <w:top w:w="70" w:type="dxa"/>
              <w:left w:w="110" w:type="dxa"/>
              <w:bottom w:w="70" w:type="dxa"/>
              <w:right w:w="110" w:type="dxa"/>
            </w:tcMar>
            <w:vAlign w:val="center"/>
          </w:tcPr>
          <w:p w14:paraId="0D8C7289" w14:textId="77777777" w:rsidR="006C344B" w:rsidRDefault="006C344B" w:rsidP="00673355">
            <w:pPr>
              <w:spacing w:line="240" w:lineRule="auto"/>
              <w:ind w:firstLine="0"/>
              <w:jc w:val="center"/>
            </w:pPr>
            <w:r>
              <w:rPr>
                <w:rFonts w:eastAsia="Arial"/>
                <w:color w:val="000000"/>
                <w:sz w:val="20"/>
              </w:rPr>
              <w:t>335 (94,4)</w:t>
            </w:r>
          </w:p>
        </w:tc>
      </w:tr>
      <w:tr w:rsidR="006C344B" w14:paraId="12560ED5" w14:textId="77777777" w:rsidTr="00673355">
        <w:trPr>
          <w:cantSplit/>
        </w:trPr>
        <w:tc>
          <w:tcPr>
            <w:tcW w:w="4989" w:type="dxa"/>
            <w:tcMar>
              <w:top w:w="70" w:type="dxa"/>
              <w:left w:w="110" w:type="dxa"/>
              <w:bottom w:w="70" w:type="dxa"/>
              <w:right w:w="110" w:type="dxa"/>
            </w:tcMar>
            <w:vAlign w:val="center"/>
          </w:tcPr>
          <w:p w14:paraId="483A3DF6" w14:textId="77777777" w:rsidR="006C344B" w:rsidRDefault="006C344B" w:rsidP="00673355">
            <w:pPr>
              <w:spacing w:line="240" w:lineRule="auto"/>
              <w:ind w:firstLine="0"/>
              <w:jc w:val="left"/>
            </w:pPr>
            <w:r>
              <w:rPr>
                <w:rFonts w:eastAsia="Arial"/>
                <w:color w:val="000000"/>
                <w:sz w:val="20"/>
              </w:rPr>
              <w:t>Amplitude maior que 0,5, n (%)</w:t>
            </w:r>
          </w:p>
        </w:tc>
        <w:tc>
          <w:tcPr>
            <w:tcW w:w="2041" w:type="dxa"/>
            <w:tcMar>
              <w:top w:w="70" w:type="dxa"/>
              <w:left w:w="110" w:type="dxa"/>
              <w:bottom w:w="70" w:type="dxa"/>
              <w:right w:w="110" w:type="dxa"/>
            </w:tcMar>
            <w:vAlign w:val="center"/>
          </w:tcPr>
          <w:p w14:paraId="7D67E213" w14:textId="77777777" w:rsidR="006C344B" w:rsidRDefault="006C344B" w:rsidP="00673355">
            <w:pPr>
              <w:spacing w:line="240" w:lineRule="auto"/>
              <w:ind w:firstLine="0"/>
              <w:jc w:val="center"/>
            </w:pPr>
            <w:r>
              <w:rPr>
                <w:rFonts w:eastAsia="Arial"/>
                <w:color w:val="000000"/>
                <w:sz w:val="20"/>
              </w:rPr>
              <w:t>265 (74,0)</w:t>
            </w:r>
          </w:p>
        </w:tc>
        <w:tc>
          <w:tcPr>
            <w:tcW w:w="2041" w:type="dxa"/>
            <w:tcMar>
              <w:top w:w="70" w:type="dxa"/>
              <w:left w:w="110" w:type="dxa"/>
              <w:bottom w:w="70" w:type="dxa"/>
              <w:right w:w="110" w:type="dxa"/>
            </w:tcMar>
            <w:vAlign w:val="center"/>
          </w:tcPr>
          <w:p w14:paraId="1558FFB2" w14:textId="77777777" w:rsidR="006C344B" w:rsidRDefault="006C344B" w:rsidP="00673355">
            <w:pPr>
              <w:spacing w:line="240" w:lineRule="auto"/>
              <w:ind w:firstLine="0"/>
              <w:jc w:val="center"/>
            </w:pPr>
            <w:r>
              <w:rPr>
                <w:rFonts w:eastAsia="Arial"/>
                <w:color w:val="000000"/>
                <w:sz w:val="20"/>
              </w:rPr>
              <w:t>20 (5,6)</w:t>
            </w:r>
          </w:p>
        </w:tc>
      </w:tr>
      <w:tr w:rsidR="006C344B" w14:paraId="145398A8" w14:textId="77777777" w:rsidTr="00673355">
        <w:trPr>
          <w:cantSplit/>
        </w:trPr>
        <w:tc>
          <w:tcPr>
            <w:tcW w:w="4989" w:type="dxa"/>
            <w:tcMar>
              <w:top w:w="70" w:type="dxa"/>
              <w:left w:w="110" w:type="dxa"/>
              <w:bottom w:w="70" w:type="dxa"/>
              <w:right w:w="110" w:type="dxa"/>
            </w:tcMar>
            <w:vAlign w:val="center"/>
          </w:tcPr>
          <w:p w14:paraId="0A83B994" w14:textId="77777777" w:rsidR="006C344B" w:rsidRDefault="006C344B" w:rsidP="00673355">
            <w:pPr>
              <w:spacing w:line="240" w:lineRule="auto"/>
              <w:ind w:firstLine="0"/>
              <w:jc w:val="left"/>
            </w:pPr>
            <w:r>
              <w:rPr>
                <w:rFonts w:eastAsia="Arial"/>
                <w:color w:val="000000"/>
                <w:sz w:val="20"/>
              </w:rPr>
              <w:t>Amplitude maior que 1,0, n (%)</w:t>
            </w:r>
          </w:p>
        </w:tc>
        <w:tc>
          <w:tcPr>
            <w:tcW w:w="2041" w:type="dxa"/>
            <w:tcMar>
              <w:top w:w="70" w:type="dxa"/>
              <w:left w:w="110" w:type="dxa"/>
              <w:bottom w:w="70" w:type="dxa"/>
              <w:right w:w="110" w:type="dxa"/>
            </w:tcMar>
            <w:vAlign w:val="center"/>
          </w:tcPr>
          <w:p w14:paraId="7A731F14" w14:textId="77777777" w:rsidR="006C344B" w:rsidRDefault="006C344B" w:rsidP="00673355">
            <w:pPr>
              <w:spacing w:line="240" w:lineRule="auto"/>
              <w:ind w:firstLine="0"/>
              <w:jc w:val="center"/>
            </w:pPr>
            <w:r>
              <w:rPr>
                <w:rFonts w:eastAsia="Arial"/>
                <w:color w:val="000000"/>
                <w:sz w:val="20"/>
              </w:rPr>
              <w:t>112 (31,3)</w:t>
            </w:r>
          </w:p>
        </w:tc>
        <w:tc>
          <w:tcPr>
            <w:tcW w:w="2041" w:type="dxa"/>
            <w:tcMar>
              <w:top w:w="70" w:type="dxa"/>
              <w:left w:w="110" w:type="dxa"/>
              <w:bottom w:w="70" w:type="dxa"/>
              <w:right w:w="110" w:type="dxa"/>
            </w:tcMar>
            <w:vAlign w:val="center"/>
          </w:tcPr>
          <w:p w14:paraId="2D7C4AF0" w14:textId="77777777" w:rsidR="006C344B" w:rsidRDefault="006C344B" w:rsidP="00673355">
            <w:pPr>
              <w:spacing w:line="240" w:lineRule="auto"/>
              <w:ind w:firstLine="0"/>
              <w:jc w:val="center"/>
            </w:pPr>
            <w:r>
              <w:rPr>
                <w:rFonts w:eastAsia="Arial"/>
                <w:color w:val="000000"/>
                <w:sz w:val="20"/>
              </w:rPr>
              <w:t>8 (2,3)</w:t>
            </w:r>
          </w:p>
        </w:tc>
      </w:tr>
    </w:tbl>
    <w:p w14:paraId="661412BC" w14:textId="77777777" w:rsidR="006C344B" w:rsidRDefault="006C344B" w:rsidP="006C344B">
      <w:pPr>
        <w:spacing w:before="40" w:line="240" w:lineRule="auto"/>
        <w:ind w:firstLine="0"/>
      </w:pPr>
      <w:r>
        <w:rPr>
          <w:rFonts w:eastAsia="Arial"/>
          <w:color w:val="000000"/>
          <w:sz w:val="20"/>
        </w:rPr>
        <w:t>Fonte: Elaborado pelo autor com base nos dados da pesquisa (2026).</w:t>
      </w:r>
    </w:p>
    <w:p w14:paraId="42772E68" w14:textId="77777777" w:rsidR="00FB020A" w:rsidRDefault="00FB020A" w:rsidP="006C344B"/>
    <w:p w14:paraId="7983EB5C" w14:textId="5EBAE1D9" w:rsidR="006C344B" w:rsidRDefault="006C344B" w:rsidP="006C344B">
      <w:r>
        <w:t xml:space="preserve">A amplitude mediana foi de 0,90 ponto no </w:t>
      </w:r>
      <w:proofErr w:type="spellStart"/>
      <w:r>
        <w:t>AMAWeb</w:t>
      </w:r>
      <w:proofErr w:type="spellEnd"/>
      <w:r>
        <w:t xml:space="preserve"> e igual a zero no </w:t>
      </w:r>
      <w:proofErr w:type="spellStart"/>
      <w:r>
        <w:t>AccessMonitor</w:t>
      </w:r>
      <w:proofErr w:type="spellEnd"/>
      <w:r>
        <w:t xml:space="preserve">. No </w:t>
      </w:r>
      <w:proofErr w:type="spellStart"/>
      <w:r>
        <w:t>AMAWeb</w:t>
      </w:r>
      <w:proofErr w:type="spellEnd"/>
      <w:r>
        <w:t xml:space="preserve">, 74,0% dos municípios apresentaram amplitude superior a 0,5 ponto e 31,3% superaram 1,0 ponto. No </w:t>
      </w:r>
      <w:proofErr w:type="spellStart"/>
      <w:r>
        <w:t>AccessMonitor</w:t>
      </w:r>
      <w:proofErr w:type="spellEnd"/>
      <w:r>
        <w:t xml:space="preserve">, 72,1% permaneceram com amplitude igual a zero e 94,4% ficaram em até 0,5 ponto. A amplitude mais elevada do </w:t>
      </w:r>
      <w:proofErr w:type="spellStart"/>
      <w:r>
        <w:t>AMAWeb</w:t>
      </w:r>
      <w:proofErr w:type="spellEnd"/>
      <w:r>
        <w:t xml:space="preserve"> deve ser lida à luz da transição r03–r04 descrita acima, enquanto os resultados do </w:t>
      </w:r>
      <w:proofErr w:type="spellStart"/>
      <w:r>
        <w:t>AccessMonitor</w:t>
      </w:r>
      <w:proofErr w:type="spellEnd"/>
      <w:r>
        <w:t xml:space="preserve"> reforçam a estabilidade observada em suas distribuições e diferenças pareadas.</w:t>
      </w:r>
    </w:p>
    <w:p w14:paraId="17993A7F" w14:textId="77777777" w:rsidR="00D352E7" w:rsidRDefault="00D352E7" w:rsidP="006C344B"/>
    <w:p w14:paraId="195708A8" w14:textId="77777777" w:rsidR="00D352E7" w:rsidRDefault="00D352E7" w:rsidP="006C344B"/>
    <w:p w14:paraId="784ED3C6" w14:textId="77777777" w:rsidR="00014BF2" w:rsidRDefault="00014BF2" w:rsidP="006C344B"/>
    <w:p w14:paraId="54E92686" w14:textId="77777777" w:rsidR="006C344B" w:rsidRDefault="006C344B" w:rsidP="0017718F">
      <w:pPr>
        <w:pStyle w:val="Ttulo2"/>
      </w:pPr>
      <w:r>
        <w:lastRenderedPageBreak/>
        <w:t>5.4 COMPARAÇÃO ENTRE AMAWEB E ACCESSMONITOR</w:t>
      </w:r>
    </w:p>
    <w:p w14:paraId="65549F32" w14:textId="77777777" w:rsidR="00014BF2" w:rsidRPr="00014BF2" w:rsidRDefault="00014BF2" w:rsidP="00014BF2">
      <w:pPr>
        <w:rPr>
          <w:lang w:eastAsia="en-US" w:bidi="ar-SA"/>
        </w:rPr>
      </w:pPr>
    </w:p>
    <w:p w14:paraId="0F77D77F" w14:textId="77777777" w:rsidR="006C344B" w:rsidRDefault="006C344B" w:rsidP="006C344B">
      <w:r>
        <w:t>A comparação entre ferramentas foi realizada a partir das médias municipais calculadas nos casos que possuíam resultados pareados. Estudos comparativos mostram que avaliadores automatizados podem produzir dados distintos para as mesmas páginas em razão de diferenças de cobertura, procedimentos de detecção e formas de apresentação dos resultados (</w:t>
      </w:r>
      <w:proofErr w:type="spellStart"/>
      <w:r>
        <w:t>Padure</w:t>
      </w:r>
      <w:proofErr w:type="spellEnd"/>
      <w:r>
        <w:t xml:space="preserve">; </w:t>
      </w:r>
      <w:proofErr w:type="spellStart"/>
      <w:r>
        <w:t>Pribeanu</w:t>
      </w:r>
      <w:proofErr w:type="spellEnd"/>
      <w:r>
        <w:t xml:space="preserve">, 2020; </w:t>
      </w:r>
      <w:proofErr w:type="spellStart"/>
      <w:r>
        <w:t>Ismailova</w:t>
      </w:r>
      <w:proofErr w:type="spellEnd"/>
      <w:r>
        <w:t>; Inal, 2022). Assim, a análise apresentada na Tabela 8 busca examinar a relação entre os indicadores sem pressupor equivalência entre eles.</w:t>
      </w:r>
    </w:p>
    <w:p w14:paraId="0392DD6F" w14:textId="77777777" w:rsidR="006C344B" w:rsidRDefault="006C344B" w:rsidP="006C344B">
      <w:pPr>
        <w:keepNext/>
        <w:spacing w:before="160" w:line="240" w:lineRule="auto"/>
        <w:ind w:firstLine="0"/>
      </w:pPr>
      <w:r>
        <w:rPr>
          <w:rFonts w:eastAsia="Arial"/>
          <w:color w:val="000000"/>
          <w:sz w:val="20"/>
        </w:rPr>
        <w:t xml:space="preserve">Tabela 8 – Comparação das médias municipais entre </w:t>
      </w:r>
      <w:proofErr w:type="spellStart"/>
      <w:r>
        <w:rPr>
          <w:rFonts w:eastAsia="Arial"/>
          <w:color w:val="000000"/>
          <w:sz w:val="20"/>
        </w:rPr>
        <w:t>AMAWeb</w:t>
      </w:r>
      <w:proofErr w:type="spellEnd"/>
      <w:r>
        <w:rPr>
          <w:rFonts w:eastAsia="Arial"/>
          <w:color w:val="000000"/>
          <w:sz w:val="20"/>
        </w:rPr>
        <w:t xml:space="preserve"> e </w:t>
      </w:r>
      <w:proofErr w:type="spellStart"/>
      <w:r>
        <w:rPr>
          <w:rFonts w:eastAsia="Arial"/>
          <w:color w:val="000000"/>
          <w:sz w:val="20"/>
        </w:rPr>
        <w:t>AccessMonitor</w:t>
      </w:r>
      <w:proofErr w:type="spellEnd"/>
      <w:r>
        <w:rPr>
          <w:rFonts w:eastAsia="Arial"/>
          <w:color w:val="000000"/>
          <w:sz w:val="20"/>
        </w:rPr>
        <w:t>, Brasil, 2026</w:t>
      </w:r>
    </w:p>
    <w:tbl>
      <w:tblPr>
        <w:tblW w:w="9071" w:type="dxa"/>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6236"/>
        <w:gridCol w:w="2835"/>
      </w:tblGrid>
      <w:tr w:rsidR="006C344B" w14:paraId="0B3D971F" w14:textId="77777777" w:rsidTr="00673355">
        <w:trPr>
          <w:cantSplit/>
          <w:tblHeader/>
        </w:trPr>
        <w:tc>
          <w:tcPr>
            <w:tcW w:w="6236" w:type="dxa"/>
            <w:tcBorders>
              <w:bottom w:val="single" w:sz="8" w:space="0" w:color="000000"/>
            </w:tcBorders>
            <w:tcMar>
              <w:top w:w="70" w:type="dxa"/>
              <w:left w:w="110" w:type="dxa"/>
              <w:bottom w:w="70" w:type="dxa"/>
              <w:right w:w="110" w:type="dxa"/>
            </w:tcMar>
            <w:vAlign w:val="center"/>
          </w:tcPr>
          <w:p w14:paraId="3445AAF0" w14:textId="77777777" w:rsidR="006C344B" w:rsidRDefault="006C344B" w:rsidP="00673355">
            <w:pPr>
              <w:spacing w:line="240" w:lineRule="auto"/>
              <w:ind w:firstLine="0"/>
              <w:jc w:val="left"/>
            </w:pPr>
            <w:r>
              <w:rPr>
                <w:rFonts w:eastAsia="Arial"/>
                <w:b/>
                <w:color w:val="000000"/>
                <w:sz w:val="20"/>
              </w:rPr>
              <w:t>Indicador</w:t>
            </w:r>
          </w:p>
        </w:tc>
        <w:tc>
          <w:tcPr>
            <w:tcW w:w="2835" w:type="dxa"/>
            <w:tcBorders>
              <w:bottom w:val="single" w:sz="8" w:space="0" w:color="000000"/>
            </w:tcBorders>
            <w:tcMar>
              <w:top w:w="70" w:type="dxa"/>
              <w:left w:w="110" w:type="dxa"/>
              <w:bottom w:w="70" w:type="dxa"/>
              <w:right w:w="110" w:type="dxa"/>
            </w:tcMar>
            <w:vAlign w:val="center"/>
          </w:tcPr>
          <w:p w14:paraId="6FBB9B31" w14:textId="77777777" w:rsidR="006C344B" w:rsidRDefault="006C344B" w:rsidP="00673355">
            <w:pPr>
              <w:spacing w:line="240" w:lineRule="auto"/>
              <w:ind w:firstLine="0"/>
              <w:jc w:val="center"/>
            </w:pPr>
            <w:r>
              <w:rPr>
                <w:rFonts w:eastAsia="Arial"/>
                <w:b/>
                <w:color w:val="000000"/>
                <w:sz w:val="20"/>
              </w:rPr>
              <w:t>Resultado</w:t>
            </w:r>
          </w:p>
        </w:tc>
      </w:tr>
      <w:tr w:rsidR="006C344B" w14:paraId="1DC14587" w14:textId="77777777" w:rsidTr="00673355">
        <w:trPr>
          <w:cantSplit/>
        </w:trPr>
        <w:tc>
          <w:tcPr>
            <w:tcW w:w="6236" w:type="dxa"/>
            <w:tcMar>
              <w:top w:w="70" w:type="dxa"/>
              <w:left w:w="110" w:type="dxa"/>
              <w:bottom w:w="70" w:type="dxa"/>
              <w:right w:w="110" w:type="dxa"/>
            </w:tcMar>
            <w:vAlign w:val="center"/>
          </w:tcPr>
          <w:p w14:paraId="54DB3E87" w14:textId="77777777" w:rsidR="006C344B" w:rsidRDefault="006C344B" w:rsidP="00673355">
            <w:pPr>
              <w:spacing w:line="240" w:lineRule="auto"/>
              <w:ind w:firstLine="0"/>
              <w:jc w:val="left"/>
            </w:pPr>
            <w:r>
              <w:rPr>
                <w:rFonts w:eastAsia="Arial"/>
                <w:color w:val="000000"/>
                <w:sz w:val="20"/>
              </w:rPr>
              <w:t>Municípios comparados</w:t>
            </w:r>
          </w:p>
        </w:tc>
        <w:tc>
          <w:tcPr>
            <w:tcW w:w="2835" w:type="dxa"/>
            <w:tcMar>
              <w:top w:w="70" w:type="dxa"/>
              <w:left w:w="110" w:type="dxa"/>
              <w:bottom w:w="70" w:type="dxa"/>
              <w:right w:w="110" w:type="dxa"/>
            </w:tcMar>
            <w:vAlign w:val="center"/>
          </w:tcPr>
          <w:p w14:paraId="79FA98B5" w14:textId="77777777" w:rsidR="006C344B" w:rsidRDefault="006C344B" w:rsidP="00673355">
            <w:pPr>
              <w:spacing w:line="240" w:lineRule="auto"/>
              <w:ind w:firstLine="0"/>
              <w:jc w:val="center"/>
            </w:pPr>
            <w:r>
              <w:rPr>
                <w:rFonts w:eastAsia="Arial"/>
                <w:color w:val="000000"/>
                <w:sz w:val="20"/>
              </w:rPr>
              <w:t>354</w:t>
            </w:r>
          </w:p>
        </w:tc>
      </w:tr>
      <w:tr w:rsidR="006C344B" w14:paraId="358BB365" w14:textId="77777777" w:rsidTr="00673355">
        <w:trPr>
          <w:cantSplit/>
        </w:trPr>
        <w:tc>
          <w:tcPr>
            <w:tcW w:w="6236" w:type="dxa"/>
            <w:tcMar>
              <w:top w:w="70" w:type="dxa"/>
              <w:left w:w="110" w:type="dxa"/>
              <w:bottom w:w="70" w:type="dxa"/>
              <w:right w:w="110" w:type="dxa"/>
            </w:tcMar>
            <w:vAlign w:val="center"/>
          </w:tcPr>
          <w:p w14:paraId="1A950391" w14:textId="77777777" w:rsidR="006C344B" w:rsidRDefault="006C344B" w:rsidP="00673355">
            <w:pPr>
              <w:spacing w:line="240" w:lineRule="auto"/>
              <w:ind w:firstLine="0"/>
              <w:jc w:val="left"/>
            </w:pPr>
            <w:r>
              <w:rPr>
                <w:rFonts w:eastAsia="Arial"/>
                <w:color w:val="000000"/>
                <w:sz w:val="20"/>
              </w:rPr>
              <w:t xml:space="preserve">Média municipal pareada do </w:t>
            </w:r>
            <w:proofErr w:type="spellStart"/>
            <w:r>
              <w:rPr>
                <w:rFonts w:eastAsia="Arial"/>
                <w:color w:val="000000"/>
                <w:sz w:val="20"/>
              </w:rPr>
              <w:t>AMAWeb</w:t>
            </w:r>
            <w:proofErr w:type="spellEnd"/>
          </w:p>
        </w:tc>
        <w:tc>
          <w:tcPr>
            <w:tcW w:w="2835" w:type="dxa"/>
            <w:tcMar>
              <w:top w:w="70" w:type="dxa"/>
              <w:left w:w="110" w:type="dxa"/>
              <w:bottom w:w="70" w:type="dxa"/>
              <w:right w:w="110" w:type="dxa"/>
            </w:tcMar>
            <w:vAlign w:val="center"/>
          </w:tcPr>
          <w:p w14:paraId="61B69C01" w14:textId="77777777" w:rsidR="006C344B" w:rsidRDefault="006C344B" w:rsidP="00673355">
            <w:pPr>
              <w:spacing w:line="240" w:lineRule="auto"/>
              <w:ind w:firstLine="0"/>
              <w:jc w:val="center"/>
            </w:pPr>
            <w:r>
              <w:rPr>
                <w:rFonts w:eastAsia="Arial"/>
                <w:color w:val="000000"/>
                <w:sz w:val="20"/>
              </w:rPr>
              <w:t>7,190</w:t>
            </w:r>
          </w:p>
        </w:tc>
      </w:tr>
      <w:tr w:rsidR="006C344B" w14:paraId="1BEA4C15" w14:textId="77777777" w:rsidTr="00673355">
        <w:trPr>
          <w:cantSplit/>
        </w:trPr>
        <w:tc>
          <w:tcPr>
            <w:tcW w:w="6236" w:type="dxa"/>
            <w:tcMar>
              <w:top w:w="70" w:type="dxa"/>
              <w:left w:w="110" w:type="dxa"/>
              <w:bottom w:w="70" w:type="dxa"/>
              <w:right w:w="110" w:type="dxa"/>
            </w:tcMar>
            <w:vAlign w:val="center"/>
          </w:tcPr>
          <w:p w14:paraId="4B6E0C26" w14:textId="77777777" w:rsidR="006C344B" w:rsidRDefault="006C344B" w:rsidP="00673355">
            <w:pPr>
              <w:spacing w:line="240" w:lineRule="auto"/>
              <w:ind w:firstLine="0"/>
              <w:jc w:val="left"/>
            </w:pPr>
            <w:r>
              <w:rPr>
                <w:rFonts w:eastAsia="Arial"/>
                <w:color w:val="000000"/>
                <w:sz w:val="20"/>
              </w:rPr>
              <w:t xml:space="preserve">Média municipal pareada do </w:t>
            </w:r>
            <w:proofErr w:type="spellStart"/>
            <w:r>
              <w:rPr>
                <w:rFonts w:eastAsia="Arial"/>
                <w:color w:val="000000"/>
                <w:sz w:val="20"/>
              </w:rPr>
              <w:t>AccessMonitor</w:t>
            </w:r>
            <w:proofErr w:type="spellEnd"/>
          </w:p>
        </w:tc>
        <w:tc>
          <w:tcPr>
            <w:tcW w:w="2835" w:type="dxa"/>
            <w:tcMar>
              <w:top w:w="70" w:type="dxa"/>
              <w:left w:w="110" w:type="dxa"/>
              <w:bottom w:w="70" w:type="dxa"/>
              <w:right w:w="110" w:type="dxa"/>
            </w:tcMar>
            <w:vAlign w:val="center"/>
          </w:tcPr>
          <w:p w14:paraId="57D4DB34" w14:textId="77777777" w:rsidR="006C344B" w:rsidRDefault="006C344B" w:rsidP="00673355">
            <w:pPr>
              <w:spacing w:line="240" w:lineRule="auto"/>
              <w:ind w:firstLine="0"/>
              <w:jc w:val="center"/>
            </w:pPr>
            <w:r>
              <w:rPr>
                <w:rFonts w:eastAsia="Arial"/>
                <w:color w:val="000000"/>
                <w:sz w:val="20"/>
              </w:rPr>
              <w:t>6,743</w:t>
            </w:r>
          </w:p>
        </w:tc>
      </w:tr>
      <w:tr w:rsidR="006C344B" w14:paraId="712D2826" w14:textId="77777777" w:rsidTr="00673355">
        <w:trPr>
          <w:cantSplit/>
        </w:trPr>
        <w:tc>
          <w:tcPr>
            <w:tcW w:w="6236" w:type="dxa"/>
            <w:tcMar>
              <w:top w:w="70" w:type="dxa"/>
              <w:left w:w="110" w:type="dxa"/>
              <w:bottom w:w="70" w:type="dxa"/>
              <w:right w:w="110" w:type="dxa"/>
            </w:tcMar>
            <w:vAlign w:val="center"/>
          </w:tcPr>
          <w:p w14:paraId="06759494" w14:textId="77777777" w:rsidR="006C344B" w:rsidRDefault="006C344B" w:rsidP="00673355">
            <w:pPr>
              <w:spacing w:line="240" w:lineRule="auto"/>
              <w:ind w:firstLine="0"/>
              <w:jc w:val="left"/>
            </w:pPr>
            <w:r>
              <w:rPr>
                <w:rFonts w:eastAsia="Arial"/>
                <w:color w:val="000000"/>
                <w:sz w:val="20"/>
              </w:rPr>
              <w:t xml:space="preserve">Diferença média </w:t>
            </w:r>
            <w:proofErr w:type="spellStart"/>
            <w:r>
              <w:rPr>
                <w:rFonts w:eastAsia="Arial"/>
                <w:color w:val="000000"/>
                <w:sz w:val="20"/>
              </w:rPr>
              <w:t>AMAWeb</w:t>
            </w:r>
            <w:proofErr w:type="spellEnd"/>
            <w:r>
              <w:rPr>
                <w:rFonts w:eastAsia="Arial"/>
                <w:color w:val="000000"/>
                <w:sz w:val="20"/>
              </w:rPr>
              <w:t xml:space="preserve"> − </w:t>
            </w:r>
            <w:proofErr w:type="spellStart"/>
            <w:r>
              <w:rPr>
                <w:rFonts w:eastAsia="Arial"/>
                <w:color w:val="000000"/>
                <w:sz w:val="20"/>
              </w:rPr>
              <w:t>AccessMonitor</w:t>
            </w:r>
            <w:proofErr w:type="spellEnd"/>
          </w:p>
        </w:tc>
        <w:tc>
          <w:tcPr>
            <w:tcW w:w="2835" w:type="dxa"/>
            <w:tcMar>
              <w:top w:w="70" w:type="dxa"/>
              <w:left w:w="110" w:type="dxa"/>
              <w:bottom w:w="70" w:type="dxa"/>
              <w:right w:w="110" w:type="dxa"/>
            </w:tcMar>
            <w:vAlign w:val="center"/>
          </w:tcPr>
          <w:p w14:paraId="67D1A829" w14:textId="77777777" w:rsidR="006C344B" w:rsidRDefault="006C344B" w:rsidP="00673355">
            <w:pPr>
              <w:spacing w:line="240" w:lineRule="auto"/>
              <w:ind w:firstLine="0"/>
              <w:jc w:val="center"/>
            </w:pPr>
            <w:r>
              <w:rPr>
                <w:rFonts w:eastAsia="Arial"/>
                <w:color w:val="000000"/>
                <w:sz w:val="20"/>
              </w:rPr>
              <w:t>0,447</w:t>
            </w:r>
          </w:p>
        </w:tc>
      </w:tr>
      <w:tr w:rsidR="006C344B" w14:paraId="5538F7C8" w14:textId="77777777" w:rsidTr="00673355">
        <w:trPr>
          <w:cantSplit/>
        </w:trPr>
        <w:tc>
          <w:tcPr>
            <w:tcW w:w="6236" w:type="dxa"/>
            <w:tcMar>
              <w:top w:w="70" w:type="dxa"/>
              <w:left w:w="110" w:type="dxa"/>
              <w:bottom w:w="70" w:type="dxa"/>
              <w:right w:w="110" w:type="dxa"/>
            </w:tcMar>
            <w:vAlign w:val="center"/>
          </w:tcPr>
          <w:p w14:paraId="6C6A3249" w14:textId="77777777" w:rsidR="006C344B" w:rsidRDefault="006C344B" w:rsidP="00673355">
            <w:pPr>
              <w:spacing w:line="240" w:lineRule="auto"/>
              <w:ind w:firstLine="0"/>
              <w:jc w:val="left"/>
            </w:pPr>
            <w:r>
              <w:rPr>
                <w:rFonts w:eastAsia="Arial"/>
                <w:color w:val="000000"/>
                <w:sz w:val="20"/>
              </w:rPr>
              <w:t>Mediana das diferenças</w:t>
            </w:r>
          </w:p>
        </w:tc>
        <w:tc>
          <w:tcPr>
            <w:tcW w:w="2835" w:type="dxa"/>
            <w:tcMar>
              <w:top w:w="70" w:type="dxa"/>
              <w:left w:w="110" w:type="dxa"/>
              <w:bottom w:w="70" w:type="dxa"/>
              <w:right w:w="110" w:type="dxa"/>
            </w:tcMar>
            <w:vAlign w:val="center"/>
          </w:tcPr>
          <w:p w14:paraId="41181DB8" w14:textId="77777777" w:rsidR="006C344B" w:rsidRDefault="006C344B" w:rsidP="00673355">
            <w:pPr>
              <w:spacing w:line="240" w:lineRule="auto"/>
              <w:ind w:firstLine="0"/>
              <w:jc w:val="center"/>
            </w:pPr>
            <w:r>
              <w:rPr>
                <w:rFonts w:eastAsia="Arial"/>
                <w:color w:val="000000"/>
                <w:sz w:val="20"/>
              </w:rPr>
              <w:t>0,150</w:t>
            </w:r>
          </w:p>
        </w:tc>
      </w:tr>
      <w:tr w:rsidR="006C344B" w14:paraId="0FD085B3" w14:textId="77777777" w:rsidTr="00673355">
        <w:trPr>
          <w:cantSplit/>
        </w:trPr>
        <w:tc>
          <w:tcPr>
            <w:tcW w:w="6236" w:type="dxa"/>
            <w:tcMar>
              <w:top w:w="70" w:type="dxa"/>
              <w:left w:w="110" w:type="dxa"/>
              <w:bottom w:w="70" w:type="dxa"/>
              <w:right w:w="110" w:type="dxa"/>
            </w:tcMar>
            <w:vAlign w:val="center"/>
          </w:tcPr>
          <w:p w14:paraId="058688A1" w14:textId="77777777" w:rsidR="006C344B" w:rsidRDefault="006C344B" w:rsidP="00673355">
            <w:pPr>
              <w:spacing w:line="240" w:lineRule="auto"/>
              <w:ind w:firstLine="0"/>
              <w:jc w:val="left"/>
            </w:pPr>
            <w:proofErr w:type="spellStart"/>
            <w:r>
              <w:rPr>
                <w:rFonts w:eastAsia="Arial"/>
                <w:color w:val="000000"/>
                <w:sz w:val="20"/>
              </w:rPr>
              <w:t>AMAWeb</w:t>
            </w:r>
            <w:proofErr w:type="spellEnd"/>
            <w:r>
              <w:rPr>
                <w:rFonts w:eastAsia="Arial"/>
                <w:color w:val="000000"/>
                <w:sz w:val="20"/>
              </w:rPr>
              <w:t xml:space="preserve"> com maior média, n (%)</w:t>
            </w:r>
          </w:p>
        </w:tc>
        <w:tc>
          <w:tcPr>
            <w:tcW w:w="2835" w:type="dxa"/>
            <w:tcMar>
              <w:top w:w="70" w:type="dxa"/>
              <w:left w:w="110" w:type="dxa"/>
              <w:bottom w:w="70" w:type="dxa"/>
              <w:right w:w="110" w:type="dxa"/>
            </w:tcMar>
            <w:vAlign w:val="center"/>
          </w:tcPr>
          <w:p w14:paraId="15343B38" w14:textId="77777777" w:rsidR="006C344B" w:rsidRDefault="006C344B" w:rsidP="00673355">
            <w:pPr>
              <w:spacing w:line="240" w:lineRule="auto"/>
              <w:ind w:firstLine="0"/>
              <w:jc w:val="center"/>
            </w:pPr>
            <w:r>
              <w:rPr>
                <w:rFonts w:eastAsia="Arial"/>
                <w:color w:val="000000"/>
                <w:sz w:val="20"/>
              </w:rPr>
              <w:t>225 (63,6)</w:t>
            </w:r>
          </w:p>
        </w:tc>
      </w:tr>
      <w:tr w:rsidR="006C344B" w14:paraId="54313AA9" w14:textId="77777777" w:rsidTr="00673355">
        <w:trPr>
          <w:cantSplit/>
        </w:trPr>
        <w:tc>
          <w:tcPr>
            <w:tcW w:w="6236" w:type="dxa"/>
            <w:tcMar>
              <w:top w:w="70" w:type="dxa"/>
              <w:left w:w="110" w:type="dxa"/>
              <w:bottom w:w="70" w:type="dxa"/>
              <w:right w:w="110" w:type="dxa"/>
            </w:tcMar>
            <w:vAlign w:val="center"/>
          </w:tcPr>
          <w:p w14:paraId="4DA5D9E6" w14:textId="77777777" w:rsidR="006C344B" w:rsidRDefault="006C344B" w:rsidP="00673355">
            <w:pPr>
              <w:spacing w:line="240" w:lineRule="auto"/>
              <w:ind w:firstLine="0"/>
              <w:jc w:val="left"/>
            </w:pPr>
            <w:proofErr w:type="spellStart"/>
            <w:r>
              <w:rPr>
                <w:rFonts w:eastAsia="Arial"/>
                <w:color w:val="000000"/>
                <w:sz w:val="20"/>
              </w:rPr>
              <w:t>AccessMonitor</w:t>
            </w:r>
            <w:proofErr w:type="spellEnd"/>
            <w:r>
              <w:rPr>
                <w:rFonts w:eastAsia="Arial"/>
                <w:color w:val="000000"/>
                <w:sz w:val="20"/>
              </w:rPr>
              <w:t xml:space="preserve"> com maior média, n (%)</w:t>
            </w:r>
          </w:p>
        </w:tc>
        <w:tc>
          <w:tcPr>
            <w:tcW w:w="2835" w:type="dxa"/>
            <w:tcMar>
              <w:top w:w="70" w:type="dxa"/>
              <w:left w:w="110" w:type="dxa"/>
              <w:bottom w:w="70" w:type="dxa"/>
              <w:right w:w="110" w:type="dxa"/>
            </w:tcMar>
            <w:vAlign w:val="center"/>
          </w:tcPr>
          <w:p w14:paraId="6EA53D65" w14:textId="77777777" w:rsidR="006C344B" w:rsidRDefault="006C344B" w:rsidP="00673355">
            <w:pPr>
              <w:spacing w:line="240" w:lineRule="auto"/>
              <w:ind w:firstLine="0"/>
              <w:jc w:val="center"/>
            </w:pPr>
            <w:r>
              <w:rPr>
                <w:rFonts w:eastAsia="Arial"/>
                <w:color w:val="000000"/>
                <w:sz w:val="20"/>
              </w:rPr>
              <w:t>108 (30,5)</w:t>
            </w:r>
          </w:p>
        </w:tc>
      </w:tr>
      <w:tr w:rsidR="006C344B" w14:paraId="3FE3FA54" w14:textId="77777777" w:rsidTr="00673355">
        <w:trPr>
          <w:cantSplit/>
        </w:trPr>
        <w:tc>
          <w:tcPr>
            <w:tcW w:w="6236" w:type="dxa"/>
            <w:tcMar>
              <w:top w:w="70" w:type="dxa"/>
              <w:left w:w="110" w:type="dxa"/>
              <w:bottom w:w="70" w:type="dxa"/>
              <w:right w:w="110" w:type="dxa"/>
            </w:tcMar>
            <w:vAlign w:val="center"/>
          </w:tcPr>
          <w:p w14:paraId="7FA43FAE" w14:textId="77777777" w:rsidR="006C344B" w:rsidRDefault="006C344B" w:rsidP="00673355">
            <w:pPr>
              <w:spacing w:line="240" w:lineRule="auto"/>
              <w:ind w:firstLine="0"/>
              <w:jc w:val="left"/>
            </w:pPr>
            <w:r>
              <w:rPr>
                <w:rFonts w:eastAsia="Arial"/>
                <w:color w:val="000000"/>
                <w:sz w:val="20"/>
              </w:rPr>
              <w:t>Médias iguais, n (%)</w:t>
            </w:r>
          </w:p>
        </w:tc>
        <w:tc>
          <w:tcPr>
            <w:tcW w:w="2835" w:type="dxa"/>
            <w:tcMar>
              <w:top w:w="70" w:type="dxa"/>
              <w:left w:w="110" w:type="dxa"/>
              <w:bottom w:w="70" w:type="dxa"/>
              <w:right w:w="110" w:type="dxa"/>
            </w:tcMar>
            <w:vAlign w:val="center"/>
          </w:tcPr>
          <w:p w14:paraId="5B2BF1B1" w14:textId="77777777" w:rsidR="006C344B" w:rsidRDefault="006C344B" w:rsidP="00673355">
            <w:pPr>
              <w:spacing w:line="240" w:lineRule="auto"/>
              <w:ind w:firstLine="0"/>
              <w:jc w:val="center"/>
            </w:pPr>
            <w:r>
              <w:rPr>
                <w:rFonts w:eastAsia="Arial"/>
                <w:color w:val="000000"/>
                <w:sz w:val="20"/>
              </w:rPr>
              <w:t>21 (5,9)</w:t>
            </w:r>
          </w:p>
        </w:tc>
      </w:tr>
      <w:tr w:rsidR="006C344B" w14:paraId="100820FE" w14:textId="77777777" w:rsidTr="00673355">
        <w:trPr>
          <w:cantSplit/>
        </w:trPr>
        <w:tc>
          <w:tcPr>
            <w:tcW w:w="6236" w:type="dxa"/>
            <w:tcMar>
              <w:top w:w="70" w:type="dxa"/>
              <w:left w:w="110" w:type="dxa"/>
              <w:bottom w:w="70" w:type="dxa"/>
              <w:right w:w="110" w:type="dxa"/>
            </w:tcMar>
            <w:vAlign w:val="center"/>
          </w:tcPr>
          <w:p w14:paraId="280738FE" w14:textId="77777777" w:rsidR="006C344B" w:rsidRDefault="006C344B" w:rsidP="00673355">
            <w:pPr>
              <w:spacing w:line="240" w:lineRule="auto"/>
              <w:ind w:firstLine="0"/>
              <w:jc w:val="left"/>
            </w:pPr>
            <w:r>
              <w:rPr>
                <w:rFonts w:eastAsia="Arial"/>
                <w:color w:val="000000"/>
                <w:sz w:val="20"/>
              </w:rPr>
              <w:t>Correlação de Pearson</w:t>
            </w:r>
          </w:p>
        </w:tc>
        <w:tc>
          <w:tcPr>
            <w:tcW w:w="2835" w:type="dxa"/>
            <w:tcMar>
              <w:top w:w="70" w:type="dxa"/>
              <w:left w:w="110" w:type="dxa"/>
              <w:bottom w:w="70" w:type="dxa"/>
              <w:right w:w="110" w:type="dxa"/>
            </w:tcMar>
            <w:vAlign w:val="center"/>
          </w:tcPr>
          <w:p w14:paraId="38221EE6" w14:textId="77777777" w:rsidR="006C344B" w:rsidRDefault="006C344B" w:rsidP="00673355">
            <w:pPr>
              <w:spacing w:line="240" w:lineRule="auto"/>
              <w:ind w:firstLine="0"/>
              <w:jc w:val="center"/>
            </w:pPr>
            <w:r>
              <w:rPr>
                <w:rFonts w:eastAsia="Arial"/>
                <w:color w:val="000000"/>
                <w:sz w:val="20"/>
              </w:rPr>
              <w:t>0,630</w:t>
            </w:r>
          </w:p>
        </w:tc>
      </w:tr>
      <w:tr w:rsidR="001A53B5" w14:paraId="61897D10" w14:textId="77777777" w:rsidTr="00673355">
        <w:trPr>
          <w:cantSplit/>
        </w:trPr>
        <w:tc>
          <w:tcPr>
            <w:tcW w:w="6236" w:type="dxa"/>
            <w:tcMar>
              <w:top w:w="70" w:type="dxa"/>
              <w:left w:w="110" w:type="dxa"/>
              <w:bottom w:w="70" w:type="dxa"/>
              <w:right w:w="110" w:type="dxa"/>
            </w:tcMar>
            <w:vAlign w:val="center"/>
          </w:tcPr>
          <w:p w14:paraId="5CDEF1A5" w14:textId="462B868C" w:rsidR="001A53B5" w:rsidRDefault="00B0658B" w:rsidP="00673355">
            <w:pPr>
              <w:spacing w:line="240" w:lineRule="auto"/>
              <w:ind w:firstLine="0"/>
              <w:jc w:val="left"/>
              <w:rPr>
                <w:rFonts w:eastAsia="Arial"/>
                <w:color w:val="000000"/>
                <w:sz w:val="20"/>
              </w:rPr>
            </w:pPr>
            <w:r w:rsidRPr="00B0658B">
              <w:rPr>
                <w:rFonts w:eastAsia="Arial"/>
                <w:color w:val="000000"/>
                <w:sz w:val="20"/>
              </w:rPr>
              <w:t>Valor-p da correlação de Pearson</w:t>
            </w:r>
          </w:p>
        </w:tc>
        <w:tc>
          <w:tcPr>
            <w:tcW w:w="2835" w:type="dxa"/>
            <w:tcMar>
              <w:top w:w="70" w:type="dxa"/>
              <w:left w:w="110" w:type="dxa"/>
              <w:bottom w:w="70" w:type="dxa"/>
              <w:right w:w="110" w:type="dxa"/>
            </w:tcMar>
            <w:vAlign w:val="center"/>
          </w:tcPr>
          <w:p w14:paraId="6FE93B01" w14:textId="76E31AC7" w:rsidR="001A53B5" w:rsidRDefault="00B0658B" w:rsidP="00673355">
            <w:pPr>
              <w:spacing w:line="240" w:lineRule="auto"/>
              <w:ind w:firstLine="0"/>
              <w:jc w:val="center"/>
              <w:rPr>
                <w:rFonts w:eastAsia="Arial"/>
                <w:color w:val="000000"/>
                <w:sz w:val="20"/>
              </w:rPr>
            </w:pPr>
            <w:r>
              <w:rPr>
                <w:rFonts w:eastAsia="Arial"/>
                <w:color w:val="000000"/>
                <w:sz w:val="20"/>
              </w:rPr>
              <w:t>&lt; 0,001</w:t>
            </w:r>
          </w:p>
        </w:tc>
      </w:tr>
      <w:tr w:rsidR="006C344B" w14:paraId="1BBA8BF3" w14:textId="77777777" w:rsidTr="00673355">
        <w:trPr>
          <w:cantSplit/>
        </w:trPr>
        <w:tc>
          <w:tcPr>
            <w:tcW w:w="6236" w:type="dxa"/>
            <w:tcMar>
              <w:top w:w="70" w:type="dxa"/>
              <w:left w:w="110" w:type="dxa"/>
              <w:bottom w:w="70" w:type="dxa"/>
              <w:right w:w="110" w:type="dxa"/>
            </w:tcMar>
            <w:vAlign w:val="center"/>
          </w:tcPr>
          <w:p w14:paraId="22E67609" w14:textId="77777777" w:rsidR="006C344B" w:rsidRDefault="006C344B" w:rsidP="00673355">
            <w:pPr>
              <w:spacing w:line="240" w:lineRule="auto"/>
              <w:ind w:firstLine="0"/>
              <w:jc w:val="left"/>
            </w:pPr>
            <w:r>
              <w:rPr>
                <w:rFonts w:eastAsia="Arial"/>
                <w:color w:val="000000"/>
                <w:sz w:val="20"/>
              </w:rPr>
              <w:t>Valor-p do teste t pareado</w:t>
            </w:r>
          </w:p>
        </w:tc>
        <w:tc>
          <w:tcPr>
            <w:tcW w:w="2835" w:type="dxa"/>
            <w:tcMar>
              <w:top w:w="70" w:type="dxa"/>
              <w:left w:w="110" w:type="dxa"/>
              <w:bottom w:w="70" w:type="dxa"/>
              <w:right w:w="110" w:type="dxa"/>
            </w:tcMar>
            <w:vAlign w:val="center"/>
          </w:tcPr>
          <w:p w14:paraId="7E4AEEDD" w14:textId="77777777" w:rsidR="006C344B" w:rsidRDefault="006C344B" w:rsidP="00673355">
            <w:pPr>
              <w:spacing w:line="240" w:lineRule="auto"/>
              <w:ind w:firstLine="0"/>
              <w:jc w:val="center"/>
            </w:pPr>
            <w:r>
              <w:rPr>
                <w:rFonts w:eastAsia="Arial"/>
                <w:color w:val="000000"/>
                <w:sz w:val="20"/>
              </w:rPr>
              <w:t>&lt; 0,001</w:t>
            </w:r>
          </w:p>
        </w:tc>
      </w:tr>
    </w:tbl>
    <w:p w14:paraId="5E979FE6" w14:textId="77777777" w:rsidR="006C344B" w:rsidRDefault="006C344B" w:rsidP="006C344B">
      <w:pPr>
        <w:spacing w:before="40" w:line="240" w:lineRule="auto"/>
        <w:ind w:firstLine="0"/>
      </w:pPr>
      <w:r>
        <w:rPr>
          <w:rFonts w:eastAsia="Arial"/>
          <w:color w:val="000000"/>
          <w:sz w:val="20"/>
        </w:rPr>
        <w:t>Fonte: Elaborado pelo autor com base nos dados da pesquisa (2026).</w:t>
      </w:r>
    </w:p>
    <w:p w14:paraId="278AF49B" w14:textId="77777777" w:rsidR="0032271C" w:rsidRDefault="0032271C" w:rsidP="006C344B"/>
    <w:p w14:paraId="79DE245A" w14:textId="0738C284" w:rsidR="006C344B" w:rsidRDefault="006C344B" w:rsidP="006C344B">
      <w:r>
        <w:t xml:space="preserve">Nos 354 municípios comparados, a média do </w:t>
      </w:r>
      <w:proofErr w:type="spellStart"/>
      <w:r>
        <w:t>AMAWeb</w:t>
      </w:r>
      <w:proofErr w:type="spellEnd"/>
      <w:r>
        <w:t xml:space="preserve"> foi 7,190 e a do </w:t>
      </w:r>
      <w:proofErr w:type="spellStart"/>
      <w:r>
        <w:t>AccessMonitor</w:t>
      </w:r>
      <w:proofErr w:type="spellEnd"/>
      <w:r>
        <w:t xml:space="preserve"> 6,743, resultando em diferença média de 0,447 ponto. O </w:t>
      </w:r>
      <w:proofErr w:type="spellStart"/>
      <w:r>
        <w:t>AMAWeb</w:t>
      </w:r>
      <w:proofErr w:type="spellEnd"/>
      <w:r>
        <w:t xml:space="preserve"> apresentou média superior em 225 municípios, correspondentes a 63,6% dos casos, enquanto o </w:t>
      </w:r>
      <w:proofErr w:type="spellStart"/>
      <w:r>
        <w:t>AccessMonitor</w:t>
      </w:r>
      <w:proofErr w:type="spellEnd"/>
      <w:r>
        <w:t xml:space="preserve"> foi superior em 108 municípios e 21 apresentaram médias iguais. O teste pareado indicou diferença estatisticamente significativa entre as médias das ferramentas, com valor-p inferior a 0,001.</w:t>
      </w:r>
    </w:p>
    <w:p w14:paraId="5A257CD1" w14:textId="77777777" w:rsidR="006C344B" w:rsidRDefault="006C344B" w:rsidP="006C344B">
      <w:r>
        <w:t xml:space="preserve">Ao mesmo tempo, a correlação de Pearson foi positiva e igual a 0,630. Esse resultado mostra que pontuações municipais mais altas em uma ferramenta tenderam a se associar a pontuações mais altas na outra, mas não elimina a diferença média nem torna os indicadores intercambiáveis. Em conjunto, os resultados revelam associação entre as medidas e, simultaneamente, comportamento próprio de cada </w:t>
      </w:r>
      <w:r>
        <w:lastRenderedPageBreak/>
        <w:t>avaliador. Essa combinação está de acordo com estudos que reconhecem a complementaridade entre ferramentas, mas advertem que seus resultados dependem dos critérios e procedimentos utilizados em cada sistema (</w:t>
      </w:r>
      <w:proofErr w:type="spellStart"/>
      <w:r>
        <w:t>Ismailova</w:t>
      </w:r>
      <w:proofErr w:type="spellEnd"/>
      <w:r>
        <w:t xml:space="preserve">; Inal, 2022; </w:t>
      </w:r>
      <w:proofErr w:type="spellStart"/>
      <w:r>
        <w:t>Rajh</w:t>
      </w:r>
      <w:proofErr w:type="spellEnd"/>
      <w:r>
        <w:t xml:space="preserve">; </w:t>
      </w:r>
      <w:proofErr w:type="spellStart"/>
      <w:r>
        <w:t>Debevc</w:t>
      </w:r>
      <w:proofErr w:type="spellEnd"/>
      <w:r>
        <w:t>, 2022).</w:t>
      </w:r>
    </w:p>
    <w:p w14:paraId="6194B633" w14:textId="77777777" w:rsidR="00DB18E6" w:rsidRDefault="00DB18E6" w:rsidP="006C344B"/>
    <w:p w14:paraId="6B323BF5" w14:textId="77777777" w:rsidR="006C344B" w:rsidRDefault="006C344B" w:rsidP="0017718F">
      <w:pPr>
        <w:pStyle w:val="Ttulo2"/>
      </w:pPr>
      <w:r>
        <w:t>5.5 VARIAÇÕES REGIONAIS</w:t>
      </w:r>
    </w:p>
    <w:p w14:paraId="30BD38AA" w14:textId="77777777" w:rsidR="00DB18E6" w:rsidRPr="00DB18E6" w:rsidRDefault="00DB18E6" w:rsidP="00DB18E6">
      <w:pPr>
        <w:rPr>
          <w:lang w:eastAsia="en-US" w:bidi="ar-SA"/>
        </w:rPr>
      </w:pPr>
    </w:p>
    <w:p w14:paraId="013324A3" w14:textId="77777777" w:rsidR="006C344B" w:rsidRDefault="006C344B" w:rsidP="006C344B">
      <w:r>
        <w:t xml:space="preserve">A análise regional foi realizada com as médias municipais de cada ferramenta, de modo que cada município contribuísse uma única vez para sua região. A consideração desse recorte encontra respaldo na literatura sobre desigualdades digitais, que identifica distribuição territorial heterogênea do uso da internet e destaca que aspectos territoriais podem contribuir para a compreensão de diferenças observadas em ambientes digitais (Barbosa, 2018; </w:t>
      </w:r>
      <w:proofErr w:type="spellStart"/>
      <w:r>
        <w:t>Senne</w:t>
      </w:r>
      <w:proofErr w:type="spellEnd"/>
      <w:r>
        <w:t>, 2019). No presente estudo, a região é tratada como dimensão comparativa, sem atribuição causal às pontuações. A Tabela 9 apresenta a caracterização descritiva dos cinco grupos regionais.</w:t>
      </w:r>
    </w:p>
    <w:p w14:paraId="221133CB" w14:textId="77777777" w:rsidR="006C344B" w:rsidRDefault="006C344B" w:rsidP="006C344B">
      <w:pPr>
        <w:keepNext/>
        <w:spacing w:before="160" w:line="240" w:lineRule="auto"/>
        <w:ind w:firstLine="0"/>
      </w:pPr>
      <w:r>
        <w:rPr>
          <w:rFonts w:eastAsia="Arial"/>
          <w:color w:val="000000"/>
          <w:sz w:val="20"/>
        </w:rPr>
        <w:t>Tabela 9 – Caracterização das médias municipais por ferramenta e região, Brasil, 2026</w:t>
      </w:r>
    </w:p>
    <w:tbl>
      <w:tblPr>
        <w:tblW w:w="8392" w:type="dxa"/>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701"/>
        <w:gridCol w:w="1560"/>
        <w:gridCol w:w="708"/>
        <w:gridCol w:w="993"/>
        <w:gridCol w:w="1048"/>
        <w:gridCol w:w="794"/>
        <w:gridCol w:w="794"/>
        <w:gridCol w:w="794"/>
      </w:tblGrid>
      <w:tr w:rsidR="006C344B" w14:paraId="288E9FA4" w14:textId="77777777" w:rsidTr="009C5C13">
        <w:trPr>
          <w:cantSplit/>
          <w:tblHeader/>
        </w:trPr>
        <w:tc>
          <w:tcPr>
            <w:tcW w:w="1701" w:type="dxa"/>
            <w:tcBorders>
              <w:bottom w:val="single" w:sz="8" w:space="0" w:color="000000"/>
            </w:tcBorders>
            <w:tcMar>
              <w:top w:w="70" w:type="dxa"/>
              <w:left w:w="110" w:type="dxa"/>
              <w:bottom w:w="70" w:type="dxa"/>
              <w:right w:w="110" w:type="dxa"/>
            </w:tcMar>
            <w:vAlign w:val="center"/>
          </w:tcPr>
          <w:p w14:paraId="08FCBD88" w14:textId="77777777" w:rsidR="006C344B" w:rsidRDefault="006C344B" w:rsidP="00673355">
            <w:pPr>
              <w:spacing w:line="240" w:lineRule="auto"/>
              <w:ind w:firstLine="0"/>
              <w:jc w:val="left"/>
            </w:pPr>
            <w:r>
              <w:rPr>
                <w:rFonts w:eastAsia="Arial"/>
                <w:b/>
                <w:color w:val="000000"/>
                <w:sz w:val="20"/>
              </w:rPr>
              <w:t>Ferramenta</w:t>
            </w:r>
          </w:p>
        </w:tc>
        <w:tc>
          <w:tcPr>
            <w:tcW w:w="1560" w:type="dxa"/>
            <w:tcBorders>
              <w:bottom w:val="single" w:sz="8" w:space="0" w:color="000000"/>
            </w:tcBorders>
            <w:tcMar>
              <w:top w:w="70" w:type="dxa"/>
              <w:left w:w="110" w:type="dxa"/>
              <w:bottom w:w="70" w:type="dxa"/>
              <w:right w:w="110" w:type="dxa"/>
            </w:tcMar>
            <w:vAlign w:val="center"/>
          </w:tcPr>
          <w:p w14:paraId="62FFADA9" w14:textId="77777777" w:rsidR="006C344B" w:rsidRDefault="006C344B" w:rsidP="00673355">
            <w:pPr>
              <w:spacing w:line="240" w:lineRule="auto"/>
              <w:ind w:firstLine="0"/>
              <w:jc w:val="left"/>
            </w:pPr>
            <w:r>
              <w:rPr>
                <w:rFonts w:eastAsia="Arial"/>
                <w:b/>
                <w:color w:val="000000"/>
                <w:sz w:val="20"/>
              </w:rPr>
              <w:t>Região</w:t>
            </w:r>
          </w:p>
        </w:tc>
        <w:tc>
          <w:tcPr>
            <w:tcW w:w="708" w:type="dxa"/>
            <w:tcBorders>
              <w:bottom w:val="single" w:sz="8" w:space="0" w:color="000000"/>
            </w:tcBorders>
            <w:tcMar>
              <w:top w:w="70" w:type="dxa"/>
              <w:left w:w="110" w:type="dxa"/>
              <w:bottom w:w="70" w:type="dxa"/>
              <w:right w:w="110" w:type="dxa"/>
            </w:tcMar>
            <w:vAlign w:val="center"/>
          </w:tcPr>
          <w:p w14:paraId="05B604C7" w14:textId="77777777" w:rsidR="006C344B" w:rsidRDefault="006C344B" w:rsidP="00673355">
            <w:pPr>
              <w:spacing w:line="240" w:lineRule="auto"/>
              <w:ind w:firstLine="0"/>
              <w:jc w:val="center"/>
            </w:pPr>
            <w:r>
              <w:rPr>
                <w:rFonts w:eastAsia="Arial"/>
                <w:b/>
                <w:color w:val="000000"/>
                <w:sz w:val="20"/>
              </w:rPr>
              <w:t>n</w:t>
            </w:r>
          </w:p>
        </w:tc>
        <w:tc>
          <w:tcPr>
            <w:tcW w:w="993" w:type="dxa"/>
            <w:tcBorders>
              <w:bottom w:val="single" w:sz="8" w:space="0" w:color="000000"/>
            </w:tcBorders>
            <w:tcMar>
              <w:top w:w="70" w:type="dxa"/>
              <w:left w:w="110" w:type="dxa"/>
              <w:bottom w:w="70" w:type="dxa"/>
              <w:right w:w="110" w:type="dxa"/>
            </w:tcMar>
            <w:vAlign w:val="center"/>
          </w:tcPr>
          <w:p w14:paraId="32E1EFF4" w14:textId="77777777" w:rsidR="006C344B" w:rsidRDefault="006C344B" w:rsidP="00673355">
            <w:pPr>
              <w:spacing w:line="240" w:lineRule="auto"/>
              <w:ind w:firstLine="0"/>
              <w:jc w:val="center"/>
            </w:pPr>
            <w:r>
              <w:rPr>
                <w:rFonts w:eastAsia="Arial"/>
                <w:b/>
                <w:color w:val="000000"/>
                <w:sz w:val="20"/>
              </w:rPr>
              <w:t>Média</w:t>
            </w:r>
          </w:p>
        </w:tc>
        <w:tc>
          <w:tcPr>
            <w:tcW w:w="1048" w:type="dxa"/>
            <w:tcBorders>
              <w:bottom w:val="single" w:sz="8" w:space="0" w:color="000000"/>
            </w:tcBorders>
            <w:tcMar>
              <w:top w:w="70" w:type="dxa"/>
              <w:left w:w="110" w:type="dxa"/>
              <w:bottom w:w="70" w:type="dxa"/>
              <w:right w:w="110" w:type="dxa"/>
            </w:tcMar>
            <w:vAlign w:val="center"/>
          </w:tcPr>
          <w:p w14:paraId="20BF3D2F" w14:textId="77777777" w:rsidR="006C344B" w:rsidRDefault="006C344B" w:rsidP="00673355">
            <w:pPr>
              <w:spacing w:line="240" w:lineRule="auto"/>
              <w:ind w:firstLine="0"/>
              <w:jc w:val="center"/>
            </w:pPr>
            <w:r>
              <w:rPr>
                <w:rFonts w:eastAsia="Arial"/>
                <w:b/>
                <w:color w:val="000000"/>
                <w:sz w:val="20"/>
              </w:rPr>
              <w:t>Mediana</w:t>
            </w:r>
          </w:p>
        </w:tc>
        <w:tc>
          <w:tcPr>
            <w:tcW w:w="794" w:type="dxa"/>
            <w:tcBorders>
              <w:bottom w:val="single" w:sz="8" w:space="0" w:color="000000"/>
            </w:tcBorders>
            <w:tcMar>
              <w:top w:w="70" w:type="dxa"/>
              <w:left w:w="110" w:type="dxa"/>
              <w:bottom w:w="70" w:type="dxa"/>
              <w:right w:w="110" w:type="dxa"/>
            </w:tcMar>
            <w:vAlign w:val="center"/>
          </w:tcPr>
          <w:p w14:paraId="639AE9DF" w14:textId="77777777" w:rsidR="006C344B" w:rsidRDefault="006C344B" w:rsidP="00673355">
            <w:pPr>
              <w:spacing w:line="240" w:lineRule="auto"/>
              <w:ind w:firstLine="0"/>
              <w:jc w:val="center"/>
            </w:pPr>
            <w:r>
              <w:rPr>
                <w:rFonts w:eastAsia="Arial"/>
                <w:b/>
                <w:color w:val="000000"/>
                <w:sz w:val="20"/>
              </w:rPr>
              <w:t>DP</w:t>
            </w:r>
          </w:p>
        </w:tc>
        <w:tc>
          <w:tcPr>
            <w:tcW w:w="794" w:type="dxa"/>
            <w:tcBorders>
              <w:bottom w:val="single" w:sz="8" w:space="0" w:color="000000"/>
            </w:tcBorders>
            <w:tcMar>
              <w:top w:w="70" w:type="dxa"/>
              <w:left w:w="110" w:type="dxa"/>
              <w:bottom w:w="70" w:type="dxa"/>
              <w:right w:w="110" w:type="dxa"/>
            </w:tcMar>
            <w:vAlign w:val="center"/>
          </w:tcPr>
          <w:p w14:paraId="490AF9E3" w14:textId="77777777" w:rsidR="006C344B" w:rsidRDefault="006C344B" w:rsidP="00673355">
            <w:pPr>
              <w:spacing w:line="240" w:lineRule="auto"/>
              <w:ind w:firstLine="0"/>
              <w:jc w:val="center"/>
            </w:pPr>
            <w:r>
              <w:rPr>
                <w:rFonts w:eastAsia="Arial"/>
                <w:b/>
                <w:color w:val="000000"/>
                <w:sz w:val="20"/>
              </w:rPr>
              <w:t>Q1</w:t>
            </w:r>
          </w:p>
        </w:tc>
        <w:tc>
          <w:tcPr>
            <w:tcW w:w="794" w:type="dxa"/>
            <w:tcBorders>
              <w:bottom w:val="single" w:sz="8" w:space="0" w:color="000000"/>
            </w:tcBorders>
            <w:tcMar>
              <w:top w:w="70" w:type="dxa"/>
              <w:left w:w="110" w:type="dxa"/>
              <w:bottom w:w="70" w:type="dxa"/>
              <w:right w:w="110" w:type="dxa"/>
            </w:tcMar>
            <w:vAlign w:val="center"/>
          </w:tcPr>
          <w:p w14:paraId="45214631" w14:textId="77777777" w:rsidR="006C344B" w:rsidRDefault="006C344B" w:rsidP="00673355">
            <w:pPr>
              <w:spacing w:line="240" w:lineRule="auto"/>
              <w:ind w:firstLine="0"/>
              <w:jc w:val="center"/>
            </w:pPr>
            <w:r>
              <w:rPr>
                <w:rFonts w:eastAsia="Arial"/>
                <w:b/>
                <w:color w:val="000000"/>
                <w:sz w:val="20"/>
              </w:rPr>
              <w:t>Q3</w:t>
            </w:r>
          </w:p>
        </w:tc>
      </w:tr>
      <w:tr w:rsidR="006C344B" w14:paraId="1839E409" w14:textId="77777777" w:rsidTr="009C5C13">
        <w:trPr>
          <w:cantSplit/>
        </w:trPr>
        <w:tc>
          <w:tcPr>
            <w:tcW w:w="1701" w:type="dxa"/>
            <w:tcMar>
              <w:top w:w="70" w:type="dxa"/>
              <w:left w:w="110" w:type="dxa"/>
              <w:bottom w:w="70" w:type="dxa"/>
              <w:right w:w="110" w:type="dxa"/>
            </w:tcMar>
            <w:vAlign w:val="center"/>
          </w:tcPr>
          <w:p w14:paraId="028F2841" w14:textId="77777777" w:rsidR="006C344B" w:rsidRDefault="006C344B" w:rsidP="00673355">
            <w:pPr>
              <w:spacing w:line="240" w:lineRule="auto"/>
              <w:ind w:firstLine="0"/>
              <w:jc w:val="left"/>
            </w:pPr>
            <w:proofErr w:type="spellStart"/>
            <w:r>
              <w:rPr>
                <w:rFonts w:eastAsia="Arial"/>
                <w:color w:val="000000"/>
                <w:sz w:val="20"/>
              </w:rPr>
              <w:t>AMAWeb</w:t>
            </w:r>
            <w:proofErr w:type="spellEnd"/>
          </w:p>
        </w:tc>
        <w:tc>
          <w:tcPr>
            <w:tcW w:w="1560" w:type="dxa"/>
            <w:tcMar>
              <w:top w:w="70" w:type="dxa"/>
              <w:left w:w="110" w:type="dxa"/>
              <w:bottom w:w="70" w:type="dxa"/>
              <w:right w:w="110" w:type="dxa"/>
            </w:tcMar>
            <w:vAlign w:val="center"/>
          </w:tcPr>
          <w:p w14:paraId="4907F8A4" w14:textId="77777777" w:rsidR="006C344B" w:rsidRDefault="006C344B" w:rsidP="00673355">
            <w:pPr>
              <w:spacing w:line="240" w:lineRule="auto"/>
              <w:ind w:firstLine="0"/>
              <w:jc w:val="left"/>
            </w:pPr>
            <w:r>
              <w:rPr>
                <w:rFonts w:eastAsia="Arial"/>
                <w:color w:val="000000"/>
                <w:sz w:val="20"/>
              </w:rPr>
              <w:t>Centro-Oeste</w:t>
            </w:r>
          </w:p>
        </w:tc>
        <w:tc>
          <w:tcPr>
            <w:tcW w:w="708" w:type="dxa"/>
            <w:tcMar>
              <w:top w:w="70" w:type="dxa"/>
              <w:left w:w="110" w:type="dxa"/>
              <w:bottom w:w="70" w:type="dxa"/>
              <w:right w:w="110" w:type="dxa"/>
            </w:tcMar>
            <w:vAlign w:val="center"/>
          </w:tcPr>
          <w:p w14:paraId="51DA79CE" w14:textId="77777777" w:rsidR="006C344B" w:rsidRDefault="006C344B" w:rsidP="00673355">
            <w:pPr>
              <w:spacing w:line="240" w:lineRule="auto"/>
              <w:ind w:firstLine="0"/>
              <w:jc w:val="center"/>
            </w:pPr>
            <w:r>
              <w:rPr>
                <w:rFonts w:eastAsia="Arial"/>
                <w:color w:val="000000"/>
                <w:sz w:val="20"/>
              </w:rPr>
              <w:t>31</w:t>
            </w:r>
          </w:p>
        </w:tc>
        <w:tc>
          <w:tcPr>
            <w:tcW w:w="993" w:type="dxa"/>
            <w:tcMar>
              <w:top w:w="70" w:type="dxa"/>
              <w:left w:w="110" w:type="dxa"/>
              <w:bottom w:w="70" w:type="dxa"/>
              <w:right w:w="110" w:type="dxa"/>
            </w:tcMar>
            <w:vAlign w:val="center"/>
          </w:tcPr>
          <w:p w14:paraId="457FB697" w14:textId="77777777" w:rsidR="006C344B" w:rsidRDefault="006C344B" w:rsidP="00673355">
            <w:pPr>
              <w:spacing w:line="240" w:lineRule="auto"/>
              <w:ind w:firstLine="0"/>
              <w:jc w:val="center"/>
            </w:pPr>
            <w:r>
              <w:rPr>
                <w:rFonts w:eastAsia="Arial"/>
                <w:color w:val="000000"/>
                <w:sz w:val="20"/>
              </w:rPr>
              <w:t>7,327</w:t>
            </w:r>
          </w:p>
        </w:tc>
        <w:tc>
          <w:tcPr>
            <w:tcW w:w="1048" w:type="dxa"/>
            <w:tcMar>
              <w:top w:w="70" w:type="dxa"/>
              <w:left w:w="110" w:type="dxa"/>
              <w:bottom w:w="70" w:type="dxa"/>
              <w:right w:w="110" w:type="dxa"/>
            </w:tcMar>
            <w:vAlign w:val="center"/>
          </w:tcPr>
          <w:p w14:paraId="4F8CA821" w14:textId="77777777" w:rsidR="006C344B" w:rsidRDefault="006C344B" w:rsidP="00673355">
            <w:pPr>
              <w:spacing w:line="240" w:lineRule="auto"/>
              <w:ind w:firstLine="0"/>
              <w:jc w:val="center"/>
            </w:pPr>
            <w:r>
              <w:rPr>
                <w:rFonts w:eastAsia="Arial"/>
                <w:color w:val="000000"/>
                <w:sz w:val="20"/>
              </w:rPr>
              <w:t>7,300</w:t>
            </w:r>
          </w:p>
        </w:tc>
        <w:tc>
          <w:tcPr>
            <w:tcW w:w="794" w:type="dxa"/>
            <w:tcMar>
              <w:top w:w="70" w:type="dxa"/>
              <w:left w:w="110" w:type="dxa"/>
              <w:bottom w:w="70" w:type="dxa"/>
              <w:right w:w="110" w:type="dxa"/>
            </w:tcMar>
            <w:vAlign w:val="center"/>
          </w:tcPr>
          <w:p w14:paraId="621ADBB1" w14:textId="77777777" w:rsidR="006C344B" w:rsidRDefault="006C344B" w:rsidP="00673355">
            <w:pPr>
              <w:spacing w:line="240" w:lineRule="auto"/>
              <w:ind w:firstLine="0"/>
              <w:jc w:val="center"/>
            </w:pPr>
            <w:r>
              <w:rPr>
                <w:rFonts w:eastAsia="Arial"/>
                <w:color w:val="000000"/>
                <w:sz w:val="20"/>
              </w:rPr>
              <w:t>1,129</w:t>
            </w:r>
          </w:p>
        </w:tc>
        <w:tc>
          <w:tcPr>
            <w:tcW w:w="794" w:type="dxa"/>
            <w:tcMar>
              <w:top w:w="70" w:type="dxa"/>
              <w:left w:w="110" w:type="dxa"/>
              <w:bottom w:w="70" w:type="dxa"/>
              <w:right w:w="110" w:type="dxa"/>
            </w:tcMar>
            <w:vAlign w:val="center"/>
          </w:tcPr>
          <w:p w14:paraId="3B6B101C" w14:textId="77777777" w:rsidR="006C344B" w:rsidRDefault="006C344B" w:rsidP="00673355">
            <w:pPr>
              <w:spacing w:line="240" w:lineRule="auto"/>
              <w:ind w:firstLine="0"/>
              <w:jc w:val="center"/>
            </w:pPr>
            <w:r>
              <w:rPr>
                <w:rFonts w:eastAsia="Arial"/>
                <w:color w:val="000000"/>
                <w:sz w:val="20"/>
              </w:rPr>
              <w:t>7,113</w:t>
            </w:r>
          </w:p>
        </w:tc>
        <w:tc>
          <w:tcPr>
            <w:tcW w:w="794" w:type="dxa"/>
            <w:tcMar>
              <w:top w:w="70" w:type="dxa"/>
              <w:left w:w="110" w:type="dxa"/>
              <w:bottom w:w="70" w:type="dxa"/>
              <w:right w:w="110" w:type="dxa"/>
            </w:tcMar>
            <w:vAlign w:val="center"/>
          </w:tcPr>
          <w:p w14:paraId="1555D0D9" w14:textId="77777777" w:rsidR="006C344B" w:rsidRDefault="006C344B" w:rsidP="00673355">
            <w:pPr>
              <w:spacing w:line="240" w:lineRule="auto"/>
              <w:ind w:firstLine="0"/>
              <w:jc w:val="center"/>
            </w:pPr>
            <w:r>
              <w:rPr>
                <w:rFonts w:eastAsia="Arial"/>
                <w:color w:val="000000"/>
                <w:sz w:val="20"/>
              </w:rPr>
              <w:t>7,737</w:t>
            </w:r>
          </w:p>
        </w:tc>
      </w:tr>
      <w:tr w:rsidR="006C344B" w14:paraId="0F631F99" w14:textId="77777777" w:rsidTr="009C5C13">
        <w:trPr>
          <w:cantSplit/>
        </w:trPr>
        <w:tc>
          <w:tcPr>
            <w:tcW w:w="1701" w:type="dxa"/>
            <w:tcMar>
              <w:top w:w="70" w:type="dxa"/>
              <w:left w:w="110" w:type="dxa"/>
              <w:bottom w:w="70" w:type="dxa"/>
              <w:right w:w="110" w:type="dxa"/>
            </w:tcMar>
            <w:vAlign w:val="center"/>
          </w:tcPr>
          <w:p w14:paraId="7FEDE084" w14:textId="77777777" w:rsidR="006C344B" w:rsidRDefault="006C344B" w:rsidP="00673355">
            <w:pPr>
              <w:spacing w:line="240" w:lineRule="auto"/>
              <w:ind w:firstLine="0"/>
              <w:jc w:val="left"/>
            </w:pPr>
            <w:proofErr w:type="spellStart"/>
            <w:r>
              <w:rPr>
                <w:rFonts w:eastAsia="Arial"/>
                <w:color w:val="000000"/>
                <w:sz w:val="20"/>
              </w:rPr>
              <w:t>AMAWeb</w:t>
            </w:r>
            <w:proofErr w:type="spellEnd"/>
          </w:p>
        </w:tc>
        <w:tc>
          <w:tcPr>
            <w:tcW w:w="1560" w:type="dxa"/>
            <w:tcMar>
              <w:top w:w="70" w:type="dxa"/>
              <w:left w:w="110" w:type="dxa"/>
              <w:bottom w:w="70" w:type="dxa"/>
              <w:right w:w="110" w:type="dxa"/>
            </w:tcMar>
            <w:vAlign w:val="center"/>
          </w:tcPr>
          <w:p w14:paraId="63CB3172" w14:textId="77777777" w:rsidR="006C344B" w:rsidRDefault="006C344B" w:rsidP="00673355">
            <w:pPr>
              <w:spacing w:line="240" w:lineRule="auto"/>
              <w:ind w:firstLine="0"/>
              <w:jc w:val="left"/>
            </w:pPr>
            <w:r>
              <w:rPr>
                <w:rFonts w:eastAsia="Arial"/>
                <w:color w:val="000000"/>
                <w:sz w:val="20"/>
              </w:rPr>
              <w:t>Nordeste</w:t>
            </w:r>
          </w:p>
        </w:tc>
        <w:tc>
          <w:tcPr>
            <w:tcW w:w="708" w:type="dxa"/>
            <w:tcMar>
              <w:top w:w="70" w:type="dxa"/>
              <w:left w:w="110" w:type="dxa"/>
              <w:bottom w:w="70" w:type="dxa"/>
              <w:right w:w="110" w:type="dxa"/>
            </w:tcMar>
            <w:vAlign w:val="center"/>
          </w:tcPr>
          <w:p w14:paraId="0534C83F" w14:textId="77777777" w:rsidR="006C344B" w:rsidRDefault="006C344B" w:rsidP="00673355">
            <w:pPr>
              <w:spacing w:line="240" w:lineRule="auto"/>
              <w:ind w:firstLine="0"/>
              <w:jc w:val="center"/>
            </w:pPr>
            <w:r>
              <w:rPr>
                <w:rFonts w:eastAsia="Arial"/>
                <w:color w:val="000000"/>
                <w:sz w:val="20"/>
              </w:rPr>
              <w:t>115</w:t>
            </w:r>
          </w:p>
        </w:tc>
        <w:tc>
          <w:tcPr>
            <w:tcW w:w="993" w:type="dxa"/>
            <w:tcMar>
              <w:top w:w="70" w:type="dxa"/>
              <w:left w:w="110" w:type="dxa"/>
              <w:bottom w:w="70" w:type="dxa"/>
              <w:right w:w="110" w:type="dxa"/>
            </w:tcMar>
            <w:vAlign w:val="center"/>
          </w:tcPr>
          <w:p w14:paraId="54F2C698" w14:textId="77777777" w:rsidR="006C344B" w:rsidRDefault="006C344B" w:rsidP="00673355">
            <w:pPr>
              <w:spacing w:line="240" w:lineRule="auto"/>
              <w:ind w:firstLine="0"/>
              <w:jc w:val="center"/>
            </w:pPr>
            <w:r>
              <w:rPr>
                <w:rFonts w:eastAsia="Arial"/>
                <w:color w:val="000000"/>
                <w:sz w:val="20"/>
              </w:rPr>
              <w:t>6,799</w:t>
            </w:r>
          </w:p>
        </w:tc>
        <w:tc>
          <w:tcPr>
            <w:tcW w:w="1048" w:type="dxa"/>
            <w:tcMar>
              <w:top w:w="70" w:type="dxa"/>
              <w:left w:w="110" w:type="dxa"/>
              <w:bottom w:w="70" w:type="dxa"/>
              <w:right w:w="110" w:type="dxa"/>
            </w:tcMar>
            <w:vAlign w:val="center"/>
          </w:tcPr>
          <w:p w14:paraId="00B9876B" w14:textId="77777777" w:rsidR="006C344B" w:rsidRDefault="006C344B" w:rsidP="00673355">
            <w:pPr>
              <w:spacing w:line="240" w:lineRule="auto"/>
              <w:ind w:firstLine="0"/>
              <w:jc w:val="center"/>
            </w:pPr>
            <w:r>
              <w:rPr>
                <w:rFonts w:eastAsia="Arial"/>
                <w:color w:val="000000"/>
                <w:sz w:val="20"/>
              </w:rPr>
              <w:t>6,700</w:t>
            </w:r>
          </w:p>
        </w:tc>
        <w:tc>
          <w:tcPr>
            <w:tcW w:w="794" w:type="dxa"/>
            <w:tcMar>
              <w:top w:w="70" w:type="dxa"/>
              <w:left w:w="110" w:type="dxa"/>
              <w:bottom w:w="70" w:type="dxa"/>
              <w:right w:w="110" w:type="dxa"/>
            </w:tcMar>
            <w:vAlign w:val="center"/>
          </w:tcPr>
          <w:p w14:paraId="688CD14F" w14:textId="77777777" w:rsidR="006C344B" w:rsidRDefault="006C344B" w:rsidP="00673355">
            <w:pPr>
              <w:spacing w:line="240" w:lineRule="auto"/>
              <w:ind w:firstLine="0"/>
              <w:jc w:val="center"/>
            </w:pPr>
            <w:r>
              <w:rPr>
                <w:rFonts w:eastAsia="Arial"/>
                <w:color w:val="000000"/>
                <w:sz w:val="20"/>
              </w:rPr>
              <w:t>1,096</w:t>
            </w:r>
          </w:p>
        </w:tc>
        <w:tc>
          <w:tcPr>
            <w:tcW w:w="794" w:type="dxa"/>
            <w:tcMar>
              <w:top w:w="70" w:type="dxa"/>
              <w:left w:w="110" w:type="dxa"/>
              <w:bottom w:w="70" w:type="dxa"/>
              <w:right w:w="110" w:type="dxa"/>
            </w:tcMar>
            <w:vAlign w:val="center"/>
          </w:tcPr>
          <w:p w14:paraId="7D46C1CD" w14:textId="77777777" w:rsidR="006C344B" w:rsidRDefault="006C344B" w:rsidP="00673355">
            <w:pPr>
              <w:spacing w:line="240" w:lineRule="auto"/>
              <w:ind w:firstLine="0"/>
              <w:jc w:val="center"/>
            </w:pPr>
            <w:r>
              <w:rPr>
                <w:rFonts w:eastAsia="Arial"/>
                <w:color w:val="000000"/>
                <w:sz w:val="20"/>
              </w:rPr>
              <w:t>6,087</w:t>
            </w:r>
          </w:p>
        </w:tc>
        <w:tc>
          <w:tcPr>
            <w:tcW w:w="794" w:type="dxa"/>
            <w:tcMar>
              <w:top w:w="70" w:type="dxa"/>
              <w:left w:w="110" w:type="dxa"/>
              <w:bottom w:w="70" w:type="dxa"/>
              <w:right w:w="110" w:type="dxa"/>
            </w:tcMar>
            <w:vAlign w:val="center"/>
          </w:tcPr>
          <w:p w14:paraId="1E85D5AD" w14:textId="77777777" w:rsidR="006C344B" w:rsidRDefault="006C344B" w:rsidP="00673355">
            <w:pPr>
              <w:spacing w:line="240" w:lineRule="auto"/>
              <w:ind w:firstLine="0"/>
              <w:jc w:val="center"/>
            </w:pPr>
            <w:r>
              <w:rPr>
                <w:rFonts w:eastAsia="Arial"/>
                <w:color w:val="000000"/>
                <w:sz w:val="20"/>
              </w:rPr>
              <w:t>7,350</w:t>
            </w:r>
          </w:p>
        </w:tc>
      </w:tr>
      <w:tr w:rsidR="006C344B" w14:paraId="18EEF246" w14:textId="77777777" w:rsidTr="009C5C13">
        <w:trPr>
          <w:cantSplit/>
        </w:trPr>
        <w:tc>
          <w:tcPr>
            <w:tcW w:w="1701" w:type="dxa"/>
            <w:tcMar>
              <w:top w:w="70" w:type="dxa"/>
              <w:left w:w="110" w:type="dxa"/>
              <w:bottom w:w="70" w:type="dxa"/>
              <w:right w:w="110" w:type="dxa"/>
            </w:tcMar>
            <w:vAlign w:val="center"/>
          </w:tcPr>
          <w:p w14:paraId="68BFEA93" w14:textId="77777777" w:rsidR="006C344B" w:rsidRDefault="006C344B" w:rsidP="00673355">
            <w:pPr>
              <w:spacing w:line="240" w:lineRule="auto"/>
              <w:ind w:firstLine="0"/>
              <w:jc w:val="left"/>
            </w:pPr>
            <w:proofErr w:type="spellStart"/>
            <w:r>
              <w:rPr>
                <w:rFonts w:eastAsia="Arial"/>
                <w:color w:val="000000"/>
                <w:sz w:val="20"/>
              </w:rPr>
              <w:t>AMAWeb</w:t>
            </w:r>
            <w:proofErr w:type="spellEnd"/>
          </w:p>
        </w:tc>
        <w:tc>
          <w:tcPr>
            <w:tcW w:w="1560" w:type="dxa"/>
            <w:tcMar>
              <w:top w:w="70" w:type="dxa"/>
              <w:left w:w="110" w:type="dxa"/>
              <w:bottom w:w="70" w:type="dxa"/>
              <w:right w:w="110" w:type="dxa"/>
            </w:tcMar>
            <w:vAlign w:val="center"/>
          </w:tcPr>
          <w:p w14:paraId="2596F9DF" w14:textId="77777777" w:rsidR="006C344B" w:rsidRDefault="006C344B" w:rsidP="00673355">
            <w:pPr>
              <w:spacing w:line="240" w:lineRule="auto"/>
              <w:ind w:firstLine="0"/>
              <w:jc w:val="left"/>
            </w:pPr>
            <w:r>
              <w:rPr>
                <w:rFonts w:eastAsia="Arial"/>
                <w:color w:val="000000"/>
                <w:sz w:val="20"/>
              </w:rPr>
              <w:t>Norte</w:t>
            </w:r>
          </w:p>
        </w:tc>
        <w:tc>
          <w:tcPr>
            <w:tcW w:w="708" w:type="dxa"/>
            <w:tcMar>
              <w:top w:w="70" w:type="dxa"/>
              <w:left w:w="110" w:type="dxa"/>
              <w:bottom w:w="70" w:type="dxa"/>
              <w:right w:w="110" w:type="dxa"/>
            </w:tcMar>
            <w:vAlign w:val="center"/>
          </w:tcPr>
          <w:p w14:paraId="2BFCAC24" w14:textId="77777777" w:rsidR="006C344B" w:rsidRDefault="006C344B" w:rsidP="00673355">
            <w:pPr>
              <w:spacing w:line="240" w:lineRule="auto"/>
              <w:ind w:firstLine="0"/>
              <w:jc w:val="center"/>
            </w:pPr>
            <w:r>
              <w:rPr>
                <w:rFonts w:eastAsia="Arial"/>
                <w:color w:val="000000"/>
                <w:sz w:val="20"/>
              </w:rPr>
              <w:t>30</w:t>
            </w:r>
          </w:p>
        </w:tc>
        <w:tc>
          <w:tcPr>
            <w:tcW w:w="993" w:type="dxa"/>
            <w:tcMar>
              <w:top w:w="70" w:type="dxa"/>
              <w:left w:w="110" w:type="dxa"/>
              <w:bottom w:w="70" w:type="dxa"/>
              <w:right w:w="110" w:type="dxa"/>
            </w:tcMar>
            <w:vAlign w:val="center"/>
          </w:tcPr>
          <w:p w14:paraId="1764A989" w14:textId="77777777" w:rsidR="006C344B" w:rsidRDefault="006C344B" w:rsidP="00673355">
            <w:pPr>
              <w:spacing w:line="240" w:lineRule="auto"/>
              <w:ind w:firstLine="0"/>
              <w:jc w:val="center"/>
            </w:pPr>
            <w:r>
              <w:rPr>
                <w:rFonts w:eastAsia="Arial"/>
                <w:color w:val="000000"/>
                <w:sz w:val="20"/>
              </w:rPr>
              <w:t>7,547</w:t>
            </w:r>
          </w:p>
        </w:tc>
        <w:tc>
          <w:tcPr>
            <w:tcW w:w="1048" w:type="dxa"/>
            <w:tcMar>
              <w:top w:w="70" w:type="dxa"/>
              <w:left w:w="110" w:type="dxa"/>
              <w:bottom w:w="70" w:type="dxa"/>
              <w:right w:w="110" w:type="dxa"/>
            </w:tcMar>
            <w:vAlign w:val="center"/>
          </w:tcPr>
          <w:p w14:paraId="0BC8B90D" w14:textId="77777777" w:rsidR="006C344B" w:rsidRDefault="006C344B" w:rsidP="00673355">
            <w:pPr>
              <w:spacing w:line="240" w:lineRule="auto"/>
              <w:ind w:firstLine="0"/>
              <w:jc w:val="center"/>
            </w:pPr>
            <w:r>
              <w:rPr>
                <w:rFonts w:eastAsia="Arial"/>
                <w:color w:val="000000"/>
                <w:sz w:val="20"/>
              </w:rPr>
              <w:t>7,113</w:t>
            </w:r>
          </w:p>
        </w:tc>
        <w:tc>
          <w:tcPr>
            <w:tcW w:w="794" w:type="dxa"/>
            <w:tcMar>
              <w:top w:w="70" w:type="dxa"/>
              <w:left w:w="110" w:type="dxa"/>
              <w:bottom w:w="70" w:type="dxa"/>
              <w:right w:w="110" w:type="dxa"/>
            </w:tcMar>
            <w:vAlign w:val="center"/>
          </w:tcPr>
          <w:p w14:paraId="2E6FD7C1" w14:textId="77777777" w:rsidR="006C344B" w:rsidRDefault="006C344B" w:rsidP="00673355">
            <w:pPr>
              <w:spacing w:line="240" w:lineRule="auto"/>
              <w:ind w:firstLine="0"/>
              <w:jc w:val="center"/>
            </w:pPr>
            <w:r>
              <w:rPr>
                <w:rFonts w:eastAsia="Arial"/>
                <w:color w:val="000000"/>
                <w:sz w:val="20"/>
              </w:rPr>
              <w:t>1,165</w:t>
            </w:r>
          </w:p>
        </w:tc>
        <w:tc>
          <w:tcPr>
            <w:tcW w:w="794" w:type="dxa"/>
            <w:tcMar>
              <w:top w:w="70" w:type="dxa"/>
              <w:left w:w="110" w:type="dxa"/>
              <w:bottom w:w="70" w:type="dxa"/>
              <w:right w:w="110" w:type="dxa"/>
            </w:tcMar>
            <w:vAlign w:val="center"/>
          </w:tcPr>
          <w:p w14:paraId="13B4CB27" w14:textId="77777777" w:rsidR="006C344B" w:rsidRDefault="006C344B" w:rsidP="00673355">
            <w:pPr>
              <w:spacing w:line="240" w:lineRule="auto"/>
              <w:ind w:firstLine="0"/>
              <w:jc w:val="center"/>
            </w:pPr>
            <w:r>
              <w:rPr>
                <w:rFonts w:eastAsia="Arial"/>
                <w:color w:val="000000"/>
                <w:sz w:val="20"/>
              </w:rPr>
              <w:t>6,581</w:t>
            </w:r>
          </w:p>
        </w:tc>
        <w:tc>
          <w:tcPr>
            <w:tcW w:w="794" w:type="dxa"/>
            <w:tcMar>
              <w:top w:w="70" w:type="dxa"/>
              <w:left w:w="110" w:type="dxa"/>
              <w:bottom w:w="70" w:type="dxa"/>
              <w:right w:w="110" w:type="dxa"/>
            </w:tcMar>
            <w:vAlign w:val="center"/>
          </w:tcPr>
          <w:p w14:paraId="19E247F3" w14:textId="77777777" w:rsidR="006C344B" w:rsidRDefault="006C344B" w:rsidP="00673355">
            <w:pPr>
              <w:spacing w:line="240" w:lineRule="auto"/>
              <w:ind w:firstLine="0"/>
              <w:jc w:val="center"/>
            </w:pPr>
            <w:r>
              <w:rPr>
                <w:rFonts w:eastAsia="Arial"/>
                <w:color w:val="000000"/>
                <w:sz w:val="20"/>
              </w:rPr>
              <w:t>8,794</w:t>
            </w:r>
          </w:p>
        </w:tc>
      </w:tr>
      <w:tr w:rsidR="006C344B" w14:paraId="5B672D82" w14:textId="77777777" w:rsidTr="009C5C13">
        <w:trPr>
          <w:cantSplit/>
        </w:trPr>
        <w:tc>
          <w:tcPr>
            <w:tcW w:w="1701" w:type="dxa"/>
            <w:tcMar>
              <w:top w:w="70" w:type="dxa"/>
              <w:left w:w="110" w:type="dxa"/>
              <w:bottom w:w="70" w:type="dxa"/>
              <w:right w:w="110" w:type="dxa"/>
            </w:tcMar>
            <w:vAlign w:val="center"/>
          </w:tcPr>
          <w:p w14:paraId="21D1155D" w14:textId="77777777" w:rsidR="006C344B" w:rsidRDefault="006C344B" w:rsidP="00673355">
            <w:pPr>
              <w:spacing w:line="240" w:lineRule="auto"/>
              <w:ind w:firstLine="0"/>
              <w:jc w:val="left"/>
            </w:pPr>
            <w:proofErr w:type="spellStart"/>
            <w:r>
              <w:rPr>
                <w:rFonts w:eastAsia="Arial"/>
                <w:color w:val="000000"/>
                <w:sz w:val="20"/>
              </w:rPr>
              <w:t>AMAWeb</w:t>
            </w:r>
            <w:proofErr w:type="spellEnd"/>
          </w:p>
        </w:tc>
        <w:tc>
          <w:tcPr>
            <w:tcW w:w="1560" w:type="dxa"/>
            <w:tcMar>
              <w:top w:w="70" w:type="dxa"/>
              <w:left w:w="110" w:type="dxa"/>
              <w:bottom w:w="70" w:type="dxa"/>
              <w:right w:w="110" w:type="dxa"/>
            </w:tcMar>
            <w:vAlign w:val="center"/>
          </w:tcPr>
          <w:p w14:paraId="6D2D5185" w14:textId="77777777" w:rsidR="006C344B" w:rsidRDefault="006C344B" w:rsidP="00673355">
            <w:pPr>
              <w:spacing w:line="240" w:lineRule="auto"/>
              <w:ind w:firstLine="0"/>
              <w:jc w:val="left"/>
            </w:pPr>
            <w:r>
              <w:rPr>
                <w:rFonts w:eastAsia="Arial"/>
                <w:color w:val="000000"/>
                <w:sz w:val="20"/>
              </w:rPr>
              <w:t>Sudeste</w:t>
            </w:r>
          </w:p>
        </w:tc>
        <w:tc>
          <w:tcPr>
            <w:tcW w:w="708" w:type="dxa"/>
            <w:tcMar>
              <w:top w:w="70" w:type="dxa"/>
              <w:left w:w="110" w:type="dxa"/>
              <w:bottom w:w="70" w:type="dxa"/>
              <w:right w:w="110" w:type="dxa"/>
            </w:tcMar>
            <w:vAlign w:val="center"/>
          </w:tcPr>
          <w:p w14:paraId="7E9D591E" w14:textId="77777777" w:rsidR="006C344B" w:rsidRDefault="006C344B" w:rsidP="00673355">
            <w:pPr>
              <w:spacing w:line="240" w:lineRule="auto"/>
              <w:ind w:firstLine="0"/>
              <w:jc w:val="center"/>
            </w:pPr>
            <w:r>
              <w:rPr>
                <w:rFonts w:eastAsia="Arial"/>
                <w:color w:val="000000"/>
                <w:sz w:val="20"/>
              </w:rPr>
              <w:t>108</w:t>
            </w:r>
          </w:p>
        </w:tc>
        <w:tc>
          <w:tcPr>
            <w:tcW w:w="993" w:type="dxa"/>
            <w:tcMar>
              <w:top w:w="70" w:type="dxa"/>
              <w:left w:w="110" w:type="dxa"/>
              <w:bottom w:w="70" w:type="dxa"/>
              <w:right w:w="110" w:type="dxa"/>
            </w:tcMar>
            <w:vAlign w:val="center"/>
          </w:tcPr>
          <w:p w14:paraId="7570D333" w14:textId="77777777" w:rsidR="006C344B" w:rsidRDefault="006C344B" w:rsidP="00673355">
            <w:pPr>
              <w:spacing w:line="240" w:lineRule="auto"/>
              <w:ind w:firstLine="0"/>
              <w:jc w:val="center"/>
            </w:pPr>
            <w:r>
              <w:rPr>
                <w:rFonts w:eastAsia="Arial"/>
                <w:color w:val="000000"/>
                <w:sz w:val="20"/>
              </w:rPr>
              <w:t>7,694</w:t>
            </w:r>
          </w:p>
        </w:tc>
        <w:tc>
          <w:tcPr>
            <w:tcW w:w="1048" w:type="dxa"/>
            <w:tcMar>
              <w:top w:w="70" w:type="dxa"/>
              <w:left w:w="110" w:type="dxa"/>
              <w:bottom w:w="70" w:type="dxa"/>
              <w:right w:w="110" w:type="dxa"/>
            </w:tcMar>
            <w:vAlign w:val="center"/>
          </w:tcPr>
          <w:p w14:paraId="04633CBF" w14:textId="77777777" w:rsidR="006C344B" w:rsidRDefault="006C344B" w:rsidP="00673355">
            <w:pPr>
              <w:spacing w:line="240" w:lineRule="auto"/>
              <w:ind w:firstLine="0"/>
              <w:jc w:val="center"/>
            </w:pPr>
            <w:r>
              <w:rPr>
                <w:rFonts w:eastAsia="Arial"/>
                <w:color w:val="000000"/>
                <w:sz w:val="20"/>
              </w:rPr>
              <w:t>7,262</w:t>
            </w:r>
          </w:p>
        </w:tc>
        <w:tc>
          <w:tcPr>
            <w:tcW w:w="794" w:type="dxa"/>
            <w:tcMar>
              <w:top w:w="70" w:type="dxa"/>
              <w:left w:w="110" w:type="dxa"/>
              <w:bottom w:w="70" w:type="dxa"/>
              <w:right w:w="110" w:type="dxa"/>
            </w:tcMar>
            <w:vAlign w:val="center"/>
          </w:tcPr>
          <w:p w14:paraId="6E1E308B" w14:textId="77777777" w:rsidR="006C344B" w:rsidRDefault="006C344B" w:rsidP="00673355">
            <w:pPr>
              <w:spacing w:line="240" w:lineRule="auto"/>
              <w:ind w:firstLine="0"/>
              <w:jc w:val="center"/>
            </w:pPr>
            <w:r>
              <w:rPr>
                <w:rFonts w:eastAsia="Arial"/>
                <w:color w:val="000000"/>
                <w:sz w:val="20"/>
              </w:rPr>
              <w:t>1,438</w:t>
            </w:r>
          </w:p>
        </w:tc>
        <w:tc>
          <w:tcPr>
            <w:tcW w:w="794" w:type="dxa"/>
            <w:tcMar>
              <w:top w:w="70" w:type="dxa"/>
              <w:left w:w="110" w:type="dxa"/>
              <w:bottom w:w="70" w:type="dxa"/>
              <w:right w:w="110" w:type="dxa"/>
            </w:tcMar>
            <w:vAlign w:val="center"/>
          </w:tcPr>
          <w:p w14:paraId="17393770" w14:textId="77777777" w:rsidR="006C344B" w:rsidRDefault="006C344B" w:rsidP="00673355">
            <w:pPr>
              <w:spacing w:line="240" w:lineRule="auto"/>
              <w:ind w:firstLine="0"/>
              <w:jc w:val="center"/>
            </w:pPr>
            <w:r>
              <w:rPr>
                <w:rFonts w:eastAsia="Arial"/>
                <w:color w:val="000000"/>
                <w:sz w:val="20"/>
              </w:rPr>
              <w:t>6,494</w:t>
            </w:r>
          </w:p>
        </w:tc>
        <w:tc>
          <w:tcPr>
            <w:tcW w:w="794" w:type="dxa"/>
            <w:tcMar>
              <w:top w:w="70" w:type="dxa"/>
              <w:left w:w="110" w:type="dxa"/>
              <w:bottom w:w="70" w:type="dxa"/>
              <w:right w:w="110" w:type="dxa"/>
            </w:tcMar>
            <w:vAlign w:val="center"/>
          </w:tcPr>
          <w:p w14:paraId="09108FBE" w14:textId="77777777" w:rsidR="006C344B" w:rsidRDefault="006C344B" w:rsidP="00673355">
            <w:pPr>
              <w:spacing w:line="240" w:lineRule="auto"/>
              <w:ind w:firstLine="0"/>
              <w:jc w:val="center"/>
            </w:pPr>
            <w:r>
              <w:rPr>
                <w:rFonts w:eastAsia="Arial"/>
                <w:color w:val="000000"/>
                <w:sz w:val="20"/>
              </w:rPr>
              <w:t>9,300</w:t>
            </w:r>
          </w:p>
        </w:tc>
      </w:tr>
      <w:tr w:rsidR="006C344B" w14:paraId="39AD8B60" w14:textId="77777777" w:rsidTr="009C5C13">
        <w:trPr>
          <w:cantSplit/>
        </w:trPr>
        <w:tc>
          <w:tcPr>
            <w:tcW w:w="1701" w:type="dxa"/>
            <w:tcMar>
              <w:top w:w="70" w:type="dxa"/>
              <w:left w:w="110" w:type="dxa"/>
              <w:bottom w:w="70" w:type="dxa"/>
              <w:right w:w="110" w:type="dxa"/>
            </w:tcMar>
            <w:vAlign w:val="center"/>
          </w:tcPr>
          <w:p w14:paraId="2049CAFD" w14:textId="77777777" w:rsidR="006C344B" w:rsidRDefault="006C344B" w:rsidP="00673355">
            <w:pPr>
              <w:spacing w:line="240" w:lineRule="auto"/>
              <w:ind w:firstLine="0"/>
              <w:jc w:val="left"/>
            </w:pPr>
            <w:proofErr w:type="spellStart"/>
            <w:r>
              <w:rPr>
                <w:rFonts w:eastAsia="Arial"/>
                <w:color w:val="000000"/>
                <w:sz w:val="20"/>
              </w:rPr>
              <w:t>AMAWeb</w:t>
            </w:r>
            <w:proofErr w:type="spellEnd"/>
          </w:p>
        </w:tc>
        <w:tc>
          <w:tcPr>
            <w:tcW w:w="1560" w:type="dxa"/>
            <w:tcMar>
              <w:top w:w="70" w:type="dxa"/>
              <w:left w:w="110" w:type="dxa"/>
              <w:bottom w:w="70" w:type="dxa"/>
              <w:right w:w="110" w:type="dxa"/>
            </w:tcMar>
            <w:vAlign w:val="center"/>
          </w:tcPr>
          <w:p w14:paraId="49FD21ED" w14:textId="77777777" w:rsidR="006C344B" w:rsidRDefault="006C344B" w:rsidP="00673355">
            <w:pPr>
              <w:spacing w:line="240" w:lineRule="auto"/>
              <w:ind w:firstLine="0"/>
              <w:jc w:val="left"/>
            </w:pPr>
            <w:r>
              <w:rPr>
                <w:rFonts w:eastAsia="Arial"/>
                <w:color w:val="000000"/>
                <w:sz w:val="20"/>
              </w:rPr>
              <w:t>Sul</w:t>
            </w:r>
          </w:p>
        </w:tc>
        <w:tc>
          <w:tcPr>
            <w:tcW w:w="708" w:type="dxa"/>
            <w:tcMar>
              <w:top w:w="70" w:type="dxa"/>
              <w:left w:w="110" w:type="dxa"/>
              <w:bottom w:w="70" w:type="dxa"/>
              <w:right w:w="110" w:type="dxa"/>
            </w:tcMar>
            <w:vAlign w:val="center"/>
          </w:tcPr>
          <w:p w14:paraId="0F0B6F05" w14:textId="77777777" w:rsidR="006C344B" w:rsidRDefault="006C344B" w:rsidP="00673355">
            <w:pPr>
              <w:spacing w:line="240" w:lineRule="auto"/>
              <w:ind w:firstLine="0"/>
              <w:jc w:val="center"/>
            </w:pPr>
            <w:r>
              <w:rPr>
                <w:rFonts w:eastAsia="Arial"/>
                <w:color w:val="000000"/>
                <w:sz w:val="20"/>
              </w:rPr>
              <w:t>77</w:t>
            </w:r>
          </w:p>
        </w:tc>
        <w:tc>
          <w:tcPr>
            <w:tcW w:w="993" w:type="dxa"/>
            <w:tcMar>
              <w:top w:w="70" w:type="dxa"/>
              <w:left w:w="110" w:type="dxa"/>
              <w:bottom w:w="70" w:type="dxa"/>
              <w:right w:w="110" w:type="dxa"/>
            </w:tcMar>
            <w:vAlign w:val="center"/>
          </w:tcPr>
          <w:p w14:paraId="44AED833" w14:textId="77777777" w:rsidR="006C344B" w:rsidRDefault="006C344B" w:rsidP="00673355">
            <w:pPr>
              <w:spacing w:line="240" w:lineRule="auto"/>
              <w:ind w:firstLine="0"/>
              <w:jc w:val="center"/>
            </w:pPr>
            <w:r>
              <w:rPr>
                <w:rFonts w:eastAsia="Arial"/>
                <w:color w:val="000000"/>
                <w:sz w:val="20"/>
              </w:rPr>
              <w:t>6,978</w:t>
            </w:r>
          </w:p>
        </w:tc>
        <w:tc>
          <w:tcPr>
            <w:tcW w:w="1048" w:type="dxa"/>
            <w:tcMar>
              <w:top w:w="70" w:type="dxa"/>
              <w:left w:w="110" w:type="dxa"/>
              <w:bottom w:w="70" w:type="dxa"/>
              <w:right w:w="110" w:type="dxa"/>
            </w:tcMar>
            <w:vAlign w:val="center"/>
          </w:tcPr>
          <w:p w14:paraId="02A8FE03" w14:textId="77777777" w:rsidR="006C344B" w:rsidRDefault="006C344B" w:rsidP="00673355">
            <w:pPr>
              <w:spacing w:line="240" w:lineRule="auto"/>
              <w:ind w:firstLine="0"/>
              <w:jc w:val="center"/>
            </w:pPr>
            <w:r>
              <w:rPr>
                <w:rFonts w:eastAsia="Arial"/>
                <w:color w:val="000000"/>
                <w:sz w:val="20"/>
              </w:rPr>
              <w:t>6,825</w:t>
            </w:r>
          </w:p>
        </w:tc>
        <w:tc>
          <w:tcPr>
            <w:tcW w:w="794" w:type="dxa"/>
            <w:tcMar>
              <w:top w:w="70" w:type="dxa"/>
              <w:left w:w="110" w:type="dxa"/>
              <w:bottom w:w="70" w:type="dxa"/>
              <w:right w:w="110" w:type="dxa"/>
            </w:tcMar>
            <w:vAlign w:val="center"/>
          </w:tcPr>
          <w:p w14:paraId="282578A1" w14:textId="77777777" w:rsidR="006C344B" w:rsidRDefault="006C344B" w:rsidP="00673355">
            <w:pPr>
              <w:spacing w:line="240" w:lineRule="auto"/>
              <w:ind w:firstLine="0"/>
              <w:jc w:val="center"/>
            </w:pPr>
            <w:r>
              <w:rPr>
                <w:rFonts w:eastAsia="Arial"/>
                <w:color w:val="000000"/>
                <w:sz w:val="20"/>
              </w:rPr>
              <w:t>1,402</w:t>
            </w:r>
          </w:p>
        </w:tc>
        <w:tc>
          <w:tcPr>
            <w:tcW w:w="794" w:type="dxa"/>
            <w:tcMar>
              <w:top w:w="70" w:type="dxa"/>
              <w:left w:w="110" w:type="dxa"/>
              <w:bottom w:w="70" w:type="dxa"/>
              <w:right w:w="110" w:type="dxa"/>
            </w:tcMar>
            <w:vAlign w:val="center"/>
          </w:tcPr>
          <w:p w14:paraId="40919387" w14:textId="77777777" w:rsidR="006C344B" w:rsidRDefault="006C344B" w:rsidP="00673355">
            <w:pPr>
              <w:spacing w:line="240" w:lineRule="auto"/>
              <w:ind w:firstLine="0"/>
              <w:jc w:val="center"/>
            </w:pPr>
            <w:r>
              <w:rPr>
                <w:rFonts w:eastAsia="Arial"/>
                <w:color w:val="000000"/>
                <w:sz w:val="20"/>
              </w:rPr>
              <w:t>6,075</w:t>
            </w:r>
          </w:p>
        </w:tc>
        <w:tc>
          <w:tcPr>
            <w:tcW w:w="794" w:type="dxa"/>
            <w:tcMar>
              <w:top w:w="70" w:type="dxa"/>
              <w:left w:w="110" w:type="dxa"/>
              <w:bottom w:w="70" w:type="dxa"/>
              <w:right w:w="110" w:type="dxa"/>
            </w:tcMar>
            <w:vAlign w:val="center"/>
          </w:tcPr>
          <w:p w14:paraId="2BD5871F" w14:textId="77777777" w:rsidR="006C344B" w:rsidRDefault="006C344B" w:rsidP="00673355">
            <w:pPr>
              <w:spacing w:line="240" w:lineRule="auto"/>
              <w:ind w:firstLine="0"/>
              <w:jc w:val="center"/>
            </w:pPr>
            <w:r>
              <w:rPr>
                <w:rFonts w:eastAsia="Arial"/>
                <w:color w:val="000000"/>
                <w:sz w:val="20"/>
              </w:rPr>
              <w:t>7,775</w:t>
            </w:r>
          </w:p>
        </w:tc>
      </w:tr>
      <w:tr w:rsidR="006C344B" w14:paraId="6CA07B1A" w14:textId="77777777" w:rsidTr="009C5C13">
        <w:trPr>
          <w:cantSplit/>
        </w:trPr>
        <w:tc>
          <w:tcPr>
            <w:tcW w:w="1701" w:type="dxa"/>
            <w:tcMar>
              <w:top w:w="70" w:type="dxa"/>
              <w:left w:w="110" w:type="dxa"/>
              <w:bottom w:w="70" w:type="dxa"/>
              <w:right w:w="110" w:type="dxa"/>
            </w:tcMar>
            <w:vAlign w:val="center"/>
          </w:tcPr>
          <w:p w14:paraId="51C8B6EB" w14:textId="77777777" w:rsidR="006C344B" w:rsidRDefault="006C344B" w:rsidP="00673355">
            <w:pPr>
              <w:spacing w:line="240" w:lineRule="auto"/>
              <w:ind w:firstLine="0"/>
              <w:jc w:val="left"/>
            </w:pPr>
            <w:proofErr w:type="spellStart"/>
            <w:r>
              <w:rPr>
                <w:rFonts w:eastAsia="Arial"/>
                <w:color w:val="000000"/>
                <w:sz w:val="20"/>
              </w:rPr>
              <w:t>AccessMonitor</w:t>
            </w:r>
            <w:proofErr w:type="spellEnd"/>
          </w:p>
        </w:tc>
        <w:tc>
          <w:tcPr>
            <w:tcW w:w="1560" w:type="dxa"/>
            <w:tcMar>
              <w:top w:w="70" w:type="dxa"/>
              <w:left w:w="110" w:type="dxa"/>
              <w:bottom w:w="70" w:type="dxa"/>
              <w:right w:w="110" w:type="dxa"/>
            </w:tcMar>
            <w:vAlign w:val="center"/>
          </w:tcPr>
          <w:p w14:paraId="1C1E356F" w14:textId="77777777" w:rsidR="006C344B" w:rsidRDefault="006C344B" w:rsidP="00673355">
            <w:pPr>
              <w:spacing w:line="240" w:lineRule="auto"/>
              <w:ind w:firstLine="0"/>
              <w:jc w:val="left"/>
            </w:pPr>
            <w:r>
              <w:rPr>
                <w:rFonts w:eastAsia="Arial"/>
                <w:color w:val="000000"/>
                <w:sz w:val="20"/>
              </w:rPr>
              <w:t>Centro-Oeste</w:t>
            </w:r>
          </w:p>
        </w:tc>
        <w:tc>
          <w:tcPr>
            <w:tcW w:w="708" w:type="dxa"/>
            <w:tcMar>
              <w:top w:w="70" w:type="dxa"/>
              <w:left w:w="110" w:type="dxa"/>
              <w:bottom w:w="70" w:type="dxa"/>
              <w:right w:w="110" w:type="dxa"/>
            </w:tcMar>
            <w:vAlign w:val="center"/>
          </w:tcPr>
          <w:p w14:paraId="4DF4918E" w14:textId="77777777" w:rsidR="006C344B" w:rsidRDefault="006C344B" w:rsidP="00673355">
            <w:pPr>
              <w:spacing w:line="240" w:lineRule="auto"/>
              <w:ind w:firstLine="0"/>
              <w:jc w:val="center"/>
            </w:pPr>
            <w:r>
              <w:rPr>
                <w:rFonts w:eastAsia="Arial"/>
                <w:color w:val="000000"/>
                <w:sz w:val="20"/>
              </w:rPr>
              <w:t>31</w:t>
            </w:r>
          </w:p>
        </w:tc>
        <w:tc>
          <w:tcPr>
            <w:tcW w:w="993" w:type="dxa"/>
            <w:tcMar>
              <w:top w:w="70" w:type="dxa"/>
              <w:left w:w="110" w:type="dxa"/>
              <w:bottom w:w="70" w:type="dxa"/>
              <w:right w:w="110" w:type="dxa"/>
            </w:tcMar>
            <w:vAlign w:val="center"/>
          </w:tcPr>
          <w:p w14:paraId="3A80D133" w14:textId="77777777" w:rsidR="006C344B" w:rsidRDefault="006C344B" w:rsidP="00673355">
            <w:pPr>
              <w:spacing w:line="240" w:lineRule="auto"/>
              <w:ind w:firstLine="0"/>
              <w:jc w:val="center"/>
            </w:pPr>
            <w:r>
              <w:rPr>
                <w:rFonts w:eastAsia="Arial"/>
                <w:color w:val="000000"/>
                <w:sz w:val="20"/>
              </w:rPr>
              <w:t>7,115</w:t>
            </w:r>
          </w:p>
        </w:tc>
        <w:tc>
          <w:tcPr>
            <w:tcW w:w="1048" w:type="dxa"/>
            <w:tcMar>
              <w:top w:w="70" w:type="dxa"/>
              <w:left w:w="110" w:type="dxa"/>
              <w:bottom w:w="70" w:type="dxa"/>
              <w:right w:w="110" w:type="dxa"/>
            </w:tcMar>
            <w:vAlign w:val="center"/>
          </w:tcPr>
          <w:p w14:paraId="7AE6587B" w14:textId="77777777" w:rsidR="006C344B" w:rsidRDefault="006C344B" w:rsidP="00673355">
            <w:pPr>
              <w:spacing w:line="240" w:lineRule="auto"/>
              <w:ind w:firstLine="0"/>
              <w:jc w:val="center"/>
            </w:pPr>
            <w:r>
              <w:rPr>
                <w:rFonts w:eastAsia="Arial"/>
                <w:color w:val="000000"/>
                <w:sz w:val="20"/>
              </w:rPr>
              <w:t>7,200</w:t>
            </w:r>
          </w:p>
        </w:tc>
        <w:tc>
          <w:tcPr>
            <w:tcW w:w="794" w:type="dxa"/>
            <w:tcMar>
              <w:top w:w="70" w:type="dxa"/>
              <w:left w:w="110" w:type="dxa"/>
              <w:bottom w:w="70" w:type="dxa"/>
              <w:right w:w="110" w:type="dxa"/>
            </w:tcMar>
            <w:vAlign w:val="center"/>
          </w:tcPr>
          <w:p w14:paraId="71DD6768" w14:textId="77777777" w:rsidR="006C344B" w:rsidRDefault="006C344B" w:rsidP="00673355">
            <w:pPr>
              <w:spacing w:line="240" w:lineRule="auto"/>
              <w:ind w:firstLine="0"/>
              <w:jc w:val="center"/>
            </w:pPr>
            <w:r>
              <w:rPr>
                <w:rFonts w:eastAsia="Arial"/>
                <w:color w:val="000000"/>
                <w:sz w:val="20"/>
              </w:rPr>
              <w:t>0,746</w:t>
            </w:r>
          </w:p>
        </w:tc>
        <w:tc>
          <w:tcPr>
            <w:tcW w:w="794" w:type="dxa"/>
            <w:tcMar>
              <w:top w:w="70" w:type="dxa"/>
              <w:left w:w="110" w:type="dxa"/>
              <w:bottom w:w="70" w:type="dxa"/>
              <w:right w:w="110" w:type="dxa"/>
            </w:tcMar>
            <w:vAlign w:val="center"/>
          </w:tcPr>
          <w:p w14:paraId="55D50361" w14:textId="77777777" w:rsidR="006C344B" w:rsidRDefault="006C344B" w:rsidP="00673355">
            <w:pPr>
              <w:spacing w:line="240" w:lineRule="auto"/>
              <w:ind w:firstLine="0"/>
              <w:jc w:val="center"/>
            </w:pPr>
            <w:r>
              <w:rPr>
                <w:rFonts w:eastAsia="Arial"/>
                <w:color w:val="000000"/>
                <w:sz w:val="20"/>
              </w:rPr>
              <w:t>6,838</w:t>
            </w:r>
          </w:p>
        </w:tc>
        <w:tc>
          <w:tcPr>
            <w:tcW w:w="794" w:type="dxa"/>
            <w:tcMar>
              <w:top w:w="70" w:type="dxa"/>
              <w:left w:w="110" w:type="dxa"/>
              <w:bottom w:w="70" w:type="dxa"/>
              <w:right w:w="110" w:type="dxa"/>
            </w:tcMar>
            <w:vAlign w:val="center"/>
          </w:tcPr>
          <w:p w14:paraId="67EF9127" w14:textId="77777777" w:rsidR="006C344B" w:rsidRDefault="006C344B" w:rsidP="00673355">
            <w:pPr>
              <w:spacing w:line="240" w:lineRule="auto"/>
              <w:ind w:firstLine="0"/>
              <w:jc w:val="center"/>
            </w:pPr>
            <w:r>
              <w:rPr>
                <w:rFonts w:eastAsia="Arial"/>
                <w:color w:val="000000"/>
                <w:sz w:val="20"/>
              </w:rPr>
              <w:t>7,400</w:t>
            </w:r>
          </w:p>
        </w:tc>
      </w:tr>
      <w:tr w:rsidR="006C344B" w14:paraId="1214F33A" w14:textId="77777777" w:rsidTr="009C5C13">
        <w:trPr>
          <w:cantSplit/>
        </w:trPr>
        <w:tc>
          <w:tcPr>
            <w:tcW w:w="1701" w:type="dxa"/>
            <w:tcMar>
              <w:top w:w="70" w:type="dxa"/>
              <w:left w:w="110" w:type="dxa"/>
              <w:bottom w:w="70" w:type="dxa"/>
              <w:right w:w="110" w:type="dxa"/>
            </w:tcMar>
            <w:vAlign w:val="center"/>
          </w:tcPr>
          <w:p w14:paraId="639F90E6" w14:textId="77777777" w:rsidR="006C344B" w:rsidRDefault="006C344B" w:rsidP="00673355">
            <w:pPr>
              <w:spacing w:line="240" w:lineRule="auto"/>
              <w:ind w:firstLine="0"/>
              <w:jc w:val="left"/>
            </w:pPr>
            <w:proofErr w:type="spellStart"/>
            <w:r>
              <w:rPr>
                <w:rFonts w:eastAsia="Arial"/>
                <w:color w:val="000000"/>
                <w:sz w:val="20"/>
              </w:rPr>
              <w:t>AccessMonitor</w:t>
            </w:r>
            <w:proofErr w:type="spellEnd"/>
          </w:p>
        </w:tc>
        <w:tc>
          <w:tcPr>
            <w:tcW w:w="1560" w:type="dxa"/>
            <w:tcMar>
              <w:top w:w="70" w:type="dxa"/>
              <w:left w:w="110" w:type="dxa"/>
              <w:bottom w:w="70" w:type="dxa"/>
              <w:right w:w="110" w:type="dxa"/>
            </w:tcMar>
            <w:vAlign w:val="center"/>
          </w:tcPr>
          <w:p w14:paraId="7B86BC84" w14:textId="77777777" w:rsidR="006C344B" w:rsidRDefault="006C344B" w:rsidP="00673355">
            <w:pPr>
              <w:spacing w:line="240" w:lineRule="auto"/>
              <w:ind w:firstLine="0"/>
              <w:jc w:val="left"/>
            </w:pPr>
            <w:r>
              <w:rPr>
                <w:rFonts w:eastAsia="Arial"/>
                <w:color w:val="000000"/>
                <w:sz w:val="20"/>
              </w:rPr>
              <w:t>Nordeste</w:t>
            </w:r>
          </w:p>
        </w:tc>
        <w:tc>
          <w:tcPr>
            <w:tcW w:w="708" w:type="dxa"/>
            <w:tcMar>
              <w:top w:w="70" w:type="dxa"/>
              <w:left w:w="110" w:type="dxa"/>
              <w:bottom w:w="70" w:type="dxa"/>
              <w:right w:w="110" w:type="dxa"/>
            </w:tcMar>
            <w:vAlign w:val="center"/>
          </w:tcPr>
          <w:p w14:paraId="7AFB028B" w14:textId="77777777" w:rsidR="006C344B" w:rsidRDefault="006C344B" w:rsidP="00673355">
            <w:pPr>
              <w:spacing w:line="240" w:lineRule="auto"/>
              <w:ind w:firstLine="0"/>
              <w:jc w:val="center"/>
            </w:pPr>
            <w:r>
              <w:rPr>
                <w:rFonts w:eastAsia="Arial"/>
                <w:color w:val="000000"/>
                <w:sz w:val="20"/>
              </w:rPr>
              <w:t>112</w:t>
            </w:r>
          </w:p>
        </w:tc>
        <w:tc>
          <w:tcPr>
            <w:tcW w:w="993" w:type="dxa"/>
            <w:tcMar>
              <w:top w:w="70" w:type="dxa"/>
              <w:left w:w="110" w:type="dxa"/>
              <w:bottom w:w="70" w:type="dxa"/>
              <w:right w:w="110" w:type="dxa"/>
            </w:tcMar>
            <w:vAlign w:val="center"/>
          </w:tcPr>
          <w:p w14:paraId="0A9D9299" w14:textId="77777777" w:rsidR="006C344B" w:rsidRDefault="006C344B" w:rsidP="00673355">
            <w:pPr>
              <w:spacing w:line="240" w:lineRule="auto"/>
              <w:ind w:firstLine="0"/>
              <w:jc w:val="center"/>
            </w:pPr>
            <w:r>
              <w:rPr>
                <w:rFonts w:eastAsia="Arial"/>
                <w:color w:val="000000"/>
                <w:sz w:val="20"/>
              </w:rPr>
              <w:t>6,551</w:t>
            </w:r>
          </w:p>
        </w:tc>
        <w:tc>
          <w:tcPr>
            <w:tcW w:w="1048" w:type="dxa"/>
            <w:tcMar>
              <w:top w:w="70" w:type="dxa"/>
              <w:left w:w="110" w:type="dxa"/>
              <w:bottom w:w="70" w:type="dxa"/>
              <w:right w:w="110" w:type="dxa"/>
            </w:tcMar>
            <w:vAlign w:val="center"/>
          </w:tcPr>
          <w:p w14:paraId="5A0DB40C" w14:textId="77777777" w:rsidR="006C344B" w:rsidRDefault="006C344B" w:rsidP="00673355">
            <w:pPr>
              <w:spacing w:line="240" w:lineRule="auto"/>
              <w:ind w:firstLine="0"/>
              <w:jc w:val="center"/>
            </w:pPr>
            <w:r>
              <w:rPr>
                <w:rFonts w:eastAsia="Arial"/>
                <w:color w:val="000000"/>
                <w:sz w:val="20"/>
              </w:rPr>
              <w:t>6,550</w:t>
            </w:r>
          </w:p>
        </w:tc>
        <w:tc>
          <w:tcPr>
            <w:tcW w:w="794" w:type="dxa"/>
            <w:tcMar>
              <w:top w:w="70" w:type="dxa"/>
              <w:left w:w="110" w:type="dxa"/>
              <w:bottom w:w="70" w:type="dxa"/>
              <w:right w:w="110" w:type="dxa"/>
            </w:tcMar>
            <w:vAlign w:val="center"/>
          </w:tcPr>
          <w:p w14:paraId="5AC1209A" w14:textId="77777777" w:rsidR="006C344B" w:rsidRDefault="006C344B" w:rsidP="00673355">
            <w:pPr>
              <w:spacing w:line="240" w:lineRule="auto"/>
              <w:ind w:firstLine="0"/>
              <w:jc w:val="center"/>
            </w:pPr>
            <w:r>
              <w:rPr>
                <w:rFonts w:eastAsia="Arial"/>
                <w:color w:val="000000"/>
                <w:sz w:val="20"/>
              </w:rPr>
              <w:t>0,816</w:t>
            </w:r>
          </w:p>
        </w:tc>
        <w:tc>
          <w:tcPr>
            <w:tcW w:w="794" w:type="dxa"/>
            <w:tcMar>
              <w:top w:w="70" w:type="dxa"/>
              <w:left w:w="110" w:type="dxa"/>
              <w:bottom w:w="70" w:type="dxa"/>
              <w:right w:w="110" w:type="dxa"/>
            </w:tcMar>
            <w:vAlign w:val="center"/>
          </w:tcPr>
          <w:p w14:paraId="3E0C9188" w14:textId="77777777" w:rsidR="006C344B" w:rsidRDefault="006C344B" w:rsidP="00673355">
            <w:pPr>
              <w:spacing w:line="240" w:lineRule="auto"/>
              <w:ind w:firstLine="0"/>
              <w:jc w:val="center"/>
            </w:pPr>
            <w:r>
              <w:rPr>
                <w:rFonts w:eastAsia="Arial"/>
                <w:color w:val="000000"/>
                <w:sz w:val="20"/>
              </w:rPr>
              <w:t>6,000</w:t>
            </w:r>
          </w:p>
        </w:tc>
        <w:tc>
          <w:tcPr>
            <w:tcW w:w="794" w:type="dxa"/>
            <w:tcMar>
              <w:top w:w="70" w:type="dxa"/>
              <w:left w:w="110" w:type="dxa"/>
              <w:bottom w:w="70" w:type="dxa"/>
              <w:right w:w="110" w:type="dxa"/>
            </w:tcMar>
            <w:vAlign w:val="center"/>
          </w:tcPr>
          <w:p w14:paraId="0337E33B" w14:textId="77777777" w:rsidR="006C344B" w:rsidRDefault="006C344B" w:rsidP="00673355">
            <w:pPr>
              <w:spacing w:line="240" w:lineRule="auto"/>
              <w:ind w:firstLine="0"/>
              <w:jc w:val="center"/>
            </w:pPr>
            <w:r>
              <w:rPr>
                <w:rFonts w:eastAsia="Arial"/>
                <w:color w:val="000000"/>
                <w:sz w:val="20"/>
              </w:rPr>
              <w:t>7,000</w:t>
            </w:r>
          </w:p>
        </w:tc>
      </w:tr>
      <w:tr w:rsidR="006C344B" w14:paraId="6FC96DCE" w14:textId="77777777" w:rsidTr="009C5C13">
        <w:trPr>
          <w:cantSplit/>
        </w:trPr>
        <w:tc>
          <w:tcPr>
            <w:tcW w:w="1701" w:type="dxa"/>
            <w:tcMar>
              <w:top w:w="70" w:type="dxa"/>
              <w:left w:w="110" w:type="dxa"/>
              <w:bottom w:w="70" w:type="dxa"/>
              <w:right w:w="110" w:type="dxa"/>
            </w:tcMar>
            <w:vAlign w:val="center"/>
          </w:tcPr>
          <w:p w14:paraId="48C3B2AB" w14:textId="77777777" w:rsidR="006C344B" w:rsidRDefault="006C344B" w:rsidP="00673355">
            <w:pPr>
              <w:spacing w:line="240" w:lineRule="auto"/>
              <w:ind w:firstLine="0"/>
              <w:jc w:val="left"/>
            </w:pPr>
            <w:proofErr w:type="spellStart"/>
            <w:r>
              <w:rPr>
                <w:rFonts w:eastAsia="Arial"/>
                <w:color w:val="000000"/>
                <w:sz w:val="20"/>
              </w:rPr>
              <w:t>AccessMonitor</w:t>
            </w:r>
            <w:proofErr w:type="spellEnd"/>
          </w:p>
        </w:tc>
        <w:tc>
          <w:tcPr>
            <w:tcW w:w="1560" w:type="dxa"/>
            <w:tcMar>
              <w:top w:w="70" w:type="dxa"/>
              <w:left w:w="110" w:type="dxa"/>
              <w:bottom w:w="70" w:type="dxa"/>
              <w:right w:w="110" w:type="dxa"/>
            </w:tcMar>
            <w:vAlign w:val="center"/>
          </w:tcPr>
          <w:p w14:paraId="16AA1640" w14:textId="77777777" w:rsidR="006C344B" w:rsidRDefault="006C344B" w:rsidP="00673355">
            <w:pPr>
              <w:spacing w:line="240" w:lineRule="auto"/>
              <w:ind w:firstLine="0"/>
              <w:jc w:val="left"/>
            </w:pPr>
            <w:r>
              <w:rPr>
                <w:rFonts w:eastAsia="Arial"/>
                <w:color w:val="000000"/>
                <w:sz w:val="20"/>
              </w:rPr>
              <w:t>Norte</w:t>
            </w:r>
          </w:p>
        </w:tc>
        <w:tc>
          <w:tcPr>
            <w:tcW w:w="708" w:type="dxa"/>
            <w:tcMar>
              <w:top w:w="70" w:type="dxa"/>
              <w:left w:w="110" w:type="dxa"/>
              <w:bottom w:w="70" w:type="dxa"/>
              <w:right w:w="110" w:type="dxa"/>
            </w:tcMar>
            <w:vAlign w:val="center"/>
          </w:tcPr>
          <w:p w14:paraId="16245DB5" w14:textId="77777777" w:rsidR="006C344B" w:rsidRDefault="006C344B" w:rsidP="00673355">
            <w:pPr>
              <w:spacing w:line="240" w:lineRule="auto"/>
              <w:ind w:firstLine="0"/>
              <w:jc w:val="center"/>
            </w:pPr>
            <w:r>
              <w:rPr>
                <w:rFonts w:eastAsia="Arial"/>
                <w:color w:val="000000"/>
                <w:sz w:val="20"/>
              </w:rPr>
              <w:t>27</w:t>
            </w:r>
          </w:p>
        </w:tc>
        <w:tc>
          <w:tcPr>
            <w:tcW w:w="993" w:type="dxa"/>
            <w:tcMar>
              <w:top w:w="70" w:type="dxa"/>
              <w:left w:w="110" w:type="dxa"/>
              <w:bottom w:w="70" w:type="dxa"/>
              <w:right w:w="110" w:type="dxa"/>
            </w:tcMar>
            <w:vAlign w:val="center"/>
          </w:tcPr>
          <w:p w14:paraId="0C2BB509" w14:textId="77777777" w:rsidR="006C344B" w:rsidRDefault="006C344B" w:rsidP="00673355">
            <w:pPr>
              <w:spacing w:line="240" w:lineRule="auto"/>
              <w:ind w:firstLine="0"/>
              <w:jc w:val="center"/>
            </w:pPr>
            <w:r>
              <w:rPr>
                <w:rFonts w:eastAsia="Arial"/>
                <w:color w:val="000000"/>
                <w:sz w:val="20"/>
              </w:rPr>
              <w:t>6,792</w:t>
            </w:r>
          </w:p>
        </w:tc>
        <w:tc>
          <w:tcPr>
            <w:tcW w:w="1048" w:type="dxa"/>
            <w:tcMar>
              <w:top w:w="70" w:type="dxa"/>
              <w:left w:w="110" w:type="dxa"/>
              <w:bottom w:w="70" w:type="dxa"/>
              <w:right w:w="110" w:type="dxa"/>
            </w:tcMar>
            <w:vAlign w:val="center"/>
          </w:tcPr>
          <w:p w14:paraId="03CCCA4D" w14:textId="77777777" w:rsidR="006C344B" w:rsidRDefault="006C344B" w:rsidP="00673355">
            <w:pPr>
              <w:spacing w:line="240" w:lineRule="auto"/>
              <w:ind w:firstLine="0"/>
              <w:jc w:val="center"/>
            </w:pPr>
            <w:r>
              <w:rPr>
                <w:rFonts w:eastAsia="Arial"/>
                <w:color w:val="000000"/>
                <w:sz w:val="20"/>
              </w:rPr>
              <w:t>6,600</w:t>
            </w:r>
          </w:p>
        </w:tc>
        <w:tc>
          <w:tcPr>
            <w:tcW w:w="794" w:type="dxa"/>
            <w:tcMar>
              <w:top w:w="70" w:type="dxa"/>
              <w:left w:w="110" w:type="dxa"/>
              <w:bottom w:w="70" w:type="dxa"/>
              <w:right w:w="110" w:type="dxa"/>
            </w:tcMar>
            <w:vAlign w:val="center"/>
          </w:tcPr>
          <w:p w14:paraId="6279B001" w14:textId="77777777" w:rsidR="006C344B" w:rsidRDefault="006C344B" w:rsidP="00673355">
            <w:pPr>
              <w:spacing w:line="240" w:lineRule="auto"/>
              <w:ind w:firstLine="0"/>
              <w:jc w:val="center"/>
            </w:pPr>
            <w:r>
              <w:rPr>
                <w:rFonts w:eastAsia="Arial"/>
                <w:color w:val="000000"/>
                <w:sz w:val="20"/>
              </w:rPr>
              <w:t>0,767</w:t>
            </w:r>
          </w:p>
        </w:tc>
        <w:tc>
          <w:tcPr>
            <w:tcW w:w="794" w:type="dxa"/>
            <w:tcMar>
              <w:top w:w="70" w:type="dxa"/>
              <w:left w:w="110" w:type="dxa"/>
              <w:bottom w:w="70" w:type="dxa"/>
              <w:right w:w="110" w:type="dxa"/>
            </w:tcMar>
            <w:vAlign w:val="center"/>
          </w:tcPr>
          <w:p w14:paraId="716213DE" w14:textId="77777777" w:rsidR="006C344B" w:rsidRDefault="006C344B" w:rsidP="00673355">
            <w:pPr>
              <w:spacing w:line="240" w:lineRule="auto"/>
              <w:ind w:firstLine="0"/>
              <w:jc w:val="center"/>
            </w:pPr>
            <w:r>
              <w:rPr>
                <w:rFonts w:eastAsia="Arial"/>
                <w:color w:val="000000"/>
                <w:sz w:val="20"/>
              </w:rPr>
              <w:t>6,313</w:t>
            </w:r>
          </w:p>
        </w:tc>
        <w:tc>
          <w:tcPr>
            <w:tcW w:w="794" w:type="dxa"/>
            <w:tcMar>
              <w:top w:w="70" w:type="dxa"/>
              <w:left w:w="110" w:type="dxa"/>
              <w:bottom w:w="70" w:type="dxa"/>
              <w:right w:w="110" w:type="dxa"/>
            </w:tcMar>
            <w:vAlign w:val="center"/>
          </w:tcPr>
          <w:p w14:paraId="5AA10F01" w14:textId="77777777" w:rsidR="006C344B" w:rsidRDefault="006C344B" w:rsidP="00673355">
            <w:pPr>
              <w:spacing w:line="240" w:lineRule="auto"/>
              <w:ind w:firstLine="0"/>
              <w:jc w:val="center"/>
            </w:pPr>
            <w:r>
              <w:rPr>
                <w:rFonts w:eastAsia="Arial"/>
                <w:color w:val="000000"/>
                <w:sz w:val="20"/>
              </w:rPr>
              <w:t>7,000</w:t>
            </w:r>
          </w:p>
        </w:tc>
      </w:tr>
      <w:tr w:rsidR="006C344B" w14:paraId="3CB59672" w14:textId="77777777" w:rsidTr="009C5C13">
        <w:trPr>
          <w:cantSplit/>
        </w:trPr>
        <w:tc>
          <w:tcPr>
            <w:tcW w:w="1701" w:type="dxa"/>
            <w:tcMar>
              <w:top w:w="70" w:type="dxa"/>
              <w:left w:w="110" w:type="dxa"/>
              <w:bottom w:w="70" w:type="dxa"/>
              <w:right w:w="110" w:type="dxa"/>
            </w:tcMar>
            <w:vAlign w:val="center"/>
          </w:tcPr>
          <w:p w14:paraId="1D866CE0" w14:textId="77777777" w:rsidR="006C344B" w:rsidRDefault="006C344B" w:rsidP="00673355">
            <w:pPr>
              <w:spacing w:line="240" w:lineRule="auto"/>
              <w:ind w:firstLine="0"/>
              <w:jc w:val="left"/>
            </w:pPr>
            <w:proofErr w:type="spellStart"/>
            <w:r>
              <w:rPr>
                <w:rFonts w:eastAsia="Arial"/>
                <w:color w:val="000000"/>
                <w:sz w:val="20"/>
              </w:rPr>
              <w:t>AccessMonitor</w:t>
            </w:r>
            <w:proofErr w:type="spellEnd"/>
          </w:p>
        </w:tc>
        <w:tc>
          <w:tcPr>
            <w:tcW w:w="1560" w:type="dxa"/>
            <w:tcMar>
              <w:top w:w="70" w:type="dxa"/>
              <w:left w:w="110" w:type="dxa"/>
              <w:bottom w:w="70" w:type="dxa"/>
              <w:right w:w="110" w:type="dxa"/>
            </w:tcMar>
            <w:vAlign w:val="center"/>
          </w:tcPr>
          <w:p w14:paraId="490B9CB9" w14:textId="77777777" w:rsidR="006C344B" w:rsidRDefault="006C344B" w:rsidP="00673355">
            <w:pPr>
              <w:spacing w:line="240" w:lineRule="auto"/>
              <w:ind w:firstLine="0"/>
              <w:jc w:val="left"/>
            </w:pPr>
            <w:r>
              <w:rPr>
                <w:rFonts w:eastAsia="Arial"/>
                <w:color w:val="000000"/>
                <w:sz w:val="20"/>
              </w:rPr>
              <w:t>Sudeste</w:t>
            </w:r>
          </w:p>
        </w:tc>
        <w:tc>
          <w:tcPr>
            <w:tcW w:w="708" w:type="dxa"/>
            <w:tcMar>
              <w:top w:w="70" w:type="dxa"/>
              <w:left w:w="110" w:type="dxa"/>
              <w:bottom w:w="70" w:type="dxa"/>
              <w:right w:w="110" w:type="dxa"/>
            </w:tcMar>
            <w:vAlign w:val="center"/>
          </w:tcPr>
          <w:p w14:paraId="5D884CC2" w14:textId="77777777" w:rsidR="006C344B" w:rsidRDefault="006C344B" w:rsidP="00673355">
            <w:pPr>
              <w:spacing w:line="240" w:lineRule="auto"/>
              <w:ind w:firstLine="0"/>
              <w:jc w:val="center"/>
            </w:pPr>
            <w:r>
              <w:rPr>
                <w:rFonts w:eastAsia="Arial"/>
                <w:color w:val="000000"/>
                <w:sz w:val="20"/>
              </w:rPr>
              <w:t>108</w:t>
            </w:r>
          </w:p>
        </w:tc>
        <w:tc>
          <w:tcPr>
            <w:tcW w:w="993" w:type="dxa"/>
            <w:tcMar>
              <w:top w:w="70" w:type="dxa"/>
              <w:left w:w="110" w:type="dxa"/>
              <w:bottom w:w="70" w:type="dxa"/>
              <w:right w:w="110" w:type="dxa"/>
            </w:tcMar>
            <w:vAlign w:val="center"/>
          </w:tcPr>
          <w:p w14:paraId="50F5895D" w14:textId="77777777" w:rsidR="006C344B" w:rsidRDefault="006C344B" w:rsidP="00673355">
            <w:pPr>
              <w:spacing w:line="240" w:lineRule="auto"/>
              <w:ind w:firstLine="0"/>
              <w:jc w:val="center"/>
            </w:pPr>
            <w:r>
              <w:rPr>
                <w:rFonts w:eastAsia="Arial"/>
                <w:color w:val="000000"/>
                <w:sz w:val="20"/>
              </w:rPr>
              <w:t>6,972</w:t>
            </w:r>
          </w:p>
        </w:tc>
        <w:tc>
          <w:tcPr>
            <w:tcW w:w="1048" w:type="dxa"/>
            <w:tcMar>
              <w:top w:w="70" w:type="dxa"/>
              <w:left w:w="110" w:type="dxa"/>
              <w:bottom w:w="70" w:type="dxa"/>
              <w:right w:w="110" w:type="dxa"/>
            </w:tcMar>
            <w:vAlign w:val="center"/>
          </w:tcPr>
          <w:p w14:paraId="76A39B49" w14:textId="77777777" w:rsidR="006C344B" w:rsidRDefault="006C344B" w:rsidP="00673355">
            <w:pPr>
              <w:spacing w:line="240" w:lineRule="auto"/>
              <w:ind w:firstLine="0"/>
              <w:jc w:val="center"/>
            </w:pPr>
            <w:r>
              <w:rPr>
                <w:rFonts w:eastAsia="Arial"/>
                <w:color w:val="000000"/>
                <w:sz w:val="20"/>
              </w:rPr>
              <w:t>6,900</w:t>
            </w:r>
          </w:p>
        </w:tc>
        <w:tc>
          <w:tcPr>
            <w:tcW w:w="794" w:type="dxa"/>
            <w:tcMar>
              <w:top w:w="70" w:type="dxa"/>
              <w:left w:w="110" w:type="dxa"/>
              <w:bottom w:w="70" w:type="dxa"/>
              <w:right w:w="110" w:type="dxa"/>
            </w:tcMar>
            <w:vAlign w:val="center"/>
          </w:tcPr>
          <w:p w14:paraId="7D892BF0" w14:textId="77777777" w:rsidR="006C344B" w:rsidRDefault="006C344B" w:rsidP="00673355">
            <w:pPr>
              <w:spacing w:line="240" w:lineRule="auto"/>
              <w:ind w:firstLine="0"/>
              <w:jc w:val="center"/>
            </w:pPr>
            <w:r>
              <w:rPr>
                <w:rFonts w:eastAsia="Arial"/>
                <w:color w:val="000000"/>
                <w:sz w:val="20"/>
              </w:rPr>
              <w:t>1,031</w:t>
            </w:r>
          </w:p>
        </w:tc>
        <w:tc>
          <w:tcPr>
            <w:tcW w:w="794" w:type="dxa"/>
            <w:tcMar>
              <w:top w:w="70" w:type="dxa"/>
              <w:left w:w="110" w:type="dxa"/>
              <w:bottom w:w="70" w:type="dxa"/>
              <w:right w:w="110" w:type="dxa"/>
            </w:tcMar>
            <w:vAlign w:val="center"/>
          </w:tcPr>
          <w:p w14:paraId="12679019" w14:textId="77777777" w:rsidR="006C344B" w:rsidRDefault="006C344B" w:rsidP="00673355">
            <w:pPr>
              <w:spacing w:line="240" w:lineRule="auto"/>
              <w:ind w:firstLine="0"/>
              <w:jc w:val="center"/>
            </w:pPr>
            <w:r>
              <w:rPr>
                <w:rFonts w:eastAsia="Arial"/>
                <w:color w:val="000000"/>
                <w:sz w:val="20"/>
              </w:rPr>
              <w:t>6,350</w:t>
            </w:r>
          </w:p>
        </w:tc>
        <w:tc>
          <w:tcPr>
            <w:tcW w:w="794" w:type="dxa"/>
            <w:tcMar>
              <w:top w:w="70" w:type="dxa"/>
              <w:left w:w="110" w:type="dxa"/>
              <w:bottom w:w="70" w:type="dxa"/>
              <w:right w:w="110" w:type="dxa"/>
            </w:tcMar>
            <w:vAlign w:val="center"/>
          </w:tcPr>
          <w:p w14:paraId="2A0FD6F1" w14:textId="77777777" w:rsidR="006C344B" w:rsidRDefault="006C344B" w:rsidP="00673355">
            <w:pPr>
              <w:spacing w:line="240" w:lineRule="auto"/>
              <w:ind w:firstLine="0"/>
              <w:jc w:val="center"/>
            </w:pPr>
            <w:r>
              <w:rPr>
                <w:rFonts w:eastAsia="Arial"/>
                <w:color w:val="000000"/>
                <w:sz w:val="20"/>
              </w:rPr>
              <w:t>7,425</w:t>
            </w:r>
          </w:p>
        </w:tc>
      </w:tr>
      <w:tr w:rsidR="006C344B" w14:paraId="773E6628" w14:textId="77777777" w:rsidTr="009C5C13">
        <w:trPr>
          <w:cantSplit/>
        </w:trPr>
        <w:tc>
          <w:tcPr>
            <w:tcW w:w="1701" w:type="dxa"/>
            <w:tcMar>
              <w:top w:w="70" w:type="dxa"/>
              <w:left w:w="110" w:type="dxa"/>
              <w:bottom w:w="70" w:type="dxa"/>
              <w:right w:w="110" w:type="dxa"/>
            </w:tcMar>
            <w:vAlign w:val="center"/>
          </w:tcPr>
          <w:p w14:paraId="1D59646A" w14:textId="77777777" w:rsidR="006C344B" w:rsidRDefault="006C344B" w:rsidP="00673355">
            <w:pPr>
              <w:spacing w:line="240" w:lineRule="auto"/>
              <w:ind w:firstLine="0"/>
              <w:jc w:val="left"/>
            </w:pPr>
            <w:proofErr w:type="spellStart"/>
            <w:r>
              <w:rPr>
                <w:rFonts w:eastAsia="Arial"/>
                <w:color w:val="000000"/>
                <w:sz w:val="20"/>
              </w:rPr>
              <w:t>AccessMonitor</w:t>
            </w:r>
            <w:proofErr w:type="spellEnd"/>
          </w:p>
        </w:tc>
        <w:tc>
          <w:tcPr>
            <w:tcW w:w="1560" w:type="dxa"/>
            <w:tcMar>
              <w:top w:w="70" w:type="dxa"/>
              <w:left w:w="110" w:type="dxa"/>
              <w:bottom w:w="70" w:type="dxa"/>
              <w:right w:w="110" w:type="dxa"/>
            </w:tcMar>
            <w:vAlign w:val="center"/>
          </w:tcPr>
          <w:p w14:paraId="096DF78D" w14:textId="77777777" w:rsidR="006C344B" w:rsidRDefault="006C344B" w:rsidP="00673355">
            <w:pPr>
              <w:spacing w:line="240" w:lineRule="auto"/>
              <w:ind w:firstLine="0"/>
              <w:jc w:val="left"/>
            </w:pPr>
            <w:r>
              <w:rPr>
                <w:rFonts w:eastAsia="Arial"/>
                <w:color w:val="000000"/>
                <w:sz w:val="20"/>
              </w:rPr>
              <w:t>Sul</w:t>
            </w:r>
          </w:p>
        </w:tc>
        <w:tc>
          <w:tcPr>
            <w:tcW w:w="708" w:type="dxa"/>
            <w:tcMar>
              <w:top w:w="70" w:type="dxa"/>
              <w:left w:w="110" w:type="dxa"/>
              <w:bottom w:w="70" w:type="dxa"/>
              <w:right w:w="110" w:type="dxa"/>
            </w:tcMar>
            <w:vAlign w:val="center"/>
          </w:tcPr>
          <w:p w14:paraId="5ABE82CF" w14:textId="77777777" w:rsidR="006C344B" w:rsidRDefault="006C344B" w:rsidP="00673355">
            <w:pPr>
              <w:spacing w:line="240" w:lineRule="auto"/>
              <w:ind w:firstLine="0"/>
              <w:jc w:val="center"/>
            </w:pPr>
            <w:r>
              <w:rPr>
                <w:rFonts w:eastAsia="Arial"/>
                <w:color w:val="000000"/>
                <w:sz w:val="20"/>
              </w:rPr>
              <w:t>77</w:t>
            </w:r>
          </w:p>
        </w:tc>
        <w:tc>
          <w:tcPr>
            <w:tcW w:w="993" w:type="dxa"/>
            <w:tcMar>
              <w:top w:w="70" w:type="dxa"/>
              <w:left w:w="110" w:type="dxa"/>
              <w:bottom w:w="70" w:type="dxa"/>
              <w:right w:w="110" w:type="dxa"/>
            </w:tcMar>
            <w:vAlign w:val="center"/>
          </w:tcPr>
          <w:p w14:paraId="59AD2DF1" w14:textId="77777777" w:rsidR="006C344B" w:rsidRDefault="006C344B" w:rsidP="00673355">
            <w:pPr>
              <w:spacing w:line="240" w:lineRule="auto"/>
              <w:ind w:firstLine="0"/>
              <w:jc w:val="center"/>
            </w:pPr>
            <w:r>
              <w:rPr>
                <w:rFonts w:eastAsia="Arial"/>
                <w:color w:val="000000"/>
                <w:sz w:val="20"/>
              </w:rPr>
              <w:t>6,518</w:t>
            </w:r>
          </w:p>
        </w:tc>
        <w:tc>
          <w:tcPr>
            <w:tcW w:w="1048" w:type="dxa"/>
            <w:tcMar>
              <w:top w:w="70" w:type="dxa"/>
              <w:left w:w="110" w:type="dxa"/>
              <w:bottom w:w="70" w:type="dxa"/>
              <w:right w:w="110" w:type="dxa"/>
            </w:tcMar>
            <w:vAlign w:val="center"/>
          </w:tcPr>
          <w:p w14:paraId="63C86239" w14:textId="77777777" w:rsidR="006C344B" w:rsidRDefault="006C344B" w:rsidP="00673355">
            <w:pPr>
              <w:spacing w:line="240" w:lineRule="auto"/>
              <w:ind w:firstLine="0"/>
              <w:jc w:val="center"/>
            </w:pPr>
            <w:r>
              <w:rPr>
                <w:rFonts w:eastAsia="Arial"/>
                <w:color w:val="000000"/>
                <w:sz w:val="20"/>
              </w:rPr>
              <w:t>6,700</w:t>
            </w:r>
          </w:p>
        </w:tc>
        <w:tc>
          <w:tcPr>
            <w:tcW w:w="794" w:type="dxa"/>
            <w:tcMar>
              <w:top w:w="70" w:type="dxa"/>
              <w:left w:w="110" w:type="dxa"/>
              <w:bottom w:w="70" w:type="dxa"/>
              <w:right w:w="110" w:type="dxa"/>
            </w:tcMar>
            <w:vAlign w:val="center"/>
          </w:tcPr>
          <w:p w14:paraId="196CFF39" w14:textId="77777777" w:rsidR="006C344B" w:rsidRDefault="006C344B" w:rsidP="00673355">
            <w:pPr>
              <w:spacing w:line="240" w:lineRule="auto"/>
              <w:ind w:firstLine="0"/>
              <w:jc w:val="center"/>
            </w:pPr>
            <w:r>
              <w:rPr>
                <w:rFonts w:eastAsia="Arial"/>
                <w:color w:val="000000"/>
                <w:sz w:val="20"/>
              </w:rPr>
              <w:t>0,887</w:t>
            </w:r>
          </w:p>
        </w:tc>
        <w:tc>
          <w:tcPr>
            <w:tcW w:w="794" w:type="dxa"/>
            <w:tcMar>
              <w:top w:w="70" w:type="dxa"/>
              <w:left w:w="110" w:type="dxa"/>
              <w:bottom w:w="70" w:type="dxa"/>
              <w:right w:w="110" w:type="dxa"/>
            </w:tcMar>
            <w:vAlign w:val="center"/>
          </w:tcPr>
          <w:p w14:paraId="0587F15F" w14:textId="77777777" w:rsidR="006C344B" w:rsidRDefault="006C344B" w:rsidP="00673355">
            <w:pPr>
              <w:spacing w:line="240" w:lineRule="auto"/>
              <w:ind w:firstLine="0"/>
              <w:jc w:val="center"/>
            </w:pPr>
            <w:r>
              <w:rPr>
                <w:rFonts w:eastAsia="Arial"/>
                <w:color w:val="000000"/>
                <w:sz w:val="20"/>
              </w:rPr>
              <w:t>6,100</w:t>
            </w:r>
          </w:p>
        </w:tc>
        <w:tc>
          <w:tcPr>
            <w:tcW w:w="794" w:type="dxa"/>
            <w:tcMar>
              <w:top w:w="70" w:type="dxa"/>
              <w:left w:w="110" w:type="dxa"/>
              <w:bottom w:w="70" w:type="dxa"/>
              <w:right w:w="110" w:type="dxa"/>
            </w:tcMar>
            <w:vAlign w:val="center"/>
          </w:tcPr>
          <w:p w14:paraId="4B437DD0" w14:textId="77777777" w:rsidR="006C344B" w:rsidRDefault="006C344B" w:rsidP="00673355">
            <w:pPr>
              <w:spacing w:line="240" w:lineRule="auto"/>
              <w:ind w:firstLine="0"/>
              <w:jc w:val="center"/>
            </w:pPr>
            <w:r>
              <w:rPr>
                <w:rFonts w:eastAsia="Arial"/>
                <w:color w:val="000000"/>
                <w:sz w:val="20"/>
              </w:rPr>
              <w:t>7,000</w:t>
            </w:r>
          </w:p>
        </w:tc>
      </w:tr>
    </w:tbl>
    <w:p w14:paraId="2FE20551" w14:textId="77777777" w:rsidR="006C344B" w:rsidRDefault="006C344B" w:rsidP="006C344B">
      <w:pPr>
        <w:spacing w:before="40" w:line="240" w:lineRule="auto"/>
        <w:ind w:firstLine="0"/>
      </w:pPr>
      <w:r>
        <w:rPr>
          <w:rFonts w:eastAsia="Arial"/>
          <w:color w:val="000000"/>
          <w:sz w:val="20"/>
        </w:rPr>
        <w:t>Fonte: Elaborado pelo autor com base nos dados da pesquisa (2026).</w:t>
      </w:r>
    </w:p>
    <w:p w14:paraId="3AA1F466" w14:textId="77777777" w:rsidR="001128BD" w:rsidRDefault="001128BD" w:rsidP="006C344B">
      <w:pPr>
        <w:spacing w:after="100" w:line="240" w:lineRule="auto"/>
        <w:ind w:firstLine="0"/>
      </w:pPr>
    </w:p>
    <w:p w14:paraId="67FB5732" w14:textId="05E0D66C" w:rsidR="006C344B" w:rsidRDefault="006C344B" w:rsidP="006C344B">
      <w:r>
        <w:t xml:space="preserve">No </w:t>
      </w:r>
      <w:proofErr w:type="spellStart"/>
      <w:r>
        <w:t>AMAWeb</w:t>
      </w:r>
      <w:proofErr w:type="spellEnd"/>
      <w:r>
        <w:t xml:space="preserve">, as maiores médias regionais foram observadas no Sudeste, com 7,694, e no Norte, com 7,547. O Nordeste apresentou a menor média, de 6,799, seguido pelo Sul, com 6,978. No </w:t>
      </w:r>
      <w:proofErr w:type="spellStart"/>
      <w:r>
        <w:t>AccessMonitor</w:t>
      </w:r>
      <w:proofErr w:type="spellEnd"/>
      <w:r>
        <w:t>, o Centro-Oeste apresentou a maior média, de 7,115, seguido pelo Sudeste, com 6,972, enquanto Sul e Nordeste registraram as menores médias, de 6,518 e 6,551, respectivamente. A ordenação das regiões, portanto, não foi idêntica nas duas ferramentas.</w:t>
      </w:r>
    </w:p>
    <w:p w14:paraId="304D0EA7" w14:textId="77777777" w:rsidR="006C344B" w:rsidRDefault="006C344B" w:rsidP="006C344B">
      <w:r>
        <w:lastRenderedPageBreak/>
        <w:t xml:space="preserve">A ANOVA de </w:t>
      </w:r>
      <w:proofErr w:type="spellStart"/>
      <w:r>
        <w:t>Welch</w:t>
      </w:r>
      <w:proofErr w:type="spellEnd"/>
      <w:r>
        <w:t xml:space="preserve"> foi utilizada para verificar se as diferenças observadas entre as cinco médias regionais eram globalmente significativas. Os resultados, apresentados na Tabela 10, indicaram diferença regional nas duas ferramentas.</w:t>
      </w:r>
    </w:p>
    <w:p w14:paraId="1737EF51" w14:textId="77777777" w:rsidR="006C344B" w:rsidRDefault="006C344B" w:rsidP="006C344B">
      <w:pPr>
        <w:keepNext/>
        <w:spacing w:before="160" w:line="240" w:lineRule="auto"/>
        <w:ind w:firstLine="0"/>
      </w:pPr>
      <w:r>
        <w:rPr>
          <w:rFonts w:eastAsia="Arial"/>
          <w:color w:val="000000"/>
          <w:sz w:val="20"/>
        </w:rPr>
        <w:t xml:space="preserve">Tabela 10 – Resultados da análise de variância de </w:t>
      </w:r>
      <w:proofErr w:type="spellStart"/>
      <w:r>
        <w:rPr>
          <w:rFonts w:eastAsia="Arial"/>
          <w:color w:val="000000"/>
          <w:sz w:val="20"/>
        </w:rPr>
        <w:t>Welch</w:t>
      </w:r>
      <w:proofErr w:type="spellEnd"/>
      <w:r>
        <w:rPr>
          <w:rFonts w:eastAsia="Arial"/>
          <w:color w:val="000000"/>
          <w:sz w:val="20"/>
        </w:rPr>
        <w:t xml:space="preserve"> por ferramenta, Brasil, 2026</w:t>
      </w:r>
    </w:p>
    <w:tbl>
      <w:tblPr>
        <w:tblW w:w="9070" w:type="dxa"/>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814"/>
        <w:gridCol w:w="1417"/>
        <w:gridCol w:w="737"/>
        <w:gridCol w:w="1361"/>
        <w:gridCol w:w="1247"/>
        <w:gridCol w:w="2494"/>
      </w:tblGrid>
      <w:tr w:rsidR="006C344B" w14:paraId="73B8AB73" w14:textId="77777777" w:rsidTr="00673355">
        <w:trPr>
          <w:cantSplit/>
          <w:tblHeader/>
        </w:trPr>
        <w:tc>
          <w:tcPr>
            <w:tcW w:w="1814" w:type="dxa"/>
            <w:tcBorders>
              <w:bottom w:val="single" w:sz="8" w:space="0" w:color="000000"/>
            </w:tcBorders>
            <w:tcMar>
              <w:top w:w="70" w:type="dxa"/>
              <w:left w:w="110" w:type="dxa"/>
              <w:bottom w:w="70" w:type="dxa"/>
              <w:right w:w="110" w:type="dxa"/>
            </w:tcMar>
            <w:vAlign w:val="center"/>
          </w:tcPr>
          <w:p w14:paraId="57E4B750" w14:textId="77777777" w:rsidR="006C344B" w:rsidRDefault="006C344B" w:rsidP="00673355">
            <w:pPr>
              <w:spacing w:line="240" w:lineRule="auto"/>
              <w:ind w:firstLine="0"/>
              <w:jc w:val="left"/>
            </w:pPr>
            <w:r>
              <w:rPr>
                <w:rFonts w:eastAsia="Arial"/>
                <w:b/>
                <w:color w:val="000000"/>
                <w:sz w:val="20"/>
              </w:rPr>
              <w:t>Ferramenta</w:t>
            </w:r>
          </w:p>
        </w:tc>
        <w:tc>
          <w:tcPr>
            <w:tcW w:w="1417" w:type="dxa"/>
            <w:tcBorders>
              <w:bottom w:val="single" w:sz="8" w:space="0" w:color="000000"/>
            </w:tcBorders>
            <w:tcMar>
              <w:top w:w="70" w:type="dxa"/>
              <w:left w:w="110" w:type="dxa"/>
              <w:bottom w:w="70" w:type="dxa"/>
              <w:right w:w="110" w:type="dxa"/>
            </w:tcMar>
            <w:vAlign w:val="center"/>
          </w:tcPr>
          <w:p w14:paraId="7C595D70" w14:textId="77777777" w:rsidR="006C344B" w:rsidRDefault="006C344B" w:rsidP="00673355">
            <w:pPr>
              <w:spacing w:line="240" w:lineRule="auto"/>
              <w:ind w:firstLine="0"/>
              <w:jc w:val="center"/>
            </w:pPr>
            <w:r>
              <w:rPr>
                <w:rFonts w:eastAsia="Arial"/>
                <w:b/>
                <w:color w:val="000000"/>
                <w:sz w:val="20"/>
              </w:rPr>
              <w:t xml:space="preserve">F de </w:t>
            </w:r>
            <w:proofErr w:type="spellStart"/>
            <w:r>
              <w:rPr>
                <w:rFonts w:eastAsia="Arial"/>
                <w:b/>
                <w:color w:val="000000"/>
                <w:sz w:val="20"/>
              </w:rPr>
              <w:t>Welch</w:t>
            </w:r>
            <w:proofErr w:type="spellEnd"/>
          </w:p>
        </w:tc>
        <w:tc>
          <w:tcPr>
            <w:tcW w:w="737" w:type="dxa"/>
            <w:tcBorders>
              <w:bottom w:val="single" w:sz="8" w:space="0" w:color="000000"/>
            </w:tcBorders>
            <w:tcMar>
              <w:top w:w="70" w:type="dxa"/>
              <w:left w:w="110" w:type="dxa"/>
              <w:bottom w:w="70" w:type="dxa"/>
              <w:right w:w="110" w:type="dxa"/>
            </w:tcMar>
            <w:vAlign w:val="center"/>
          </w:tcPr>
          <w:p w14:paraId="0B6288AD" w14:textId="77777777" w:rsidR="006C344B" w:rsidRDefault="006C344B" w:rsidP="00673355">
            <w:pPr>
              <w:spacing w:line="240" w:lineRule="auto"/>
              <w:ind w:firstLine="0"/>
              <w:jc w:val="center"/>
            </w:pPr>
            <w:r>
              <w:rPr>
                <w:rFonts w:eastAsia="Arial"/>
                <w:b/>
                <w:color w:val="000000"/>
                <w:sz w:val="20"/>
              </w:rPr>
              <w:t>gl1</w:t>
            </w:r>
          </w:p>
        </w:tc>
        <w:tc>
          <w:tcPr>
            <w:tcW w:w="1361" w:type="dxa"/>
            <w:tcBorders>
              <w:bottom w:val="single" w:sz="8" w:space="0" w:color="000000"/>
            </w:tcBorders>
            <w:tcMar>
              <w:top w:w="70" w:type="dxa"/>
              <w:left w:w="110" w:type="dxa"/>
              <w:bottom w:w="70" w:type="dxa"/>
              <w:right w:w="110" w:type="dxa"/>
            </w:tcMar>
            <w:vAlign w:val="center"/>
          </w:tcPr>
          <w:p w14:paraId="5E221968" w14:textId="77777777" w:rsidR="006C344B" w:rsidRDefault="006C344B" w:rsidP="00673355">
            <w:pPr>
              <w:spacing w:line="240" w:lineRule="auto"/>
              <w:ind w:firstLine="0"/>
              <w:jc w:val="center"/>
            </w:pPr>
            <w:r>
              <w:rPr>
                <w:rFonts w:eastAsia="Arial"/>
                <w:b/>
                <w:color w:val="000000"/>
                <w:sz w:val="20"/>
              </w:rPr>
              <w:t>gl2</w:t>
            </w:r>
          </w:p>
        </w:tc>
        <w:tc>
          <w:tcPr>
            <w:tcW w:w="1247" w:type="dxa"/>
            <w:tcBorders>
              <w:bottom w:val="single" w:sz="8" w:space="0" w:color="000000"/>
            </w:tcBorders>
            <w:tcMar>
              <w:top w:w="70" w:type="dxa"/>
              <w:left w:w="110" w:type="dxa"/>
              <w:bottom w:w="70" w:type="dxa"/>
              <w:right w:w="110" w:type="dxa"/>
            </w:tcMar>
            <w:vAlign w:val="center"/>
          </w:tcPr>
          <w:p w14:paraId="5D358C56" w14:textId="77777777" w:rsidR="006C344B" w:rsidRDefault="006C344B" w:rsidP="00673355">
            <w:pPr>
              <w:spacing w:line="240" w:lineRule="auto"/>
              <w:ind w:firstLine="0"/>
              <w:jc w:val="center"/>
            </w:pPr>
            <w:r>
              <w:rPr>
                <w:rFonts w:eastAsia="Arial"/>
                <w:b/>
                <w:color w:val="000000"/>
                <w:sz w:val="20"/>
              </w:rPr>
              <w:t>Valor-p</w:t>
            </w:r>
          </w:p>
        </w:tc>
        <w:tc>
          <w:tcPr>
            <w:tcW w:w="2494" w:type="dxa"/>
            <w:tcBorders>
              <w:bottom w:val="single" w:sz="8" w:space="0" w:color="000000"/>
            </w:tcBorders>
            <w:tcMar>
              <w:top w:w="70" w:type="dxa"/>
              <w:left w:w="110" w:type="dxa"/>
              <w:bottom w:w="70" w:type="dxa"/>
              <w:right w:w="110" w:type="dxa"/>
            </w:tcMar>
            <w:vAlign w:val="center"/>
          </w:tcPr>
          <w:p w14:paraId="6A55AC1C" w14:textId="77777777" w:rsidR="006C344B" w:rsidRDefault="006C344B" w:rsidP="00673355">
            <w:pPr>
              <w:spacing w:line="240" w:lineRule="auto"/>
              <w:ind w:firstLine="0"/>
              <w:jc w:val="center"/>
            </w:pPr>
            <w:r>
              <w:rPr>
                <w:rFonts w:eastAsia="Arial"/>
                <w:b/>
                <w:color w:val="000000"/>
                <w:sz w:val="20"/>
              </w:rPr>
              <w:t>Resultado</w:t>
            </w:r>
          </w:p>
        </w:tc>
      </w:tr>
      <w:tr w:rsidR="006C344B" w14:paraId="3EE90630" w14:textId="77777777" w:rsidTr="00673355">
        <w:trPr>
          <w:cantSplit/>
        </w:trPr>
        <w:tc>
          <w:tcPr>
            <w:tcW w:w="1814" w:type="dxa"/>
            <w:tcMar>
              <w:top w:w="70" w:type="dxa"/>
              <w:left w:w="110" w:type="dxa"/>
              <w:bottom w:w="70" w:type="dxa"/>
              <w:right w:w="110" w:type="dxa"/>
            </w:tcMar>
            <w:vAlign w:val="center"/>
          </w:tcPr>
          <w:p w14:paraId="0E964F98" w14:textId="77777777" w:rsidR="006C344B" w:rsidRDefault="006C344B" w:rsidP="00673355">
            <w:pPr>
              <w:spacing w:line="240" w:lineRule="auto"/>
              <w:ind w:firstLine="0"/>
              <w:jc w:val="left"/>
            </w:pPr>
            <w:proofErr w:type="spellStart"/>
            <w:r>
              <w:rPr>
                <w:rFonts w:eastAsia="Arial"/>
                <w:color w:val="000000"/>
                <w:sz w:val="20"/>
              </w:rPr>
              <w:t>AMAWeb</w:t>
            </w:r>
            <w:proofErr w:type="spellEnd"/>
          </w:p>
        </w:tc>
        <w:tc>
          <w:tcPr>
            <w:tcW w:w="1417" w:type="dxa"/>
            <w:tcMar>
              <w:top w:w="70" w:type="dxa"/>
              <w:left w:w="110" w:type="dxa"/>
              <w:bottom w:w="70" w:type="dxa"/>
              <w:right w:w="110" w:type="dxa"/>
            </w:tcMar>
            <w:vAlign w:val="center"/>
          </w:tcPr>
          <w:p w14:paraId="37783497" w14:textId="77777777" w:rsidR="006C344B" w:rsidRDefault="006C344B" w:rsidP="00673355">
            <w:pPr>
              <w:spacing w:line="240" w:lineRule="auto"/>
              <w:ind w:firstLine="0"/>
              <w:jc w:val="center"/>
            </w:pPr>
            <w:r>
              <w:rPr>
                <w:rFonts w:eastAsia="Arial"/>
                <w:color w:val="000000"/>
                <w:sz w:val="20"/>
              </w:rPr>
              <w:t>8,021</w:t>
            </w:r>
          </w:p>
        </w:tc>
        <w:tc>
          <w:tcPr>
            <w:tcW w:w="737" w:type="dxa"/>
            <w:tcMar>
              <w:top w:w="70" w:type="dxa"/>
              <w:left w:w="110" w:type="dxa"/>
              <w:bottom w:w="70" w:type="dxa"/>
              <w:right w:w="110" w:type="dxa"/>
            </w:tcMar>
            <w:vAlign w:val="center"/>
          </w:tcPr>
          <w:p w14:paraId="19864B71" w14:textId="77777777" w:rsidR="006C344B" w:rsidRDefault="006C344B" w:rsidP="00673355">
            <w:pPr>
              <w:spacing w:line="240" w:lineRule="auto"/>
              <w:ind w:firstLine="0"/>
              <w:jc w:val="center"/>
            </w:pPr>
            <w:r>
              <w:rPr>
                <w:rFonts w:eastAsia="Arial"/>
                <w:color w:val="000000"/>
                <w:sz w:val="20"/>
              </w:rPr>
              <w:t>4</w:t>
            </w:r>
          </w:p>
        </w:tc>
        <w:tc>
          <w:tcPr>
            <w:tcW w:w="1361" w:type="dxa"/>
            <w:tcMar>
              <w:top w:w="70" w:type="dxa"/>
              <w:left w:w="110" w:type="dxa"/>
              <w:bottom w:w="70" w:type="dxa"/>
              <w:right w:w="110" w:type="dxa"/>
            </w:tcMar>
            <w:vAlign w:val="center"/>
          </w:tcPr>
          <w:p w14:paraId="5008E592" w14:textId="77777777" w:rsidR="006C344B" w:rsidRDefault="006C344B" w:rsidP="00673355">
            <w:pPr>
              <w:spacing w:line="240" w:lineRule="auto"/>
              <w:ind w:firstLine="0"/>
              <w:jc w:val="center"/>
            </w:pPr>
            <w:r>
              <w:rPr>
                <w:rFonts w:eastAsia="Arial"/>
                <w:color w:val="000000"/>
                <w:sz w:val="20"/>
              </w:rPr>
              <w:t>109,855</w:t>
            </w:r>
          </w:p>
        </w:tc>
        <w:tc>
          <w:tcPr>
            <w:tcW w:w="1247" w:type="dxa"/>
            <w:tcMar>
              <w:top w:w="70" w:type="dxa"/>
              <w:left w:w="110" w:type="dxa"/>
              <w:bottom w:w="70" w:type="dxa"/>
              <w:right w:w="110" w:type="dxa"/>
            </w:tcMar>
            <w:vAlign w:val="center"/>
          </w:tcPr>
          <w:p w14:paraId="005C02BC" w14:textId="77777777" w:rsidR="006C344B" w:rsidRDefault="006C344B" w:rsidP="00673355">
            <w:pPr>
              <w:spacing w:line="240" w:lineRule="auto"/>
              <w:ind w:firstLine="0"/>
              <w:jc w:val="center"/>
            </w:pPr>
            <w:r>
              <w:rPr>
                <w:rFonts w:eastAsia="Arial"/>
                <w:color w:val="000000"/>
                <w:sz w:val="20"/>
              </w:rPr>
              <w:t>&lt; 0,001</w:t>
            </w:r>
          </w:p>
        </w:tc>
        <w:tc>
          <w:tcPr>
            <w:tcW w:w="2494" w:type="dxa"/>
            <w:tcMar>
              <w:top w:w="70" w:type="dxa"/>
              <w:left w:w="110" w:type="dxa"/>
              <w:bottom w:w="70" w:type="dxa"/>
              <w:right w:w="110" w:type="dxa"/>
            </w:tcMar>
            <w:vAlign w:val="center"/>
          </w:tcPr>
          <w:p w14:paraId="64E1A0F7" w14:textId="77777777" w:rsidR="006C344B" w:rsidRDefault="006C344B" w:rsidP="00673355">
            <w:pPr>
              <w:spacing w:line="240" w:lineRule="auto"/>
              <w:ind w:firstLine="0"/>
              <w:jc w:val="center"/>
            </w:pPr>
            <w:r>
              <w:rPr>
                <w:rFonts w:eastAsia="Arial"/>
                <w:color w:val="000000"/>
                <w:sz w:val="20"/>
              </w:rPr>
              <w:t>Significativo</w:t>
            </w:r>
          </w:p>
        </w:tc>
      </w:tr>
      <w:tr w:rsidR="006C344B" w14:paraId="1BE7D433" w14:textId="77777777" w:rsidTr="00673355">
        <w:trPr>
          <w:cantSplit/>
        </w:trPr>
        <w:tc>
          <w:tcPr>
            <w:tcW w:w="1814" w:type="dxa"/>
            <w:tcMar>
              <w:top w:w="70" w:type="dxa"/>
              <w:left w:w="110" w:type="dxa"/>
              <w:bottom w:w="70" w:type="dxa"/>
              <w:right w:w="110" w:type="dxa"/>
            </w:tcMar>
            <w:vAlign w:val="center"/>
          </w:tcPr>
          <w:p w14:paraId="0C9F3B3A" w14:textId="77777777" w:rsidR="006C344B" w:rsidRDefault="006C344B" w:rsidP="00673355">
            <w:pPr>
              <w:spacing w:line="240" w:lineRule="auto"/>
              <w:ind w:firstLine="0"/>
              <w:jc w:val="left"/>
            </w:pPr>
            <w:proofErr w:type="spellStart"/>
            <w:r>
              <w:rPr>
                <w:rFonts w:eastAsia="Arial"/>
                <w:color w:val="000000"/>
                <w:sz w:val="20"/>
              </w:rPr>
              <w:t>AccessMonitor</w:t>
            </w:r>
            <w:proofErr w:type="spellEnd"/>
          </w:p>
        </w:tc>
        <w:tc>
          <w:tcPr>
            <w:tcW w:w="1417" w:type="dxa"/>
            <w:tcMar>
              <w:top w:w="70" w:type="dxa"/>
              <w:left w:w="110" w:type="dxa"/>
              <w:bottom w:w="70" w:type="dxa"/>
              <w:right w:w="110" w:type="dxa"/>
            </w:tcMar>
            <w:vAlign w:val="center"/>
          </w:tcPr>
          <w:p w14:paraId="53AFE71A" w14:textId="77777777" w:rsidR="006C344B" w:rsidRDefault="006C344B" w:rsidP="00673355">
            <w:pPr>
              <w:spacing w:line="240" w:lineRule="auto"/>
              <w:ind w:firstLine="0"/>
              <w:jc w:val="center"/>
            </w:pPr>
            <w:r>
              <w:rPr>
                <w:rFonts w:eastAsia="Arial"/>
                <w:color w:val="000000"/>
                <w:sz w:val="20"/>
              </w:rPr>
              <w:t>5,942</w:t>
            </w:r>
          </w:p>
        </w:tc>
        <w:tc>
          <w:tcPr>
            <w:tcW w:w="737" w:type="dxa"/>
            <w:tcMar>
              <w:top w:w="70" w:type="dxa"/>
              <w:left w:w="110" w:type="dxa"/>
              <w:bottom w:w="70" w:type="dxa"/>
              <w:right w:w="110" w:type="dxa"/>
            </w:tcMar>
            <w:vAlign w:val="center"/>
          </w:tcPr>
          <w:p w14:paraId="1E41B1C8" w14:textId="77777777" w:rsidR="006C344B" w:rsidRDefault="006C344B" w:rsidP="00673355">
            <w:pPr>
              <w:spacing w:line="240" w:lineRule="auto"/>
              <w:ind w:firstLine="0"/>
              <w:jc w:val="center"/>
            </w:pPr>
            <w:r>
              <w:rPr>
                <w:rFonts w:eastAsia="Arial"/>
                <w:color w:val="000000"/>
                <w:sz w:val="20"/>
              </w:rPr>
              <w:t>4</w:t>
            </w:r>
          </w:p>
        </w:tc>
        <w:tc>
          <w:tcPr>
            <w:tcW w:w="1361" w:type="dxa"/>
            <w:tcMar>
              <w:top w:w="70" w:type="dxa"/>
              <w:left w:w="110" w:type="dxa"/>
              <w:bottom w:w="70" w:type="dxa"/>
              <w:right w:w="110" w:type="dxa"/>
            </w:tcMar>
            <w:vAlign w:val="center"/>
          </w:tcPr>
          <w:p w14:paraId="594DF742" w14:textId="77777777" w:rsidR="006C344B" w:rsidRDefault="006C344B" w:rsidP="00673355">
            <w:pPr>
              <w:spacing w:line="240" w:lineRule="auto"/>
              <w:ind w:firstLine="0"/>
              <w:jc w:val="center"/>
            </w:pPr>
            <w:r>
              <w:rPr>
                <w:rFonts w:eastAsia="Arial"/>
                <w:color w:val="000000"/>
                <w:sz w:val="20"/>
              </w:rPr>
              <w:t>106,836</w:t>
            </w:r>
          </w:p>
        </w:tc>
        <w:tc>
          <w:tcPr>
            <w:tcW w:w="1247" w:type="dxa"/>
            <w:tcMar>
              <w:top w:w="70" w:type="dxa"/>
              <w:left w:w="110" w:type="dxa"/>
              <w:bottom w:w="70" w:type="dxa"/>
              <w:right w:w="110" w:type="dxa"/>
            </w:tcMar>
            <w:vAlign w:val="center"/>
          </w:tcPr>
          <w:p w14:paraId="1F138242" w14:textId="77777777" w:rsidR="006C344B" w:rsidRDefault="006C344B" w:rsidP="00673355">
            <w:pPr>
              <w:spacing w:line="240" w:lineRule="auto"/>
              <w:ind w:firstLine="0"/>
              <w:jc w:val="center"/>
            </w:pPr>
            <w:r>
              <w:rPr>
                <w:rFonts w:eastAsia="Arial"/>
                <w:color w:val="000000"/>
                <w:sz w:val="20"/>
              </w:rPr>
              <w:t>&lt; 0,001</w:t>
            </w:r>
          </w:p>
        </w:tc>
        <w:tc>
          <w:tcPr>
            <w:tcW w:w="2494" w:type="dxa"/>
            <w:tcMar>
              <w:top w:w="70" w:type="dxa"/>
              <w:left w:w="110" w:type="dxa"/>
              <w:bottom w:w="70" w:type="dxa"/>
              <w:right w:w="110" w:type="dxa"/>
            </w:tcMar>
            <w:vAlign w:val="center"/>
          </w:tcPr>
          <w:p w14:paraId="4A78EB4D" w14:textId="77777777" w:rsidR="006C344B" w:rsidRDefault="006C344B" w:rsidP="00673355">
            <w:pPr>
              <w:spacing w:line="240" w:lineRule="auto"/>
              <w:ind w:firstLine="0"/>
              <w:jc w:val="center"/>
            </w:pPr>
            <w:r>
              <w:rPr>
                <w:rFonts w:eastAsia="Arial"/>
                <w:color w:val="000000"/>
                <w:sz w:val="20"/>
              </w:rPr>
              <w:t>Significativo</w:t>
            </w:r>
          </w:p>
        </w:tc>
      </w:tr>
    </w:tbl>
    <w:p w14:paraId="27C4593C" w14:textId="77777777" w:rsidR="006C344B" w:rsidRDefault="006C344B" w:rsidP="006C344B">
      <w:pPr>
        <w:spacing w:before="40" w:line="240" w:lineRule="auto"/>
        <w:ind w:firstLine="0"/>
      </w:pPr>
      <w:r>
        <w:rPr>
          <w:rFonts w:eastAsia="Arial"/>
          <w:color w:val="000000"/>
          <w:sz w:val="20"/>
        </w:rPr>
        <w:t>Fonte: Elaborado pelo autor com base nos dados da pesquisa (2026).</w:t>
      </w:r>
    </w:p>
    <w:p w14:paraId="32A008D2" w14:textId="77777777" w:rsidR="006C344B" w:rsidRDefault="006C344B" w:rsidP="006C344B">
      <w:pPr>
        <w:spacing w:after="100" w:line="240" w:lineRule="auto"/>
        <w:ind w:firstLine="0"/>
        <w:rPr>
          <w:rFonts w:eastAsia="Arial"/>
          <w:color w:val="000000"/>
          <w:sz w:val="20"/>
        </w:rPr>
      </w:pPr>
      <w:r>
        <w:rPr>
          <w:rFonts w:eastAsia="Arial"/>
          <w:color w:val="000000"/>
          <w:sz w:val="20"/>
        </w:rPr>
        <w:t xml:space="preserve">Nota: </w:t>
      </w:r>
      <w:proofErr w:type="spellStart"/>
      <w:r>
        <w:rPr>
          <w:rFonts w:eastAsia="Arial"/>
          <w:color w:val="000000"/>
          <w:sz w:val="20"/>
        </w:rPr>
        <w:t>gl</w:t>
      </w:r>
      <w:proofErr w:type="spellEnd"/>
      <w:r>
        <w:rPr>
          <w:rFonts w:eastAsia="Arial"/>
          <w:color w:val="000000"/>
          <w:sz w:val="20"/>
        </w:rPr>
        <w:t xml:space="preserve"> = graus de liberdade.</w:t>
      </w:r>
    </w:p>
    <w:p w14:paraId="0459308D" w14:textId="77777777" w:rsidR="00385AF8" w:rsidRDefault="00385AF8" w:rsidP="006C344B">
      <w:pPr>
        <w:spacing w:after="100" w:line="240" w:lineRule="auto"/>
        <w:ind w:firstLine="0"/>
      </w:pPr>
    </w:p>
    <w:p w14:paraId="407F38B4" w14:textId="77777777" w:rsidR="006C344B" w:rsidRDefault="006C344B" w:rsidP="006C344B">
      <w:r>
        <w:t>Como os testes globais foram significativos, foram realizadas comparações entre pares de regiões com ajuste de Holm. A Tabela 11 apresenta somente os pares que permaneceram significativos após a correção para múltiplos testes.</w:t>
      </w:r>
    </w:p>
    <w:p w14:paraId="6BAF381D" w14:textId="77777777" w:rsidR="006C344B" w:rsidRDefault="006C344B" w:rsidP="006C344B">
      <w:pPr>
        <w:keepNext/>
        <w:spacing w:before="160" w:line="240" w:lineRule="auto"/>
        <w:ind w:firstLine="0"/>
      </w:pPr>
      <w:r>
        <w:rPr>
          <w:rFonts w:eastAsia="Arial"/>
          <w:color w:val="000000"/>
          <w:sz w:val="20"/>
        </w:rPr>
        <w:t>Tabela 11 – Comparações regionais significativas após ajuste de Holm, Brasil, 2026</w:t>
      </w:r>
    </w:p>
    <w:tbl>
      <w:tblPr>
        <w:tblW w:w="9071" w:type="dxa"/>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2154"/>
        <w:gridCol w:w="2835"/>
        <w:gridCol w:w="2438"/>
        <w:gridCol w:w="1644"/>
      </w:tblGrid>
      <w:tr w:rsidR="006C344B" w14:paraId="3AADE2F1" w14:textId="77777777" w:rsidTr="00673355">
        <w:trPr>
          <w:cantSplit/>
          <w:tblHeader/>
        </w:trPr>
        <w:tc>
          <w:tcPr>
            <w:tcW w:w="2154" w:type="dxa"/>
            <w:tcBorders>
              <w:bottom w:val="single" w:sz="8" w:space="0" w:color="000000"/>
            </w:tcBorders>
            <w:tcMar>
              <w:top w:w="70" w:type="dxa"/>
              <w:left w:w="110" w:type="dxa"/>
              <w:bottom w:w="70" w:type="dxa"/>
              <w:right w:w="110" w:type="dxa"/>
            </w:tcMar>
            <w:vAlign w:val="center"/>
          </w:tcPr>
          <w:p w14:paraId="3C08B1DD" w14:textId="77777777" w:rsidR="006C344B" w:rsidRDefault="006C344B" w:rsidP="00673355">
            <w:pPr>
              <w:spacing w:line="240" w:lineRule="auto"/>
              <w:ind w:firstLine="0"/>
              <w:jc w:val="left"/>
            </w:pPr>
            <w:r>
              <w:rPr>
                <w:rFonts w:eastAsia="Arial"/>
                <w:b/>
                <w:color w:val="000000"/>
                <w:sz w:val="20"/>
              </w:rPr>
              <w:t>Ferramenta</w:t>
            </w:r>
          </w:p>
        </w:tc>
        <w:tc>
          <w:tcPr>
            <w:tcW w:w="2835" w:type="dxa"/>
            <w:tcBorders>
              <w:bottom w:val="single" w:sz="8" w:space="0" w:color="000000"/>
            </w:tcBorders>
            <w:tcMar>
              <w:top w:w="70" w:type="dxa"/>
              <w:left w:w="110" w:type="dxa"/>
              <w:bottom w:w="70" w:type="dxa"/>
              <w:right w:w="110" w:type="dxa"/>
            </w:tcMar>
            <w:vAlign w:val="center"/>
          </w:tcPr>
          <w:p w14:paraId="349C328B" w14:textId="77777777" w:rsidR="006C344B" w:rsidRDefault="006C344B" w:rsidP="00673355">
            <w:pPr>
              <w:spacing w:line="240" w:lineRule="auto"/>
              <w:ind w:firstLine="0"/>
              <w:jc w:val="left"/>
            </w:pPr>
            <w:r>
              <w:rPr>
                <w:rFonts w:eastAsia="Arial"/>
                <w:b/>
                <w:color w:val="000000"/>
                <w:sz w:val="20"/>
              </w:rPr>
              <w:t>Comparação</w:t>
            </w:r>
          </w:p>
        </w:tc>
        <w:tc>
          <w:tcPr>
            <w:tcW w:w="2438" w:type="dxa"/>
            <w:tcBorders>
              <w:bottom w:val="single" w:sz="8" w:space="0" w:color="000000"/>
            </w:tcBorders>
            <w:tcMar>
              <w:top w:w="70" w:type="dxa"/>
              <w:left w:w="110" w:type="dxa"/>
              <w:bottom w:w="70" w:type="dxa"/>
              <w:right w:w="110" w:type="dxa"/>
            </w:tcMar>
            <w:vAlign w:val="center"/>
          </w:tcPr>
          <w:p w14:paraId="674BCE5E" w14:textId="77777777" w:rsidR="006C344B" w:rsidRDefault="006C344B" w:rsidP="00673355">
            <w:pPr>
              <w:spacing w:line="240" w:lineRule="auto"/>
              <w:ind w:firstLine="0"/>
              <w:jc w:val="center"/>
            </w:pPr>
            <w:r>
              <w:rPr>
                <w:rFonts w:eastAsia="Arial"/>
                <w:b/>
                <w:color w:val="000000"/>
                <w:sz w:val="20"/>
              </w:rPr>
              <w:t>Região com maior média</w:t>
            </w:r>
          </w:p>
        </w:tc>
        <w:tc>
          <w:tcPr>
            <w:tcW w:w="1644" w:type="dxa"/>
            <w:tcBorders>
              <w:bottom w:val="single" w:sz="8" w:space="0" w:color="000000"/>
            </w:tcBorders>
            <w:tcMar>
              <w:top w:w="70" w:type="dxa"/>
              <w:left w:w="110" w:type="dxa"/>
              <w:bottom w:w="70" w:type="dxa"/>
              <w:right w:w="110" w:type="dxa"/>
            </w:tcMar>
            <w:vAlign w:val="center"/>
          </w:tcPr>
          <w:p w14:paraId="6238DE1D" w14:textId="77777777" w:rsidR="006C344B" w:rsidRDefault="006C344B" w:rsidP="00673355">
            <w:pPr>
              <w:spacing w:line="240" w:lineRule="auto"/>
              <w:ind w:firstLine="0"/>
              <w:jc w:val="center"/>
            </w:pPr>
            <w:r>
              <w:rPr>
                <w:rFonts w:eastAsia="Arial"/>
                <w:b/>
                <w:color w:val="000000"/>
                <w:sz w:val="20"/>
              </w:rPr>
              <w:t>Valor-p ajustado</w:t>
            </w:r>
          </w:p>
        </w:tc>
      </w:tr>
      <w:tr w:rsidR="006C344B" w14:paraId="2CC69FB0" w14:textId="77777777" w:rsidTr="00673355">
        <w:trPr>
          <w:cantSplit/>
        </w:trPr>
        <w:tc>
          <w:tcPr>
            <w:tcW w:w="2154" w:type="dxa"/>
            <w:tcMar>
              <w:top w:w="70" w:type="dxa"/>
              <w:left w:w="110" w:type="dxa"/>
              <w:bottom w:w="70" w:type="dxa"/>
              <w:right w:w="110" w:type="dxa"/>
            </w:tcMar>
            <w:vAlign w:val="center"/>
          </w:tcPr>
          <w:p w14:paraId="3BE7FA50" w14:textId="77777777" w:rsidR="006C344B" w:rsidRDefault="006C344B" w:rsidP="00673355">
            <w:pPr>
              <w:spacing w:line="240" w:lineRule="auto"/>
              <w:ind w:firstLine="0"/>
              <w:jc w:val="left"/>
            </w:pPr>
            <w:proofErr w:type="spellStart"/>
            <w:r>
              <w:rPr>
                <w:rFonts w:eastAsia="Arial"/>
                <w:color w:val="000000"/>
                <w:sz w:val="20"/>
              </w:rPr>
              <w:t>AMAWeb</w:t>
            </w:r>
            <w:proofErr w:type="spellEnd"/>
          </w:p>
        </w:tc>
        <w:tc>
          <w:tcPr>
            <w:tcW w:w="2835" w:type="dxa"/>
            <w:tcMar>
              <w:top w:w="70" w:type="dxa"/>
              <w:left w:w="110" w:type="dxa"/>
              <w:bottom w:w="70" w:type="dxa"/>
              <w:right w:w="110" w:type="dxa"/>
            </w:tcMar>
            <w:vAlign w:val="center"/>
          </w:tcPr>
          <w:p w14:paraId="4D7AA2D5" w14:textId="77777777" w:rsidR="006C344B" w:rsidRDefault="006C344B" w:rsidP="00673355">
            <w:pPr>
              <w:spacing w:line="240" w:lineRule="auto"/>
              <w:ind w:firstLine="0"/>
              <w:jc w:val="left"/>
            </w:pPr>
            <w:r>
              <w:rPr>
                <w:rFonts w:eastAsia="Arial"/>
                <w:color w:val="000000"/>
                <w:sz w:val="20"/>
              </w:rPr>
              <w:t>Nordeste × Sudeste</w:t>
            </w:r>
          </w:p>
        </w:tc>
        <w:tc>
          <w:tcPr>
            <w:tcW w:w="2438" w:type="dxa"/>
            <w:tcMar>
              <w:top w:w="70" w:type="dxa"/>
              <w:left w:w="110" w:type="dxa"/>
              <w:bottom w:w="70" w:type="dxa"/>
              <w:right w:w="110" w:type="dxa"/>
            </w:tcMar>
            <w:vAlign w:val="center"/>
          </w:tcPr>
          <w:p w14:paraId="74C5A210" w14:textId="77777777" w:rsidR="006C344B" w:rsidRDefault="006C344B" w:rsidP="00673355">
            <w:pPr>
              <w:spacing w:line="240" w:lineRule="auto"/>
              <w:ind w:firstLine="0"/>
              <w:jc w:val="center"/>
            </w:pPr>
            <w:r>
              <w:rPr>
                <w:rFonts w:eastAsia="Arial"/>
                <w:color w:val="000000"/>
                <w:sz w:val="20"/>
              </w:rPr>
              <w:t>Sudeste</w:t>
            </w:r>
          </w:p>
        </w:tc>
        <w:tc>
          <w:tcPr>
            <w:tcW w:w="1644" w:type="dxa"/>
            <w:tcMar>
              <w:top w:w="70" w:type="dxa"/>
              <w:left w:w="110" w:type="dxa"/>
              <w:bottom w:w="70" w:type="dxa"/>
              <w:right w:w="110" w:type="dxa"/>
            </w:tcMar>
            <w:vAlign w:val="center"/>
          </w:tcPr>
          <w:p w14:paraId="5CE7341A" w14:textId="77777777" w:rsidR="006C344B" w:rsidRDefault="006C344B" w:rsidP="00673355">
            <w:pPr>
              <w:spacing w:line="240" w:lineRule="auto"/>
              <w:ind w:firstLine="0"/>
              <w:jc w:val="center"/>
            </w:pPr>
            <w:r>
              <w:rPr>
                <w:rFonts w:eastAsia="Arial"/>
                <w:color w:val="000000"/>
                <w:sz w:val="20"/>
              </w:rPr>
              <w:t>&lt; 0,001</w:t>
            </w:r>
          </w:p>
        </w:tc>
      </w:tr>
      <w:tr w:rsidR="006C344B" w14:paraId="229C3014" w14:textId="77777777" w:rsidTr="00673355">
        <w:trPr>
          <w:cantSplit/>
        </w:trPr>
        <w:tc>
          <w:tcPr>
            <w:tcW w:w="2154" w:type="dxa"/>
            <w:tcMar>
              <w:top w:w="70" w:type="dxa"/>
              <w:left w:w="110" w:type="dxa"/>
              <w:bottom w:w="70" w:type="dxa"/>
              <w:right w:w="110" w:type="dxa"/>
            </w:tcMar>
            <w:vAlign w:val="center"/>
          </w:tcPr>
          <w:p w14:paraId="5AE8FF66" w14:textId="77777777" w:rsidR="006C344B" w:rsidRDefault="006C344B" w:rsidP="00673355">
            <w:pPr>
              <w:spacing w:line="240" w:lineRule="auto"/>
              <w:ind w:firstLine="0"/>
              <w:jc w:val="left"/>
            </w:pPr>
            <w:proofErr w:type="spellStart"/>
            <w:r>
              <w:rPr>
                <w:rFonts w:eastAsia="Arial"/>
                <w:color w:val="000000"/>
                <w:sz w:val="20"/>
              </w:rPr>
              <w:t>AMAWeb</w:t>
            </w:r>
            <w:proofErr w:type="spellEnd"/>
          </w:p>
        </w:tc>
        <w:tc>
          <w:tcPr>
            <w:tcW w:w="2835" w:type="dxa"/>
            <w:tcMar>
              <w:top w:w="70" w:type="dxa"/>
              <w:left w:w="110" w:type="dxa"/>
              <w:bottom w:w="70" w:type="dxa"/>
              <w:right w:w="110" w:type="dxa"/>
            </w:tcMar>
            <w:vAlign w:val="center"/>
          </w:tcPr>
          <w:p w14:paraId="379ACB70" w14:textId="77777777" w:rsidR="006C344B" w:rsidRDefault="006C344B" w:rsidP="00673355">
            <w:pPr>
              <w:spacing w:line="240" w:lineRule="auto"/>
              <w:ind w:firstLine="0"/>
              <w:jc w:val="left"/>
            </w:pPr>
            <w:r>
              <w:rPr>
                <w:rFonts w:eastAsia="Arial"/>
                <w:color w:val="000000"/>
                <w:sz w:val="20"/>
              </w:rPr>
              <w:t>Sudeste × Sul</w:t>
            </w:r>
          </w:p>
        </w:tc>
        <w:tc>
          <w:tcPr>
            <w:tcW w:w="2438" w:type="dxa"/>
            <w:tcMar>
              <w:top w:w="70" w:type="dxa"/>
              <w:left w:w="110" w:type="dxa"/>
              <w:bottom w:w="70" w:type="dxa"/>
              <w:right w:w="110" w:type="dxa"/>
            </w:tcMar>
            <w:vAlign w:val="center"/>
          </w:tcPr>
          <w:p w14:paraId="487B6A4B" w14:textId="77777777" w:rsidR="006C344B" w:rsidRDefault="006C344B" w:rsidP="00673355">
            <w:pPr>
              <w:spacing w:line="240" w:lineRule="auto"/>
              <w:ind w:firstLine="0"/>
              <w:jc w:val="center"/>
            </w:pPr>
            <w:r>
              <w:rPr>
                <w:rFonts w:eastAsia="Arial"/>
                <w:color w:val="000000"/>
                <w:sz w:val="20"/>
              </w:rPr>
              <w:t>Sudeste</w:t>
            </w:r>
          </w:p>
        </w:tc>
        <w:tc>
          <w:tcPr>
            <w:tcW w:w="1644" w:type="dxa"/>
            <w:tcMar>
              <w:top w:w="70" w:type="dxa"/>
              <w:left w:w="110" w:type="dxa"/>
              <w:bottom w:w="70" w:type="dxa"/>
              <w:right w:w="110" w:type="dxa"/>
            </w:tcMar>
            <w:vAlign w:val="center"/>
          </w:tcPr>
          <w:p w14:paraId="41A99A95" w14:textId="77777777" w:rsidR="006C344B" w:rsidRDefault="006C344B" w:rsidP="00673355">
            <w:pPr>
              <w:spacing w:line="240" w:lineRule="auto"/>
              <w:ind w:firstLine="0"/>
              <w:jc w:val="center"/>
            </w:pPr>
            <w:r>
              <w:rPr>
                <w:rFonts w:eastAsia="Arial"/>
                <w:color w:val="000000"/>
                <w:sz w:val="20"/>
              </w:rPr>
              <w:t>0,008</w:t>
            </w:r>
          </w:p>
        </w:tc>
      </w:tr>
      <w:tr w:rsidR="006C344B" w14:paraId="0FD1DE7D" w14:textId="77777777" w:rsidTr="00673355">
        <w:trPr>
          <w:cantSplit/>
        </w:trPr>
        <w:tc>
          <w:tcPr>
            <w:tcW w:w="2154" w:type="dxa"/>
            <w:tcMar>
              <w:top w:w="70" w:type="dxa"/>
              <w:left w:w="110" w:type="dxa"/>
              <w:bottom w:w="70" w:type="dxa"/>
              <w:right w:w="110" w:type="dxa"/>
            </w:tcMar>
            <w:vAlign w:val="center"/>
          </w:tcPr>
          <w:p w14:paraId="5CED42F6" w14:textId="77777777" w:rsidR="006C344B" w:rsidRDefault="006C344B" w:rsidP="00673355">
            <w:pPr>
              <w:spacing w:line="240" w:lineRule="auto"/>
              <w:ind w:firstLine="0"/>
              <w:jc w:val="left"/>
            </w:pPr>
            <w:proofErr w:type="spellStart"/>
            <w:r>
              <w:rPr>
                <w:rFonts w:eastAsia="Arial"/>
                <w:color w:val="000000"/>
                <w:sz w:val="20"/>
              </w:rPr>
              <w:t>AMAWeb</w:t>
            </w:r>
            <w:proofErr w:type="spellEnd"/>
          </w:p>
        </w:tc>
        <w:tc>
          <w:tcPr>
            <w:tcW w:w="2835" w:type="dxa"/>
            <w:tcMar>
              <w:top w:w="70" w:type="dxa"/>
              <w:left w:w="110" w:type="dxa"/>
              <w:bottom w:w="70" w:type="dxa"/>
              <w:right w:w="110" w:type="dxa"/>
            </w:tcMar>
            <w:vAlign w:val="center"/>
          </w:tcPr>
          <w:p w14:paraId="152EAD17" w14:textId="77777777" w:rsidR="006C344B" w:rsidRDefault="006C344B" w:rsidP="00673355">
            <w:pPr>
              <w:spacing w:line="240" w:lineRule="auto"/>
              <w:ind w:firstLine="0"/>
              <w:jc w:val="left"/>
            </w:pPr>
            <w:r>
              <w:rPr>
                <w:rFonts w:eastAsia="Arial"/>
                <w:color w:val="000000"/>
                <w:sz w:val="20"/>
              </w:rPr>
              <w:t>Nordeste × Norte</w:t>
            </w:r>
          </w:p>
        </w:tc>
        <w:tc>
          <w:tcPr>
            <w:tcW w:w="2438" w:type="dxa"/>
            <w:tcMar>
              <w:top w:w="70" w:type="dxa"/>
              <w:left w:w="110" w:type="dxa"/>
              <w:bottom w:w="70" w:type="dxa"/>
              <w:right w:w="110" w:type="dxa"/>
            </w:tcMar>
            <w:vAlign w:val="center"/>
          </w:tcPr>
          <w:p w14:paraId="3AB2F70A" w14:textId="77777777" w:rsidR="006C344B" w:rsidRDefault="006C344B" w:rsidP="00673355">
            <w:pPr>
              <w:spacing w:line="240" w:lineRule="auto"/>
              <w:ind w:firstLine="0"/>
              <w:jc w:val="center"/>
            </w:pPr>
            <w:r>
              <w:rPr>
                <w:rFonts w:eastAsia="Arial"/>
                <w:color w:val="000000"/>
                <w:sz w:val="20"/>
              </w:rPr>
              <w:t>Norte</w:t>
            </w:r>
          </w:p>
        </w:tc>
        <w:tc>
          <w:tcPr>
            <w:tcW w:w="1644" w:type="dxa"/>
            <w:tcMar>
              <w:top w:w="70" w:type="dxa"/>
              <w:left w:w="110" w:type="dxa"/>
              <w:bottom w:w="70" w:type="dxa"/>
              <w:right w:w="110" w:type="dxa"/>
            </w:tcMar>
            <w:vAlign w:val="center"/>
          </w:tcPr>
          <w:p w14:paraId="7EBC107F" w14:textId="77777777" w:rsidR="006C344B" w:rsidRDefault="006C344B" w:rsidP="00673355">
            <w:pPr>
              <w:spacing w:line="240" w:lineRule="auto"/>
              <w:ind w:firstLine="0"/>
              <w:jc w:val="center"/>
            </w:pPr>
            <w:r>
              <w:rPr>
                <w:rFonts w:eastAsia="Arial"/>
                <w:color w:val="000000"/>
                <w:sz w:val="20"/>
              </w:rPr>
              <w:t>0,022</w:t>
            </w:r>
          </w:p>
        </w:tc>
      </w:tr>
      <w:tr w:rsidR="006C344B" w14:paraId="78BEA36D" w14:textId="77777777" w:rsidTr="00673355">
        <w:trPr>
          <w:cantSplit/>
        </w:trPr>
        <w:tc>
          <w:tcPr>
            <w:tcW w:w="2154" w:type="dxa"/>
            <w:tcMar>
              <w:top w:w="70" w:type="dxa"/>
              <w:left w:w="110" w:type="dxa"/>
              <w:bottom w:w="70" w:type="dxa"/>
              <w:right w:w="110" w:type="dxa"/>
            </w:tcMar>
            <w:vAlign w:val="center"/>
          </w:tcPr>
          <w:p w14:paraId="015108C0" w14:textId="77777777" w:rsidR="006C344B" w:rsidRDefault="006C344B" w:rsidP="00673355">
            <w:pPr>
              <w:spacing w:line="240" w:lineRule="auto"/>
              <w:ind w:firstLine="0"/>
              <w:jc w:val="left"/>
            </w:pPr>
            <w:proofErr w:type="spellStart"/>
            <w:r>
              <w:rPr>
                <w:rFonts w:eastAsia="Arial"/>
                <w:color w:val="000000"/>
                <w:sz w:val="20"/>
              </w:rPr>
              <w:t>AccessMonitor</w:t>
            </w:r>
            <w:proofErr w:type="spellEnd"/>
          </w:p>
        </w:tc>
        <w:tc>
          <w:tcPr>
            <w:tcW w:w="2835" w:type="dxa"/>
            <w:tcMar>
              <w:top w:w="70" w:type="dxa"/>
              <w:left w:w="110" w:type="dxa"/>
              <w:bottom w:w="70" w:type="dxa"/>
              <w:right w:w="110" w:type="dxa"/>
            </w:tcMar>
            <w:vAlign w:val="center"/>
          </w:tcPr>
          <w:p w14:paraId="1CC96F17" w14:textId="77777777" w:rsidR="006C344B" w:rsidRDefault="006C344B" w:rsidP="00673355">
            <w:pPr>
              <w:spacing w:line="240" w:lineRule="auto"/>
              <w:ind w:firstLine="0"/>
              <w:jc w:val="left"/>
            </w:pPr>
            <w:r>
              <w:rPr>
                <w:rFonts w:eastAsia="Arial"/>
                <w:color w:val="000000"/>
                <w:sz w:val="20"/>
              </w:rPr>
              <w:t>Centro-Oeste × Nordeste</w:t>
            </w:r>
          </w:p>
        </w:tc>
        <w:tc>
          <w:tcPr>
            <w:tcW w:w="2438" w:type="dxa"/>
            <w:tcMar>
              <w:top w:w="70" w:type="dxa"/>
              <w:left w:w="110" w:type="dxa"/>
              <w:bottom w:w="70" w:type="dxa"/>
              <w:right w:w="110" w:type="dxa"/>
            </w:tcMar>
            <w:vAlign w:val="center"/>
          </w:tcPr>
          <w:p w14:paraId="76B787D1" w14:textId="77777777" w:rsidR="006C344B" w:rsidRDefault="006C344B" w:rsidP="00673355">
            <w:pPr>
              <w:spacing w:line="240" w:lineRule="auto"/>
              <w:ind w:firstLine="0"/>
              <w:jc w:val="center"/>
            </w:pPr>
            <w:r>
              <w:rPr>
                <w:rFonts w:eastAsia="Arial"/>
                <w:color w:val="000000"/>
                <w:sz w:val="20"/>
              </w:rPr>
              <w:t>Centro-Oeste</w:t>
            </w:r>
          </w:p>
        </w:tc>
        <w:tc>
          <w:tcPr>
            <w:tcW w:w="1644" w:type="dxa"/>
            <w:tcMar>
              <w:top w:w="70" w:type="dxa"/>
              <w:left w:w="110" w:type="dxa"/>
              <w:bottom w:w="70" w:type="dxa"/>
              <w:right w:w="110" w:type="dxa"/>
            </w:tcMar>
            <w:vAlign w:val="center"/>
          </w:tcPr>
          <w:p w14:paraId="79E246AF" w14:textId="77777777" w:rsidR="006C344B" w:rsidRDefault="006C344B" w:rsidP="00673355">
            <w:pPr>
              <w:spacing w:line="240" w:lineRule="auto"/>
              <w:ind w:firstLine="0"/>
              <w:jc w:val="center"/>
            </w:pPr>
            <w:r>
              <w:rPr>
                <w:rFonts w:eastAsia="Arial"/>
                <w:color w:val="000000"/>
                <w:sz w:val="20"/>
              </w:rPr>
              <w:t>0,006</w:t>
            </w:r>
          </w:p>
        </w:tc>
      </w:tr>
      <w:tr w:rsidR="006C344B" w14:paraId="5C176B4F" w14:textId="77777777" w:rsidTr="00673355">
        <w:trPr>
          <w:cantSplit/>
        </w:trPr>
        <w:tc>
          <w:tcPr>
            <w:tcW w:w="2154" w:type="dxa"/>
            <w:tcMar>
              <w:top w:w="70" w:type="dxa"/>
              <w:left w:w="110" w:type="dxa"/>
              <w:bottom w:w="70" w:type="dxa"/>
              <w:right w:w="110" w:type="dxa"/>
            </w:tcMar>
            <w:vAlign w:val="center"/>
          </w:tcPr>
          <w:p w14:paraId="4490968A" w14:textId="77777777" w:rsidR="006C344B" w:rsidRDefault="006C344B" w:rsidP="00673355">
            <w:pPr>
              <w:spacing w:line="240" w:lineRule="auto"/>
              <w:ind w:firstLine="0"/>
              <w:jc w:val="left"/>
            </w:pPr>
            <w:proofErr w:type="spellStart"/>
            <w:r>
              <w:rPr>
                <w:rFonts w:eastAsia="Arial"/>
                <w:color w:val="000000"/>
                <w:sz w:val="20"/>
              </w:rPr>
              <w:t>AccessMonitor</w:t>
            </w:r>
            <w:proofErr w:type="spellEnd"/>
          </w:p>
        </w:tc>
        <w:tc>
          <w:tcPr>
            <w:tcW w:w="2835" w:type="dxa"/>
            <w:tcMar>
              <w:top w:w="70" w:type="dxa"/>
              <w:left w:w="110" w:type="dxa"/>
              <w:bottom w:w="70" w:type="dxa"/>
              <w:right w:w="110" w:type="dxa"/>
            </w:tcMar>
            <w:vAlign w:val="center"/>
          </w:tcPr>
          <w:p w14:paraId="79EC1567" w14:textId="77777777" w:rsidR="006C344B" w:rsidRDefault="006C344B" w:rsidP="00673355">
            <w:pPr>
              <w:spacing w:line="240" w:lineRule="auto"/>
              <w:ind w:firstLine="0"/>
              <w:jc w:val="left"/>
            </w:pPr>
            <w:r>
              <w:rPr>
                <w:rFonts w:eastAsia="Arial"/>
                <w:color w:val="000000"/>
                <w:sz w:val="20"/>
              </w:rPr>
              <w:t>Centro-Oeste × Sul</w:t>
            </w:r>
          </w:p>
        </w:tc>
        <w:tc>
          <w:tcPr>
            <w:tcW w:w="2438" w:type="dxa"/>
            <w:tcMar>
              <w:top w:w="70" w:type="dxa"/>
              <w:left w:w="110" w:type="dxa"/>
              <w:bottom w:w="70" w:type="dxa"/>
              <w:right w:w="110" w:type="dxa"/>
            </w:tcMar>
            <w:vAlign w:val="center"/>
          </w:tcPr>
          <w:p w14:paraId="70FE187C" w14:textId="77777777" w:rsidR="006C344B" w:rsidRDefault="006C344B" w:rsidP="00673355">
            <w:pPr>
              <w:spacing w:line="240" w:lineRule="auto"/>
              <w:ind w:firstLine="0"/>
              <w:jc w:val="center"/>
            </w:pPr>
            <w:r>
              <w:rPr>
                <w:rFonts w:eastAsia="Arial"/>
                <w:color w:val="000000"/>
                <w:sz w:val="20"/>
              </w:rPr>
              <w:t>Centro-Oeste</w:t>
            </w:r>
          </w:p>
        </w:tc>
        <w:tc>
          <w:tcPr>
            <w:tcW w:w="1644" w:type="dxa"/>
            <w:tcMar>
              <w:top w:w="70" w:type="dxa"/>
              <w:left w:w="110" w:type="dxa"/>
              <w:bottom w:w="70" w:type="dxa"/>
              <w:right w:w="110" w:type="dxa"/>
            </w:tcMar>
            <w:vAlign w:val="center"/>
          </w:tcPr>
          <w:p w14:paraId="5EFE47DA" w14:textId="77777777" w:rsidR="006C344B" w:rsidRDefault="006C344B" w:rsidP="00673355">
            <w:pPr>
              <w:spacing w:line="240" w:lineRule="auto"/>
              <w:ind w:firstLine="0"/>
              <w:jc w:val="center"/>
            </w:pPr>
            <w:r>
              <w:rPr>
                <w:rFonts w:eastAsia="Arial"/>
                <w:color w:val="000000"/>
                <w:sz w:val="20"/>
              </w:rPr>
              <w:t>0,006</w:t>
            </w:r>
          </w:p>
        </w:tc>
      </w:tr>
      <w:tr w:rsidR="006C344B" w14:paraId="5E3CCB5B" w14:textId="77777777" w:rsidTr="00673355">
        <w:trPr>
          <w:cantSplit/>
        </w:trPr>
        <w:tc>
          <w:tcPr>
            <w:tcW w:w="2154" w:type="dxa"/>
            <w:tcMar>
              <w:top w:w="70" w:type="dxa"/>
              <w:left w:w="110" w:type="dxa"/>
              <w:bottom w:w="70" w:type="dxa"/>
              <w:right w:w="110" w:type="dxa"/>
            </w:tcMar>
            <w:vAlign w:val="center"/>
          </w:tcPr>
          <w:p w14:paraId="097C8BDF" w14:textId="77777777" w:rsidR="006C344B" w:rsidRDefault="006C344B" w:rsidP="00673355">
            <w:pPr>
              <w:spacing w:line="240" w:lineRule="auto"/>
              <w:ind w:firstLine="0"/>
              <w:jc w:val="left"/>
            </w:pPr>
            <w:proofErr w:type="spellStart"/>
            <w:r>
              <w:rPr>
                <w:rFonts w:eastAsia="Arial"/>
                <w:color w:val="000000"/>
                <w:sz w:val="20"/>
              </w:rPr>
              <w:t>AccessMonitor</w:t>
            </w:r>
            <w:proofErr w:type="spellEnd"/>
          </w:p>
        </w:tc>
        <w:tc>
          <w:tcPr>
            <w:tcW w:w="2835" w:type="dxa"/>
            <w:tcMar>
              <w:top w:w="70" w:type="dxa"/>
              <w:left w:w="110" w:type="dxa"/>
              <w:bottom w:w="70" w:type="dxa"/>
              <w:right w:w="110" w:type="dxa"/>
            </w:tcMar>
            <w:vAlign w:val="center"/>
          </w:tcPr>
          <w:p w14:paraId="0A0E9925" w14:textId="77777777" w:rsidR="006C344B" w:rsidRDefault="006C344B" w:rsidP="00673355">
            <w:pPr>
              <w:spacing w:line="240" w:lineRule="auto"/>
              <w:ind w:firstLine="0"/>
              <w:jc w:val="left"/>
            </w:pPr>
            <w:r>
              <w:rPr>
                <w:rFonts w:eastAsia="Arial"/>
                <w:color w:val="000000"/>
                <w:sz w:val="20"/>
              </w:rPr>
              <w:t>Nordeste × Sudeste</w:t>
            </w:r>
          </w:p>
        </w:tc>
        <w:tc>
          <w:tcPr>
            <w:tcW w:w="2438" w:type="dxa"/>
            <w:tcMar>
              <w:top w:w="70" w:type="dxa"/>
              <w:left w:w="110" w:type="dxa"/>
              <w:bottom w:w="70" w:type="dxa"/>
              <w:right w:w="110" w:type="dxa"/>
            </w:tcMar>
            <w:vAlign w:val="center"/>
          </w:tcPr>
          <w:p w14:paraId="6D15DD95" w14:textId="77777777" w:rsidR="006C344B" w:rsidRDefault="006C344B" w:rsidP="00673355">
            <w:pPr>
              <w:spacing w:line="240" w:lineRule="auto"/>
              <w:ind w:firstLine="0"/>
              <w:jc w:val="center"/>
            </w:pPr>
            <w:r>
              <w:rPr>
                <w:rFonts w:eastAsia="Arial"/>
                <w:color w:val="000000"/>
                <w:sz w:val="20"/>
              </w:rPr>
              <w:t>Sudeste</w:t>
            </w:r>
          </w:p>
        </w:tc>
        <w:tc>
          <w:tcPr>
            <w:tcW w:w="1644" w:type="dxa"/>
            <w:tcMar>
              <w:top w:w="70" w:type="dxa"/>
              <w:left w:w="110" w:type="dxa"/>
              <w:bottom w:w="70" w:type="dxa"/>
              <w:right w:w="110" w:type="dxa"/>
            </w:tcMar>
            <w:vAlign w:val="center"/>
          </w:tcPr>
          <w:p w14:paraId="7AE27F5B" w14:textId="77777777" w:rsidR="006C344B" w:rsidRDefault="006C344B" w:rsidP="00673355">
            <w:pPr>
              <w:spacing w:line="240" w:lineRule="auto"/>
              <w:ind w:firstLine="0"/>
              <w:jc w:val="center"/>
            </w:pPr>
            <w:r>
              <w:rPr>
                <w:rFonts w:eastAsia="Arial"/>
                <w:color w:val="000000"/>
                <w:sz w:val="20"/>
              </w:rPr>
              <w:t>0,008</w:t>
            </w:r>
          </w:p>
        </w:tc>
      </w:tr>
      <w:tr w:rsidR="006C344B" w14:paraId="438D520A" w14:textId="77777777" w:rsidTr="00673355">
        <w:trPr>
          <w:cantSplit/>
        </w:trPr>
        <w:tc>
          <w:tcPr>
            <w:tcW w:w="2154" w:type="dxa"/>
            <w:tcMar>
              <w:top w:w="70" w:type="dxa"/>
              <w:left w:w="110" w:type="dxa"/>
              <w:bottom w:w="70" w:type="dxa"/>
              <w:right w:w="110" w:type="dxa"/>
            </w:tcMar>
            <w:vAlign w:val="center"/>
          </w:tcPr>
          <w:p w14:paraId="5D52414A" w14:textId="77777777" w:rsidR="006C344B" w:rsidRDefault="006C344B" w:rsidP="00673355">
            <w:pPr>
              <w:spacing w:line="240" w:lineRule="auto"/>
              <w:ind w:firstLine="0"/>
              <w:jc w:val="left"/>
            </w:pPr>
            <w:proofErr w:type="spellStart"/>
            <w:r>
              <w:rPr>
                <w:rFonts w:eastAsia="Arial"/>
                <w:color w:val="000000"/>
                <w:sz w:val="20"/>
              </w:rPr>
              <w:t>AccessMonitor</w:t>
            </w:r>
            <w:proofErr w:type="spellEnd"/>
          </w:p>
        </w:tc>
        <w:tc>
          <w:tcPr>
            <w:tcW w:w="2835" w:type="dxa"/>
            <w:tcMar>
              <w:top w:w="70" w:type="dxa"/>
              <w:left w:w="110" w:type="dxa"/>
              <w:bottom w:w="70" w:type="dxa"/>
              <w:right w:w="110" w:type="dxa"/>
            </w:tcMar>
            <w:vAlign w:val="center"/>
          </w:tcPr>
          <w:p w14:paraId="379FAEEA" w14:textId="77777777" w:rsidR="006C344B" w:rsidRDefault="006C344B" w:rsidP="00673355">
            <w:pPr>
              <w:spacing w:line="240" w:lineRule="auto"/>
              <w:ind w:firstLine="0"/>
              <w:jc w:val="left"/>
            </w:pPr>
            <w:r>
              <w:rPr>
                <w:rFonts w:eastAsia="Arial"/>
                <w:color w:val="000000"/>
                <w:sz w:val="20"/>
              </w:rPr>
              <w:t>Sudeste × Sul</w:t>
            </w:r>
          </w:p>
        </w:tc>
        <w:tc>
          <w:tcPr>
            <w:tcW w:w="2438" w:type="dxa"/>
            <w:tcMar>
              <w:top w:w="70" w:type="dxa"/>
              <w:left w:w="110" w:type="dxa"/>
              <w:bottom w:w="70" w:type="dxa"/>
              <w:right w:w="110" w:type="dxa"/>
            </w:tcMar>
            <w:vAlign w:val="center"/>
          </w:tcPr>
          <w:p w14:paraId="04062A97" w14:textId="77777777" w:rsidR="006C344B" w:rsidRDefault="006C344B" w:rsidP="00673355">
            <w:pPr>
              <w:spacing w:line="240" w:lineRule="auto"/>
              <w:ind w:firstLine="0"/>
              <w:jc w:val="center"/>
            </w:pPr>
            <w:r>
              <w:rPr>
                <w:rFonts w:eastAsia="Arial"/>
                <w:color w:val="000000"/>
                <w:sz w:val="20"/>
              </w:rPr>
              <w:t>Sudeste</w:t>
            </w:r>
          </w:p>
        </w:tc>
        <w:tc>
          <w:tcPr>
            <w:tcW w:w="1644" w:type="dxa"/>
            <w:tcMar>
              <w:top w:w="70" w:type="dxa"/>
              <w:left w:w="110" w:type="dxa"/>
              <w:bottom w:w="70" w:type="dxa"/>
              <w:right w:w="110" w:type="dxa"/>
            </w:tcMar>
            <w:vAlign w:val="center"/>
          </w:tcPr>
          <w:p w14:paraId="7B9CA5B0" w14:textId="77777777" w:rsidR="006C344B" w:rsidRDefault="006C344B" w:rsidP="00673355">
            <w:pPr>
              <w:spacing w:line="240" w:lineRule="auto"/>
              <w:ind w:firstLine="0"/>
              <w:jc w:val="center"/>
            </w:pPr>
            <w:r>
              <w:rPr>
                <w:rFonts w:eastAsia="Arial"/>
                <w:color w:val="000000"/>
                <w:sz w:val="20"/>
              </w:rPr>
              <w:t>0,011</w:t>
            </w:r>
          </w:p>
        </w:tc>
      </w:tr>
    </w:tbl>
    <w:p w14:paraId="1F912246" w14:textId="77777777" w:rsidR="006C344B" w:rsidRDefault="006C344B" w:rsidP="006C344B">
      <w:pPr>
        <w:spacing w:before="40" w:line="240" w:lineRule="auto"/>
        <w:ind w:firstLine="0"/>
      </w:pPr>
      <w:r>
        <w:rPr>
          <w:rFonts w:eastAsia="Arial"/>
          <w:color w:val="000000"/>
          <w:sz w:val="20"/>
        </w:rPr>
        <w:t>Fonte: Elaborado pelo autor com base nos dados da pesquisa (2026).</w:t>
      </w:r>
    </w:p>
    <w:p w14:paraId="1DDCACB3" w14:textId="77777777" w:rsidR="006C344B" w:rsidRDefault="006C344B" w:rsidP="006C344B">
      <w:pPr>
        <w:spacing w:after="100" w:line="240" w:lineRule="auto"/>
        <w:ind w:firstLine="0"/>
      </w:pPr>
      <w:r>
        <w:rPr>
          <w:rFonts w:eastAsia="Arial"/>
          <w:color w:val="000000"/>
          <w:sz w:val="20"/>
        </w:rPr>
        <w:t>Nota: As demais comparações não apresentaram significância estatística após o ajuste de Holm.</w:t>
      </w:r>
    </w:p>
    <w:p w14:paraId="26208521" w14:textId="77777777" w:rsidR="00F103DE" w:rsidRDefault="00F103DE" w:rsidP="006C344B"/>
    <w:p w14:paraId="35DA1DA1" w14:textId="7B91DEE2" w:rsidR="006C344B" w:rsidRDefault="006C344B" w:rsidP="006C344B">
      <w:r>
        <w:t xml:space="preserve">Duas diferenças apareceram nas duas ferramentas: o Sudeste apresentou média superior à do Nordeste e à do Sul. As demais comparações variaram conforme o avaliador. No </w:t>
      </w:r>
      <w:proofErr w:type="spellStart"/>
      <w:r>
        <w:t>AMAWeb</w:t>
      </w:r>
      <w:proofErr w:type="spellEnd"/>
      <w:r>
        <w:t xml:space="preserve">, também foi identificada média superior do Norte em relação ao Nordeste. No </w:t>
      </w:r>
      <w:proofErr w:type="spellStart"/>
      <w:r>
        <w:t>AccessMonitor</w:t>
      </w:r>
      <w:proofErr w:type="spellEnd"/>
      <w:r>
        <w:t>, o Centro-Oeste apresentou médias superiores às do Nordeste e do Sul. Os resultados confirmam heterogeneidade regional nos indicadores automatizados, mas mostram que sua expressão depende parcialmente da ferramenta empregada.</w:t>
      </w:r>
    </w:p>
    <w:p w14:paraId="0BAF71B9" w14:textId="77777777" w:rsidR="006C344B" w:rsidRDefault="006C344B" w:rsidP="006C344B">
      <w:r>
        <w:t xml:space="preserve">Esse resultado não autoriza concluir que a localização regional, isoladamente, tenha produzido as pontuações observadas. As regiões reúnem municípios com condições administrativas, socioeconômicas, tecnológicas e populacionais diversas. </w:t>
      </w:r>
      <w:r>
        <w:lastRenderedPageBreak/>
        <w:t>A literatura territorial contribui para reconhecer essa heterogeneidade, mas a explicação das diferenças encontradas exigiria variáveis adicionais e outro desenho analítico. Neste estudo, a comparação regional deve ser compreendida como identificação de um padrão na amostra, e não como demonstração de causalidade.</w:t>
      </w:r>
    </w:p>
    <w:p w14:paraId="68C3F36B" w14:textId="77777777" w:rsidR="00FB33E2" w:rsidRDefault="00FB33E2" w:rsidP="006C344B"/>
    <w:p w14:paraId="64AA7D94" w14:textId="77777777" w:rsidR="006C344B" w:rsidRDefault="006C344B" w:rsidP="0017718F">
      <w:pPr>
        <w:pStyle w:val="Ttulo2"/>
      </w:pPr>
      <w:r>
        <w:t>5.6 INDICADORES DEMOGRÁFICOS E TERRITORIAIS</w:t>
      </w:r>
    </w:p>
    <w:p w14:paraId="7D66783E" w14:textId="77777777" w:rsidR="00FB33E2" w:rsidRPr="00FB33E2" w:rsidRDefault="00FB33E2" w:rsidP="00FB33E2">
      <w:pPr>
        <w:rPr>
          <w:lang w:eastAsia="en-US" w:bidi="ar-SA"/>
        </w:rPr>
      </w:pPr>
    </w:p>
    <w:p w14:paraId="7BA07985" w14:textId="77777777" w:rsidR="006C344B" w:rsidRDefault="006C344B" w:rsidP="006C344B">
      <w:r>
        <w:t xml:space="preserve">Além do agrupamento regional, foram examinadas as associações entre as médias municipais de cada ferramenta, a população residente e a densidade demográfica. O coeficiente de </w:t>
      </w:r>
      <w:proofErr w:type="spellStart"/>
      <w:r>
        <w:t>Spearman</w:t>
      </w:r>
      <w:proofErr w:type="spellEnd"/>
      <w:r>
        <w:t xml:space="preserve"> foi utilizado para verificar relações monotônicas entre essas variáveis. A Tabela 12 apresenta os coeficientes e os respectivos testes de significância.</w:t>
      </w:r>
    </w:p>
    <w:p w14:paraId="5662CC97" w14:textId="77777777" w:rsidR="006C344B" w:rsidRDefault="006C344B" w:rsidP="006C344B">
      <w:pPr>
        <w:keepNext/>
        <w:spacing w:before="160" w:line="240" w:lineRule="auto"/>
        <w:ind w:firstLine="0"/>
      </w:pPr>
      <w:r>
        <w:rPr>
          <w:rFonts w:eastAsia="Arial"/>
          <w:color w:val="000000"/>
          <w:sz w:val="20"/>
        </w:rPr>
        <w:t>Tabela 12 – Associação entre população, densidade demográfica e pontuações municipais, Brasil, 2026</w:t>
      </w:r>
    </w:p>
    <w:tbl>
      <w:tblPr>
        <w:tblW w:w="9070" w:type="dxa"/>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2835"/>
        <w:gridCol w:w="1587"/>
        <w:gridCol w:w="680"/>
        <w:gridCol w:w="1020"/>
        <w:gridCol w:w="1247"/>
        <w:gridCol w:w="1701"/>
      </w:tblGrid>
      <w:tr w:rsidR="006C344B" w14:paraId="461AF000" w14:textId="77777777" w:rsidTr="00673355">
        <w:trPr>
          <w:cantSplit/>
          <w:tblHeader/>
        </w:trPr>
        <w:tc>
          <w:tcPr>
            <w:tcW w:w="2835" w:type="dxa"/>
            <w:tcBorders>
              <w:bottom w:val="single" w:sz="8" w:space="0" w:color="000000"/>
            </w:tcBorders>
            <w:tcMar>
              <w:top w:w="70" w:type="dxa"/>
              <w:left w:w="110" w:type="dxa"/>
              <w:bottom w:w="70" w:type="dxa"/>
              <w:right w:w="110" w:type="dxa"/>
            </w:tcMar>
            <w:vAlign w:val="center"/>
          </w:tcPr>
          <w:p w14:paraId="274F9EA4" w14:textId="77777777" w:rsidR="006C344B" w:rsidRDefault="006C344B" w:rsidP="00673355">
            <w:pPr>
              <w:spacing w:line="240" w:lineRule="auto"/>
              <w:ind w:firstLine="0"/>
              <w:jc w:val="left"/>
            </w:pPr>
            <w:r>
              <w:rPr>
                <w:rFonts w:eastAsia="Arial"/>
                <w:b/>
                <w:color w:val="000000"/>
                <w:sz w:val="20"/>
              </w:rPr>
              <w:t>Relação</w:t>
            </w:r>
          </w:p>
        </w:tc>
        <w:tc>
          <w:tcPr>
            <w:tcW w:w="1587" w:type="dxa"/>
            <w:tcBorders>
              <w:bottom w:val="single" w:sz="8" w:space="0" w:color="000000"/>
            </w:tcBorders>
            <w:tcMar>
              <w:top w:w="70" w:type="dxa"/>
              <w:left w:w="110" w:type="dxa"/>
              <w:bottom w:w="70" w:type="dxa"/>
              <w:right w:w="110" w:type="dxa"/>
            </w:tcMar>
            <w:vAlign w:val="center"/>
          </w:tcPr>
          <w:p w14:paraId="3485AEA1" w14:textId="77777777" w:rsidR="006C344B" w:rsidRDefault="006C344B" w:rsidP="00673355">
            <w:pPr>
              <w:spacing w:line="240" w:lineRule="auto"/>
              <w:ind w:firstLine="0"/>
              <w:jc w:val="center"/>
            </w:pPr>
            <w:r>
              <w:rPr>
                <w:rFonts w:eastAsia="Arial"/>
                <w:b/>
                <w:color w:val="000000"/>
                <w:sz w:val="20"/>
              </w:rPr>
              <w:t xml:space="preserve">Coeficiente de </w:t>
            </w:r>
            <w:proofErr w:type="spellStart"/>
            <w:r>
              <w:rPr>
                <w:rFonts w:eastAsia="Arial"/>
                <w:b/>
                <w:color w:val="000000"/>
                <w:sz w:val="20"/>
              </w:rPr>
              <w:t>Spearman</w:t>
            </w:r>
            <w:proofErr w:type="spellEnd"/>
          </w:p>
        </w:tc>
        <w:tc>
          <w:tcPr>
            <w:tcW w:w="680" w:type="dxa"/>
            <w:tcBorders>
              <w:bottom w:val="single" w:sz="8" w:space="0" w:color="000000"/>
            </w:tcBorders>
            <w:tcMar>
              <w:top w:w="70" w:type="dxa"/>
              <w:left w:w="110" w:type="dxa"/>
              <w:bottom w:w="70" w:type="dxa"/>
              <w:right w:w="110" w:type="dxa"/>
            </w:tcMar>
            <w:vAlign w:val="center"/>
          </w:tcPr>
          <w:p w14:paraId="0789210C" w14:textId="77777777" w:rsidR="006C344B" w:rsidRDefault="006C344B" w:rsidP="00673355">
            <w:pPr>
              <w:spacing w:line="240" w:lineRule="auto"/>
              <w:ind w:firstLine="0"/>
              <w:jc w:val="center"/>
            </w:pPr>
            <w:r>
              <w:rPr>
                <w:rFonts w:eastAsia="Arial"/>
                <w:b/>
                <w:color w:val="000000"/>
                <w:sz w:val="20"/>
              </w:rPr>
              <w:t>n</w:t>
            </w:r>
          </w:p>
        </w:tc>
        <w:tc>
          <w:tcPr>
            <w:tcW w:w="1020" w:type="dxa"/>
            <w:tcBorders>
              <w:bottom w:val="single" w:sz="8" w:space="0" w:color="000000"/>
            </w:tcBorders>
            <w:tcMar>
              <w:top w:w="70" w:type="dxa"/>
              <w:left w:w="110" w:type="dxa"/>
              <w:bottom w:w="70" w:type="dxa"/>
              <w:right w:w="110" w:type="dxa"/>
            </w:tcMar>
            <w:vAlign w:val="center"/>
          </w:tcPr>
          <w:p w14:paraId="32C57292" w14:textId="77777777" w:rsidR="006C344B" w:rsidRDefault="006C344B" w:rsidP="00673355">
            <w:pPr>
              <w:spacing w:line="240" w:lineRule="auto"/>
              <w:ind w:firstLine="0"/>
              <w:jc w:val="center"/>
            </w:pPr>
            <w:r>
              <w:rPr>
                <w:rFonts w:eastAsia="Arial"/>
                <w:b/>
                <w:color w:val="000000"/>
                <w:sz w:val="20"/>
              </w:rPr>
              <w:t>t</w:t>
            </w:r>
          </w:p>
        </w:tc>
        <w:tc>
          <w:tcPr>
            <w:tcW w:w="1247" w:type="dxa"/>
            <w:tcBorders>
              <w:bottom w:val="single" w:sz="8" w:space="0" w:color="000000"/>
            </w:tcBorders>
            <w:tcMar>
              <w:top w:w="70" w:type="dxa"/>
              <w:left w:w="110" w:type="dxa"/>
              <w:bottom w:w="70" w:type="dxa"/>
              <w:right w:w="110" w:type="dxa"/>
            </w:tcMar>
            <w:vAlign w:val="center"/>
          </w:tcPr>
          <w:p w14:paraId="5BC92121" w14:textId="77777777" w:rsidR="006C344B" w:rsidRDefault="006C344B" w:rsidP="00673355">
            <w:pPr>
              <w:spacing w:line="240" w:lineRule="auto"/>
              <w:ind w:firstLine="0"/>
              <w:jc w:val="center"/>
            </w:pPr>
            <w:r>
              <w:rPr>
                <w:rFonts w:eastAsia="Arial"/>
                <w:b/>
                <w:color w:val="000000"/>
                <w:sz w:val="20"/>
              </w:rPr>
              <w:t>Valor-p</w:t>
            </w:r>
          </w:p>
        </w:tc>
        <w:tc>
          <w:tcPr>
            <w:tcW w:w="1701" w:type="dxa"/>
            <w:tcBorders>
              <w:bottom w:val="single" w:sz="8" w:space="0" w:color="000000"/>
            </w:tcBorders>
            <w:tcMar>
              <w:top w:w="70" w:type="dxa"/>
              <w:left w:w="110" w:type="dxa"/>
              <w:bottom w:w="70" w:type="dxa"/>
              <w:right w:w="110" w:type="dxa"/>
            </w:tcMar>
            <w:vAlign w:val="center"/>
          </w:tcPr>
          <w:p w14:paraId="4E08E3E0" w14:textId="77777777" w:rsidR="006C344B" w:rsidRDefault="006C344B" w:rsidP="00673355">
            <w:pPr>
              <w:spacing w:line="240" w:lineRule="auto"/>
              <w:ind w:firstLine="0"/>
              <w:jc w:val="center"/>
            </w:pPr>
            <w:r>
              <w:rPr>
                <w:rFonts w:eastAsia="Arial"/>
                <w:b/>
                <w:color w:val="000000"/>
                <w:sz w:val="20"/>
              </w:rPr>
              <w:t>Resultado</w:t>
            </w:r>
          </w:p>
        </w:tc>
      </w:tr>
      <w:tr w:rsidR="006C344B" w14:paraId="43BDBE83" w14:textId="77777777" w:rsidTr="00673355">
        <w:trPr>
          <w:cantSplit/>
        </w:trPr>
        <w:tc>
          <w:tcPr>
            <w:tcW w:w="2835" w:type="dxa"/>
            <w:tcMar>
              <w:top w:w="70" w:type="dxa"/>
              <w:left w:w="110" w:type="dxa"/>
              <w:bottom w:w="70" w:type="dxa"/>
              <w:right w:w="110" w:type="dxa"/>
            </w:tcMar>
            <w:vAlign w:val="center"/>
          </w:tcPr>
          <w:p w14:paraId="127611DC" w14:textId="77777777" w:rsidR="006C344B" w:rsidRDefault="006C344B" w:rsidP="00673355">
            <w:pPr>
              <w:spacing w:line="240" w:lineRule="auto"/>
              <w:ind w:firstLine="0"/>
              <w:jc w:val="left"/>
            </w:pPr>
            <w:r>
              <w:rPr>
                <w:rFonts w:eastAsia="Arial"/>
                <w:color w:val="000000"/>
                <w:sz w:val="20"/>
              </w:rPr>
              <w:t xml:space="preserve">População × </w:t>
            </w:r>
            <w:proofErr w:type="spellStart"/>
            <w:r>
              <w:rPr>
                <w:rFonts w:eastAsia="Arial"/>
                <w:color w:val="000000"/>
                <w:sz w:val="20"/>
              </w:rPr>
              <w:t>AMAWeb</w:t>
            </w:r>
            <w:proofErr w:type="spellEnd"/>
          </w:p>
        </w:tc>
        <w:tc>
          <w:tcPr>
            <w:tcW w:w="1587" w:type="dxa"/>
            <w:tcMar>
              <w:top w:w="70" w:type="dxa"/>
              <w:left w:w="110" w:type="dxa"/>
              <w:bottom w:w="70" w:type="dxa"/>
              <w:right w:w="110" w:type="dxa"/>
            </w:tcMar>
            <w:vAlign w:val="center"/>
          </w:tcPr>
          <w:p w14:paraId="5697E0F0" w14:textId="77777777" w:rsidR="006C344B" w:rsidRDefault="006C344B" w:rsidP="00673355">
            <w:pPr>
              <w:spacing w:line="240" w:lineRule="auto"/>
              <w:ind w:firstLine="0"/>
              <w:jc w:val="center"/>
            </w:pPr>
            <w:r>
              <w:rPr>
                <w:rFonts w:eastAsia="Arial"/>
                <w:color w:val="000000"/>
                <w:sz w:val="20"/>
              </w:rPr>
              <w:t>0,084</w:t>
            </w:r>
          </w:p>
        </w:tc>
        <w:tc>
          <w:tcPr>
            <w:tcW w:w="680" w:type="dxa"/>
            <w:tcMar>
              <w:top w:w="70" w:type="dxa"/>
              <w:left w:w="110" w:type="dxa"/>
              <w:bottom w:w="70" w:type="dxa"/>
              <w:right w:w="110" w:type="dxa"/>
            </w:tcMar>
            <w:vAlign w:val="center"/>
          </w:tcPr>
          <w:p w14:paraId="1B9D43FC" w14:textId="77777777" w:rsidR="006C344B" w:rsidRDefault="006C344B" w:rsidP="00673355">
            <w:pPr>
              <w:spacing w:line="240" w:lineRule="auto"/>
              <w:ind w:firstLine="0"/>
              <w:jc w:val="center"/>
            </w:pPr>
            <w:r>
              <w:rPr>
                <w:rFonts w:eastAsia="Arial"/>
                <w:color w:val="000000"/>
                <w:sz w:val="20"/>
              </w:rPr>
              <w:t>361</w:t>
            </w:r>
          </w:p>
        </w:tc>
        <w:tc>
          <w:tcPr>
            <w:tcW w:w="1020" w:type="dxa"/>
            <w:tcMar>
              <w:top w:w="70" w:type="dxa"/>
              <w:left w:w="110" w:type="dxa"/>
              <w:bottom w:w="70" w:type="dxa"/>
              <w:right w:w="110" w:type="dxa"/>
            </w:tcMar>
            <w:vAlign w:val="center"/>
          </w:tcPr>
          <w:p w14:paraId="7B45EA7E" w14:textId="77777777" w:rsidR="006C344B" w:rsidRDefault="006C344B" w:rsidP="00673355">
            <w:pPr>
              <w:spacing w:line="240" w:lineRule="auto"/>
              <w:ind w:firstLine="0"/>
              <w:jc w:val="center"/>
            </w:pPr>
            <w:r>
              <w:rPr>
                <w:rFonts w:eastAsia="Arial"/>
                <w:color w:val="000000"/>
                <w:sz w:val="20"/>
              </w:rPr>
              <w:t>1,606</w:t>
            </w:r>
          </w:p>
        </w:tc>
        <w:tc>
          <w:tcPr>
            <w:tcW w:w="1247" w:type="dxa"/>
            <w:tcMar>
              <w:top w:w="70" w:type="dxa"/>
              <w:left w:w="110" w:type="dxa"/>
              <w:bottom w:w="70" w:type="dxa"/>
              <w:right w:w="110" w:type="dxa"/>
            </w:tcMar>
            <w:vAlign w:val="center"/>
          </w:tcPr>
          <w:p w14:paraId="4441DCB5" w14:textId="77777777" w:rsidR="006C344B" w:rsidRDefault="006C344B" w:rsidP="00673355">
            <w:pPr>
              <w:spacing w:line="240" w:lineRule="auto"/>
              <w:ind w:firstLine="0"/>
              <w:jc w:val="center"/>
            </w:pPr>
            <w:r>
              <w:rPr>
                <w:rFonts w:eastAsia="Arial"/>
                <w:color w:val="000000"/>
                <w:sz w:val="20"/>
              </w:rPr>
              <w:t>0,109</w:t>
            </w:r>
          </w:p>
        </w:tc>
        <w:tc>
          <w:tcPr>
            <w:tcW w:w="1701" w:type="dxa"/>
            <w:tcMar>
              <w:top w:w="70" w:type="dxa"/>
              <w:left w:w="110" w:type="dxa"/>
              <w:bottom w:w="70" w:type="dxa"/>
              <w:right w:w="110" w:type="dxa"/>
            </w:tcMar>
            <w:vAlign w:val="center"/>
          </w:tcPr>
          <w:p w14:paraId="2DBCEC30" w14:textId="77777777" w:rsidR="006C344B" w:rsidRDefault="006C344B" w:rsidP="00673355">
            <w:pPr>
              <w:spacing w:line="240" w:lineRule="auto"/>
              <w:ind w:firstLine="0"/>
              <w:jc w:val="center"/>
            </w:pPr>
            <w:r>
              <w:rPr>
                <w:rFonts w:eastAsia="Arial"/>
                <w:color w:val="000000"/>
                <w:sz w:val="20"/>
              </w:rPr>
              <w:t>Não significativo</w:t>
            </w:r>
          </w:p>
        </w:tc>
      </w:tr>
      <w:tr w:rsidR="006C344B" w14:paraId="09E61AE2" w14:textId="77777777" w:rsidTr="00673355">
        <w:trPr>
          <w:cantSplit/>
        </w:trPr>
        <w:tc>
          <w:tcPr>
            <w:tcW w:w="2835" w:type="dxa"/>
            <w:tcMar>
              <w:top w:w="70" w:type="dxa"/>
              <w:left w:w="110" w:type="dxa"/>
              <w:bottom w:w="70" w:type="dxa"/>
              <w:right w:w="110" w:type="dxa"/>
            </w:tcMar>
            <w:vAlign w:val="center"/>
          </w:tcPr>
          <w:p w14:paraId="61426F98" w14:textId="77777777" w:rsidR="006C344B" w:rsidRDefault="006C344B" w:rsidP="00673355">
            <w:pPr>
              <w:spacing w:line="240" w:lineRule="auto"/>
              <w:ind w:firstLine="0"/>
              <w:jc w:val="left"/>
            </w:pPr>
            <w:r>
              <w:rPr>
                <w:rFonts w:eastAsia="Arial"/>
                <w:color w:val="000000"/>
                <w:sz w:val="20"/>
              </w:rPr>
              <w:t xml:space="preserve">População × </w:t>
            </w:r>
            <w:proofErr w:type="spellStart"/>
            <w:r>
              <w:rPr>
                <w:rFonts w:eastAsia="Arial"/>
                <w:color w:val="000000"/>
                <w:sz w:val="20"/>
              </w:rPr>
              <w:t>AccessMonitor</w:t>
            </w:r>
            <w:proofErr w:type="spellEnd"/>
          </w:p>
        </w:tc>
        <w:tc>
          <w:tcPr>
            <w:tcW w:w="1587" w:type="dxa"/>
            <w:tcMar>
              <w:top w:w="70" w:type="dxa"/>
              <w:left w:w="110" w:type="dxa"/>
              <w:bottom w:w="70" w:type="dxa"/>
              <w:right w:w="110" w:type="dxa"/>
            </w:tcMar>
            <w:vAlign w:val="center"/>
          </w:tcPr>
          <w:p w14:paraId="4CC00969" w14:textId="77777777" w:rsidR="006C344B" w:rsidRDefault="006C344B" w:rsidP="00673355">
            <w:pPr>
              <w:spacing w:line="240" w:lineRule="auto"/>
              <w:ind w:firstLine="0"/>
              <w:jc w:val="center"/>
            </w:pPr>
            <w:r>
              <w:rPr>
                <w:rFonts w:eastAsia="Arial"/>
                <w:color w:val="000000"/>
                <w:sz w:val="20"/>
              </w:rPr>
              <w:t>0,057</w:t>
            </w:r>
          </w:p>
        </w:tc>
        <w:tc>
          <w:tcPr>
            <w:tcW w:w="680" w:type="dxa"/>
            <w:tcMar>
              <w:top w:w="70" w:type="dxa"/>
              <w:left w:w="110" w:type="dxa"/>
              <w:bottom w:w="70" w:type="dxa"/>
              <w:right w:w="110" w:type="dxa"/>
            </w:tcMar>
            <w:vAlign w:val="center"/>
          </w:tcPr>
          <w:p w14:paraId="7E35F042" w14:textId="77777777" w:rsidR="006C344B" w:rsidRDefault="006C344B" w:rsidP="00673355">
            <w:pPr>
              <w:spacing w:line="240" w:lineRule="auto"/>
              <w:ind w:firstLine="0"/>
              <w:jc w:val="center"/>
            </w:pPr>
            <w:r>
              <w:rPr>
                <w:rFonts w:eastAsia="Arial"/>
                <w:color w:val="000000"/>
                <w:sz w:val="20"/>
              </w:rPr>
              <w:t>355</w:t>
            </w:r>
          </w:p>
        </w:tc>
        <w:tc>
          <w:tcPr>
            <w:tcW w:w="1020" w:type="dxa"/>
            <w:tcMar>
              <w:top w:w="70" w:type="dxa"/>
              <w:left w:w="110" w:type="dxa"/>
              <w:bottom w:w="70" w:type="dxa"/>
              <w:right w:w="110" w:type="dxa"/>
            </w:tcMar>
            <w:vAlign w:val="center"/>
          </w:tcPr>
          <w:p w14:paraId="764F227D" w14:textId="77777777" w:rsidR="006C344B" w:rsidRDefault="006C344B" w:rsidP="00673355">
            <w:pPr>
              <w:spacing w:line="240" w:lineRule="auto"/>
              <w:ind w:firstLine="0"/>
              <w:jc w:val="center"/>
            </w:pPr>
            <w:r>
              <w:rPr>
                <w:rFonts w:eastAsia="Arial"/>
                <w:color w:val="000000"/>
                <w:sz w:val="20"/>
              </w:rPr>
              <w:t>1,066</w:t>
            </w:r>
          </w:p>
        </w:tc>
        <w:tc>
          <w:tcPr>
            <w:tcW w:w="1247" w:type="dxa"/>
            <w:tcMar>
              <w:top w:w="70" w:type="dxa"/>
              <w:left w:w="110" w:type="dxa"/>
              <w:bottom w:w="70" w:type="dxa"/>
              <w:right w:w="110" w:type="dxa"/>
            </w:tcMar>
            <w:vAlign w:val="center"/>
          </w:tcPr>
          <w:p w14:paraId="54EB01D5" w14:textId="77777777" w:rsidR="006C344B" w:rsidRDefault="006C344B" w:rsidP="00673355">
            <w:pPr>
              <w:spacing w:line="240" w:lineRule="auto"/>
              <w:ind w:firstLine="0"/>
              <w:jc w:val="center"/>
            </w:pPr>
            <w:r>
              <w:rPr>
                <w:rFonts w:eastAsia="Arial"/>
                <w:color w:val="000000"/>
                <w:sz w:val="20"/>
              </w:rPr>
              <w:t>0,287</w:t>
            </w:r>
          </w:p>
        </w:tc>
        <w:tc>
          <w:tcPr>
            <w:tcW w:w="1701" w:type="dxa"/>
            <w:tcMar>
              <w:top w:w="70" w:type="dxa"/>
              <w:left w:w="110" w:type="dxa"/>
              <w:bottom w:w="70" w:type="dxa"/>
              <w:right w:w="110" w:type="dxa"/>
            </w:tcMar>
            <w:vAlign w:val="center"/>
          </w:tcPr>
          <w:p w14:paraId="56B21BEC" w14:textId="77777777" w:rsidR="006C344B" w:rsidRDefault="006C344B" w:rsidP="00673355">
            <w:pPr>
              <w:spacing w:line="240" w:lineRule="auto"/>
              <w:ind w:firstLine="0"/>
              <w:jc w:val="center"/>
            </w:pPr>
            <w:r>
              <w:rPr>
                <w:rFonts w:eastAsia="Arial"/>
                <w:color w:val="000000"/>
                <w:sz w:val="20"/>
              </w:rPr>
              <w:t>Não significativo</w:t>
            </w:r>
          </w:p>
        </w:tc>
      </w:tr>
      <w:tr w:rsidR="006C344B" w14:paraId="733A72D3" w14:textId="77777777" w:rsidTr="00673355">
        <w:trPr>
          <w:cantSplit/>
        </w:trPr>
        <w:tc>
          <w:tcPr>
            <w:tcW w:w="2835" w:type="dxa"/>
            <w:tcMar>
              <w:top w:w="70" w:type="dxa"/>
              <w:left w:w="110" w:type="dxa"/>
              <w:bottom w:w="70" w:type="dxa"/>
              <w:right w:w="110" w:type="dxa"/>
            </w:tcMar>
            <w:vAlign w:val="center"/>
          </w:tcPr>
          <w:p w14:paraId="5BA20407" w14:textId="77777777" w:rsidR="006C344B" w:rsidRDefault="006C344B" w:rsidP="00673355">
            <w:pPr>
              <w:spacing w:line="240" w:lineRule="auto"/>
              <w:ind w:firstLine="0"/>
              <w:jc w:val="left"/>
            </w:pPr>
            <w:r>
              <w:rPr>
                <w:rFonts w:eastAsia="Arial"/>
                <w:color w:val="000000"/>
                <w:sz w:val="20"/>
              </w:rPr>
              <w:t xml:space="preserve">Densidade × </w:t>
            </w:r>
            <w:proofErr w:type="spellStart"/>
            <w:r>
              <w:rPr>
                <w:rFonts w:eastAsia="Arial"/>
                <w:color w:val="000000"/>
                <w:sz w:val="20"/>
              </w:rPr>
              <w:t>AMAWeb</w:t>
            </w:r>
            <w:proofErr w:type="spellEnd"/>
          </w:p>
        </w:tc>
        <w:tc>
          <w:tcPr>
            <w:tcW w:w="1587" w:type="dxa"/>
            <w:tcMar>
              <w:top w:w="70" w:type="dxa"/>
              <w:left w:w="110" w:type="dxa"/>
              <w:bottom w:w="70" w:type="dxa"/>
              <w:right w:w="110" w:type="dxa"/>
            </w:tcMar>
            <w:vAlign w:val="center"/>
          </w:tcPr>
          <w:p w14:paraId="718155A9" w14:textId="77777777" w:rsidR="006C344B" w:rsidRDefault="006C344B" w:rsidP="00673355">
            <w:pPr>
              <w:spacing w:line="240" w:lineRule="auto"/>
              <w:ind w:firstLine="0"/>
              <w:jc w:val="center"/>
            </w:pPr>
            <w:r>
              <w:rPr>
                <w:rFonts w:eastAsia="Arial"/>
                <w:color w:val="000000"/>
                <w:sz w:val="20"/>
              </w:rPr>
              <w:t>0,007</w:t>
            </w:r>
          </w:p>
        </w:tc>
        <w:tc>
          <w:tcPr>
            <w:tcW w:w="680" w:type="dxa"/>
            <w:tcMar>
              <w:top w:w="70" w:type="dxa"/>
              <w:left w:w="110" w:type="dxa"/>
              <w:bottom w:w="70" w:type="dxa"/>
              <w:right w:w="110" w:type="dxa"/>
            </w:tcMar>
            <w:vAlign w:val="center"/>
          </w:tcPr>
          <w:p w14:paraId="09C01B6D" w14:textId="77777777" w:rsidR="006C344B" w:rsidRDefault="006C344B" w:rsidP="00673355">
            <w:pPr>
              <w:spacing w:line="240" w:lineRule="auto"/>
              <w:ind w:firstLine="0"/>
              <w:jc w:val="center"/>
            </w:pPr>
            <w:r>
              <w:rPr>
                <w:rFonts w:eastAsia="Arial"/>
                <w:color w:val="000000"/>
                <w:sz w:val="20"/>
              </w:rPr>
              <w:t>361</w:t>
            </w:r>
          </w:p>
        </w:tc>
        <w:tc>
          <w:tcPr>
            <w:tcW w:w="1020" w:type="dxa"/>
            <w:tcMar>
              <w:top w:w="70" w:type="dxa"/>
              <w:left w:w="110" w:type="dxa"/>
              <w:bottom w:w="70" w:type="dxa"/>
              <w:right w:w="110" w:type="dxa"/>
            </w:tcMar>
            <w:vAlign w:val="center"/>
          </w:tcPr>
          <w:p w14:paraId="29E8CEC9" w14:textId="77777777" w:rsidR="006C344B" w:rsidRDefault="006C344B" w:rsidP="00673355">
            <w:pPr>
              <w:spacing w:line="240" w:lineRule="auto"/>
              <w:ind w:firstLine="0"/>
              <w:jc w:val="center"/>
            </w:pPr>
            <w:r>
              <w:rPr>
                <w:rFonts w:eastAsia="Arial"/>
                <w:color w:val="000000"/>
                <w:sz w:val="20"/>
              </w:rPr>
              <w:t>0,123</w:t>
            </w:r>
          </w:p>
        </w:tc>
        <w:tc>
          <w:tcPr>
            <w:tcW w:w="1247" w:type="dxa"/>
            <w:tcMar>
              <w:top w:w="70" w:type="dxa"/>
              <w:left w:w="110" w:type="dxa"/>
              <w:bottom w:w="70" w:type="dxa"/>
              <w:right w:w="110" w:type="dxa"/>
            </w:tcMar>
            <w:vAlign w:val="center"/>
          </w:tcPr>
          <w:p w14:paraId="6351B29C" w14:textId="77777777" w:rsidR="006C344B" w:rsidRDefault="006C344B" w:rsidP="00673355">
            <w:pPr>
              <w:spacing w:line="240" w:lineRule="auto"/>
              <w:ind w:firstLine="0"/>
              <w:jc w:val="center"/>
            </w:pPr>
            <w:r>
              <w:rPr>
                <w:rFonts w:eastAsia="Arial"/>
                <w:color w:val="000000"/>
                <w:sz w:val="20"/>
              </w:rPr>
              <w:t>0,902</w:t>
            </w:r>
          </w:p>
        </w:tc>
        <w:tc>
          <w:tcPr>
            <w:tcW w:w="1701" w:type="dxa"/>
            <w:tcMar>
              <w:top w:w="70" w:type="dxa"/>
              <w:left w:w="110" w:type="dxa"/>
              <w:bottom w:w="70" w:type="dxa"/>
              <w:right w:w="110" w:type="dxa"/>
            </w:tcMar>
            <w:vAlign w:val="center"/>
          </w:tcPr>
          <w:p w14:paraId="503DF059" w14:textId="77777777" w:rsidR="006C344B" w:rsidRDefault="006C344B" w:rsidP="00673355">
            <w:pPr>
              <w:spacing w:line="240" w:lineRule="auto"/>
              <w:ind w:firstLine="0"/>
              <w:jc w:val="center"/>
            </w:pPr>
            <w:r>
              <w:rPr>
                <w:rFonts w:eastAsia="Arial"/>
                <w:color w:val="000000"/>
                <w:sz w:val="20"/>
              </w:rPr>
              <w:t>Não significativo</w:t>
            </w:r>
          </w:p>
        </w:tc>
      </w:tr>
      <w:tr w:rsidR="006C344B" w14:paraId="3E0D19C6" w14:textId="77777777" w:rsidTr="00673355">
        <w:trPr>
          <w:cantSplit/>
        </w:trPr>
        <w:tc>
          <w:tcPr>
            <w:tcW w:w="2835" w:type="dxa"/>
            <w:tcMar>
              <w:top w:w="70" w:type="dxa"/>
              <w:left w:w="110" w:type="dxa"/>
              <w:bottom w:w="70" w:type="dxa"/>
              <w:right w:w="110" w:type="dxa"/>
            </w:tcMar>
            <w:vAlign w:val="center"/>
          </w:tcPr>
          <w:p w14:paraId="24540975" w14:textId="77777777" w:rsidR="006C344B" w:rsidRDefault="006C344B" w:rsidP="00673355">
            <w:pPr>
              <w:spacing w:line="240" w:lineRule="auto"/>
              <w:ind w:firstLine="0"/>
              <w:jc w:val="left"/>
            </w:pPr>
            <w:r>
              <w:rPr>
                <w:rFonts w:eastAsia="Arial"/>
                <w:color w:val="000000"/>
                <w:sz w:val="20"/>
              </w:rPr>
              <w:t xml:space="preserve">Densidade × </w:t>
            </w:r>
            <w:proofErr w:type="spellStart"/>
            <w:r>
              <w:rPr>
                <w:rFonts w:eastAsia="Arial"/>
                <w:color w:val="000000"/>
                <w:sz w:val="20"/>
              </w:rPr>
              <w:t>AccessMonitor</w:t>
            </w:r>
            <w:proofErr w:type="spellEnd"/>
          </w:p>
        </w:tc>
        <w:tc>
          <w:tcPr>
            <w:tcW w:w="1587" w:type="dxa"/>
            <w:tcMar>
              <w:top w:w="70" w:type="dxa"/>
              <w:left w:w="110" w:type="dxa"/>
              <w:bottom w:w="70" w:type="dxa"/>
              <w:right w:w="110" w:type="dxa"/>
            </w:tcMar>
            <w:vAlign w:val="center"/>
          </w:tcPr>
          <w:p w14:paraId="46FB8A45" w14:textId="77777777" w:rsidR="006C344B" w:rsidRDefault="006C344B" w:rsidP="00673355">
            <w:pPr>
              <w:spacing w:line="240" w:lineRule="auto"/>
              <w:ind w:firstLine="0"/>
              <w:jc w:val="center"/>
            </w:pPr>
            <w:r>
              <w:rPr>
                <w:rFonts w:eastAsia="Arial"/>
                <w:color w:val="000000"/>
                <w:sz w:val="20"/>
              </w:rPr>
              <w:t>−0,007</w:t>
            </w:r>
          </w:p>
        </w:tc>
        <w:tc>
          <w:tcPr>
            <w:tcW w:w="680" w:type="dxa"/>
            <w:tcMar>
              <w:top w:w="70" w:type="dxa"/>
              <w:left w:w="110" w:type="dxa"/>
              <w:bottom w:w="70" w:type="dxa"/>
              <w:right w:w="110" w:type="dxa"/>
            </w:tcMar>
            <w:vAlign w:val="center"/>
          </w:tcPr>
          <w:p w14:paraId="3AF45ED2" w14:textId="77777777" w:rsidR="006C344B" w:rsidRDefault="006C344B" w:rsidP="00673355">
            <w:pPr>
              <w:spacing w:line="240" w:lineRule="auto"/>
              <w:ind w:firstLine="0"/>
              <w:jc w:val="center"/>
            </w:pPr>
            <w:r>
              <w:rPr>
                <w:rFonts w:eastAsia="Arial"/>
                <w:color w:val="000000"/>
                <w:sz w:val="20"/>
              </w:rPr>
              <w:t>355</w:t>
            </w:r>
          </w:p>
        </w:tc>
        <w:tc>
          <w:tcPr>
            <w:tcW w:w="1020" w:type="dxa"/>
            <w:tcMar>
              <w:top w:w="70" w:type="dxa"/>
              <w:left w:w="110" w:type="dxa"/>
              <w:bottom w:w="70" w:type="dxa"/>
              <w:right w:w="110" w:type="dxa"/>
            </w:tcMar>
            <w:vAlign w:val="center"/>
          </w:tcPr>
          <w:p w14:paraId="4BE66B64" w14:textId="77777777" w:rsidR="006C344B" w:rsidRDefault="006C344B" w:rsidP="00673355">
            <w:pPr>
              <w:spacing w:line="240" w:lineRule="auto"/>
              <w:ind w:firstLine="0"/>
              <w:jc w:val="center"/>
            </w:pPr>
            <w:r>
              <w:rPr>
                <w:rFonts w:eastAsia="Arial"/>
                <w:color w:val="000000"/>
                <w:sz w:val="20"/>
              </w:rPr>
              <w:t>−0,136</w:t>
            </w:r>
          </w:p>
        </w:tc>
        <w:tc>
          <w:tcPr>
            <w:tcW w:w="1247" w:type="dxa"/>
            <w:tcMar>
              <w:top w:w="70" w:type="dxa"/>
              <w:left w:w="110" w:type="dxa"/>
              <w:bottom w:w="70" w:type="dxa"/>
              <w:right w:w="110" w:type="dxa"/>
            </w:tcMar>
            <w:vAlign w:val="center"/>
          </w:tcPr>
          <w:p w14:paraId="61B2B1A5" w14:textId="77777777" w:rsidR="006C344B" w:rsidRDefault="006C344B" w:rsidP="00673355">
            <w:pPr>
              <w:spacing w:line="240" w:lineRule="auto"/>
              <w:ind w:firstLine="0"/>
              <w:jc w:val="center"/>
            </w:pPr>
            <w:r>
              <w:rPr>
                <w:rFonts w:eastAsia="Arial"/>
                <w:color w:val="000000"/>
                <w:sz w:val="20"/>
              </w:rPr>
              <w:t>0,892</w:t>
            </w:r>
          </w:p>
        </w:tc>
        <w:tc>
          <w:tcPr>
            <w:tcW w:w="1701" w:type="dxa"/>
            <w:tcMar>
              <w:top w:w="70" w:type="dxa"/>
              <w:left w:w="110" w:type="dxa"/>
              <w:bottom w:w="70" w:type="dxa"/>
              <w:right w:w="110" w:type="dxa"/>
            </w:tcMar>
            <w:vAlign w:val="center"/>
          </w:tcPr>
          <w:p w14:paraId="1F55EA60" w14:textId="77777777" w:rsidR="006C344B" w:rsidRDefault="006C344B" w:rsidP="00673355">
            <w:pPr>
              <w:spacing w:line="240" w:lineRule="auto"/>
              <w:ind w:firstLine="0"/>
              <w:jc w:val="center"/>
            </w:pPr>
            <w:r>
              <w:rPr>
                <w:rFonts w:eastAsia="Arial"/>
                <w:color w:val="000000"/>
                <w:sz w:val="20"/>
              </w:rPr>
              <w:t>Não significativo</w:t>
            </w:r>
          </w:p>
        </w:tc>
      </w:tr>
    </w:tbl>
    <w:p w14:paraId="17A2A3EA" w14:textId="77777777" w:rsidR="006C344B" w:rsidRDefault="006C344B" w:rsidP="006C344B">
      <w:pPr>
        <w:spacing w:before="40" w:line="240" w:lineRule="auto"/>
        <w:ind w:firstLine="0"/>
      </w:pPr>
      <w:r>
        <w:rPr>
          <w:rFonts w:eastAsia="Arial"/>
          <w:color w:val="000000"/>
          <w:sz w:val="20"/>
        </w:rPr>
        <w:t>Fonte: Elaborado pelo autor com base nos dados da pesquisa (2026).</w:t>
      </w:r>
    </w:p>
    <w:p w14:paraId="5576F976" w14:textId="77777777" w:rsidR="006C344B" w:rsidRDefault="006C344B" w:rsidP="006C344B">
      <w:pPr>
        <w:spacing w:after="100" w:line="240" w:lineRule="auto"/>
        <w:ind w:firstLine="0"/>
      </w:pPr>
      <w:r>
        <w:rPr>
          <w:rFonts w:eastAsia="Arial"/>
          <w:color w:val="000000"/>
          <w:sz w:val="20"/>
        </w:rPr>
        <w:t xml:space="preserve">Nota: O coeficiente de </w:t>
      </w:r>
      <w:proofErr w:type="spellStart"/>
      <w:r>
        <w:rPr>
          <w:rFonts w:eastAsia="Arial"/>
          <w:color w:val="000000"/>
          <w:sz w:val="20"/>
        </w:rPr>
        <w:t>Spearman</w:t>
      </w:r>
      <w:proofErr w:type="spellEnd"/>
      <w:r>
        <w:rPr>
          <w:rFonts w:eastAsia="Arial"/>
          <w:color w:val="000000"/>
          <w:sz w:val="20"/>
        </w:rPr>
        <w:t xml:space="preserve"> foi calculado a partir dos postos das observações.</w:t>
      </w:r>
    </w:p>
    <w:p w14:paraId="41272C66" w14:textId="77777777" w:rsidR="00642CB6" w:rsidRDefault="00642CB6" w:rsidP="006C344B"/>
    <w:p w14:paraId="0E53DFFC" w14:textId="77777777" w:rsidR="002802DF" w:rsidRDefault="002802DF" w:rsidP="00E45D20">
      <w:pPr>
        <w:rPr>
          <w:lang w:eastAsia="en-US" w:bidi="ar-SA"/>
        </w:rPr>
      </w:pPr>
      <w:r w:rsidRPr="002802DF">
        <w:rPr>
          <w:lang w:eastAsia="en-US" w:bidi="ar-SA"/>
        </w:rPr>
        <w:t xml:space="preserve">Os quatro coeficientes ficaram próximos de zero e não apresentaram significância estatística ao nível de 5%. Na amostra analisada, portanto, não foi identificada associação monotônica estatisticamente significativa entre a população residente ou a densidade demográfica e as pontuações médias produzidas pelo </w:t>
      </w:r>
      <w:proofErr w:type="spellStart"/>
      <w:r w:rsidRPr="002802DF">
        <w:rPr>
          <w:lang w:eastAsia="en-US" w:bidi="ar-SA"/>
        </w:rPr>
        <w:t>AMAWeb</w:t>
      </w:r>
      <w:proofErr w:type="spellEnd"/>
      <w:r w:rsidRPr="002802DF">
        <w:rPr>
          <w:lang w:eastAsia="en-US" w:bidi="ar-SA"/>
        </w:rPr>
        <w:t xml:space="preserve"> e pelo </w:t>
      </w:r>
      <w:proofErr w:type="spellStart"/>
      <w:r w:rsidRPr="002802DF">
        <w:rPr>
          <w:lang w:eastAsia="en-US" w:bidi="ar-SA"/>
        </w:rPr>
        <w:t>AccessMonitor</w:t>
      </w:r>
      <w:proofErr w:type="spellEnd"/>
      <w:r w:rsidRPr="002802DF">
        <w:rPr>
          <w:lang w:eastAsia="en-US" w:bidi="ar-SA"/>
        </w:rPr>
        <w:t>. Isso indica que municípios mais populosos ou mais densamente povoados não apresentaram tendência de obter pontuações sistematicamente superiores ou inferiores. Desse modo, as diferenças regionais observadas não podem ser explicadas, com base nos dados analisados, por essas duas variáveis.</w:t>
      </w:r>
    </w:p>
    <w:p w14:paraId="27072291" w14:textId="76A0B530" w:rsidR="0061608B" w:rsidRDefault="00E45D20" w:rsidP="00E45D20">
      <w:pPr>
        <w:rPr>
          <w:lang w:eastAsia="en-US" w:bidi="ar-SA"/>
        </w:rPr>
      </w:pPr>
      <w:r>
        <w:rPr>
          <w:lang w:eastAsia="en-US" w:bidi="ar-SA"/>
        </w:rPr>
        <w:t xml:space="preserve">População e densidade demográfica constituíram as dimensões de caracterização municipal examinadas neste estudo, mas não esgotam as possibilidades de análise da relação entre acessibilidade digital e território. Estudos futuros poderão incorporar indicadores econômicos, sociais, infraestruturais e </w:t>
      </w:r>
      <w:r>
        <w:rPr>
          <w:lang w:eastAsia="en-US" w:bidi="ar-SA"/>
        </w:rPr>
        <w:lastRenderedPageBreak/>
        <w:t>institucionais, como renda domiciliar, desigualdade de renda, escolaridade, grau de urbanização, cobertura de internet, capacidade fiscal e estrutura administrativa municipal, a fim de verificar se outras dimensões apresentam associação com as pontuações produzidas pelos avaliadores automatizados.</w:t>
      </w:r>
    </w:p>
    <w:p w14:paraId="4D43C504" w14:textId="473482DF" w:rsidR="00847D98" w:rsidRDefault="00847D98" w:rsidP="00E45D20">
      <w:pPr>
        <w:rPr>
          <w:lang w:eastAsia="en-US" w:bidi="ar-SA"/>
        </w:rPr>
      </w:pPr>
      <w:r w:rsidRPr="00847D98">
        <w:rPr>
          <w:lang w:eastAsia="en-US" w:bidi="ar-SA"/>
        </w:rPr>
        <w:t>Outra dimensão que poderá ampliar essa análise é a distribuição territorial das próprias pessoas com deficiência. Os resultados preliminares do Censo Demográfico 2022 estimaram que 7,3% da população brasileira de dois anos ou mais era constituída por pessoas com deficiência, com proporções que variavam entre 8,6% no Nordeste e 6,5% no Centro-Oeste (IBGE, 2025</w:t>
      </w:r>
      <w:r w:rsidR="00410F0B">
        <w:rPr>
          <w:lang w:eastAsia="en-US" w:bidi="ar-SA"/>
        </w:rPr>
        <w:t>a</w:t>
      </w:r>
      <w:r w:rsidRPr="00847D98">
        <w:rPr>
          <w:lang w:eastAsia="en-US" w:bidi="ar-SA"/>
        </w:rPr>
        <w:t>). Como esses dados não foram incorporados à base analítica, não é possível relacioná-los às pontuações observadas neste estudo. Sua disponibilidade em recortes territoriais, entretanto, permite que pesquisas futuras examinem se a presença absoluta ou proporcional de pessoas com deficiência apresenta associação com os indicadores de acessibilidade digital dos portais municipais.</w:t>
      </w:r>
    </w:p>
    <w:p w14:paraId="57D4E710" w14:textId="77777777" w:rsidR="00E45D20" w:rsidRDefault="00E45D20" w:rsidP="00E45D20"/>
    <w:p w14:paraId="34208F8C" w14:textId="77777777" w:rsidR="006C344B" w:rsidRDefault="006C344B" w:rsidP="0017718F">
      <w:pPr>
        <w:pStyle w:val="Ttulo2"/>
      </w:pPr>
      <w:r>
        <w:t>5.7 SÍNTESE DOS ACHADOS E IMPLICAÇÕES PARA A GESTÃO PÚBLICA</w:t>
      </w:r>
    </w:p>
    <w:p w14:paraId="5E287D76" w14:textId="77777777" w:rsidR="0061608B" w:rsidRPr="0061608B" w:rsidRDefault="0061608B" w:rsidP="0061608B">
      <w:pPr>
        <w:rPr>
          <w:lang w:eastAsia="en-US" w:bidi="ar-SA"/>
        </w:rPr>
      </w:pPr>
    </w:p>
    <w:p w14:paraId="4CD25541" w14:textId="510BCB3D" w:rsidR="00BC5169" w:rsidRDefault="00BC5169" w:rsidP="00BC5169">
      <w:pPr>
        <w:ind w:firstLine="708"/>
      </w:pPr>
      <w:r>
        <w:t xml:space="preserve">Os resultados permitem identificar padrões e variações nos indicadores automatizados de acessibilidade das páginas iniciais avaliadas. As pontuações permaneceram, em termos gerais, próximas de 7,0 nas três primeiras rodadas do </w:t>
      </w:r>
      <w:proofErr w:type="spellStart"/>
      <w:r>
        <w:t>AMAWeb</w:t>
      </w:r>
      <w:proofErr w:type="spellEnd"/>
      <w:r>
        <w:t xml:space="preserve"> e de 6,7 nas quatro rodadas do </w:t>
      </w:r>
      <w:proofErr w:type="spellStart"/>
      <w:r>
        <w:t>AccessMonitor</w:t>
      </w:r>
      <w:proofErr w:type="spellEnd"/>
      <w:r>
        <w:t xml:space="preserve">. A maior parte das </w:t>
      </w:r>
      <w:r w:rsidR="00B5770F">
        <w:t xml:space="preserve">transições de rodadas de coleta </w:t>
      </w:r>
      <w:r>
        <w:t xml:space="preserve">apresentou diferenças pequenas ou nulas, indicando relativa estabilidade dos resultados. A principal alteração temporal concentrou-se na passagem entre r03 e r04 do </w:t>
      </w:r>
      <w:proofErr w:type="spellStart"/>
      <w:r>
        <w:t>AMAWeb</w:t>
      </w:r>
      <w:proofErr w:type="spellEnd"/>
      <w:r>
        <w:t>. Como não foi possível caracterizar a causa dessa variação, sua interpretação exige a consideração do histórico das coletas e dos demais indicadores produzidos no mesmo período.</w:t>
      </w:r>
    </w:p>
    <w:p w14:paraId="7E7F8F2A" w14:textId="3C1D7921" w:rsidR="00251561" w:rsidRDefault="00BC5169" w:rsidP="00BC5169">
      <w:pPr>
        <w:ind w:firstLine="708"/>
      </w:pPr>
      <w:r>
        <w:t xml:space="preserve">Na comparação entre as ferramentas, </w:t>
      </w:r>
      <w:proofErr w:type="spellStart"/>
      <w:r>
        <w:t>AMAWeb</w:t>
      </w:r>
      <w:proofErr w:type="spellEnd"/>
      <w:r>
        <w:t xml:space="preserve"> e </w:t>
      </w:r>
      <w:proofErr w:type="spellStart"/>
      <w:r>
        <w:t>AccessMonitor</w:t>
      </w:r>
      <w:proofErr w:type="spellEnd"/>
      <w:r>
        <w:t xml:space="preserve"> apresentaram associação positiva entre suas médias municipais, mas também diferença estatisticamente significativa e resultados distintos em parcela relevante dos municípios. Os avaliadores reconhecem, portanto, uma ordenação parcialmente comum entre as páginas, sem produzir medidas equivalentes. Essa convergência parcial permite que uma ferramenta ofereça uma referência complementar para a interpretação das variações identificadas na outra. No caso da passagem entre r03 e r04, a estabilidade do </w:t>
      </w:r>
      <w:proofErr w:type="spellStart"/>
      <w:r>
        <w:t>AccessMonitor</w:t>
      </w:r>
      <w:proofErr w:type="spellEnd"/>
      <w:r>
        <w:t xml:space="preserve"> sustenta a interpretação de que o movimento </w:t>
      </w:r>
      <w:r>
        <w:lastRenderedPageBreak/>
        <w:t xml:space="preserve">observado no </w:t>
      </w:r>
      <w:proofErr w:type="spellStart"/>
      <w:r>
        <w:t>AMAWeb</w:t>
      </w:r>
      <w:proofErr w:type="spellEnd"/>
      <w:r>
        <w:t xml:space="preserve"> correspondeu a uma variação específica desse indicador durante o período de coleta, e não a uma alteração generalizada nas páginas avaliadas. O episódio reforça, assim, a importância de utilizar mais de um meio de acompanhamento, mantendo cada pontuação vinculada à ferramenta que a produziu.</w:t>
      </w:r>
    </w:p>
    <w:p w14:paraId="7B4565E8" w14:textId="7E5EA436" w:rsidR="00251561" w:rsidRDefault="00251561" w:rsidP="00B32B1B">
      <w:pPr>
        <w:ind w:firstLine="708"/>
      </w:pPr>
      <w:r>
        <w:t>A análise territorial também identificou diferenças regionais nas duas ferramentas. O Sudeste apresentou médias superiores às do Nordeste e do Sul em ambos os avaliadores, enquanto as demais diferenças dependeram da ferramenta utilizada. Por outro lado, não foi identificada associação estatisticamente significativa entre as pontuações e a população residente ou a densidade demográfica. A regionalização permitiu, assim, localizar heterogeneidades nos indicadores, mas não explicar as condições que as produziram, enquanto as duas características demográficas examinadas não foram suficientes para distinguir os municípios com melhores ou piores resultados.</w:t>
      </w:r>
    </w:p>
    <w:p w14:paraId="00BC8326" w14:textId="30637BEE" w:rsidR="00800B0C" w:rsidRDefault="00251561" w:rsidP="00B32B1B">
      <w:pPr>
        <w:ind w:firstLine="708"/>
      </w:pPr>
      <w:r>
        <w:t>Para a gestão pública, a principal contribuição está na demonstração de um procedimento estruturado para produzir evidências comparáveis e recorrentes em escala. Esses indicadores podem apoiar atividades de triagem, monitoramento, priorização e reavaliação, especialmente quando associados a processos de governança e documentação que permitam acompanhar as alterações identificadas. Esse uso dialoga com a agenda pública de criação de padrões e sistemáticas de avaliação da acessibilidade digital prevista na Portaria SGD/MGI nº 6.618/2024 (Brasil, 2024). A pontuação automatizada não constitui, nesse contexto, uma classificação definitiva do portal, mas um elemento capaz de subsidiar processos contínuos de acompanhamento e melhoria.</w:t>
      </w:r>
    </w:p>
    <w:p w14:paraId="304B0525" w14:textId="77777777" w:rsidR="00251561" w:rsidRPr="00800B0C" w:rsidRDefault="00251561" w:rsidP="00251561">
      <w:pPr>
        <w:ind w:firstLine="0"/>
      </w:pPr>
    </w:p>
    <w:p w14:paraId="5B000665" w14:textId="4555767D" w:rsidR="00FA590C" w:rsidRPr="00EF5F1A" w:rsidRDefault="00FA590C" w:rsidP="00B950EE">
      <w:pPr>
        <w:pStyle w:val="Ttulo1"/>
      </w:pPr>
      <w:r w:rsidRPr="00EF5F1A">
        <w:t>CONSIDERAÇÕES FINAIS</w:t>
      </w:r>
    </w:p>
    <w:p w14:paraId="2B02365F" w14:textId="77777777" w:rsidR="00777030" w:rsidRPr="007744CB" w:rsidRDefault="00777030" w:rsidP="00FA590C"/>
    <w:p w14:paraId="7E2BF46D" w14:textId="77777777" w:rsidR="007934BB" w:rsidRPr="007934BB" w:rsidRDefault="007934BB" w:rsidP="007934BB">
      <w:bookmarkStart w:id="7" w:name="_Toc526516552"/>
      <w:bookmarkStart w:id="8" w:name="_Toc526516119"/>
      <w:bookmarkStart w:id="9" w:name="_Toc510710235"/>
      <w:bookmarkStart w:id="10" w:name="_Toc2073007"/>
      <w:bookmarkStart w:id="11" w:name="_Toc2073294"/>
      <w:bookmarkStart w:id="12" w:name="_Toc2073390"/>
      <w:bookmarkStart w:id="13" w:name="_Toc2073803"/>
      <w:r w:rsidRPr="007934BB">
        <w:t>Este estudo buscou identificar padrões de conformidade e variação nos indicadores automatizados de acessibilidade digital das páginas iniciais de portais de prefeituras brasileiras. Os resultados mostram que esses indicadores apresentaram concentração das pontuações em faixas intermediárias, períodos de estabilidade, diferenças entre as ferramentas e heterogeneidade regional. A resposta à pergunta de pesquisa, portanto, não se encontra em uma classificação única dos portais, mas na identificação de padrões que variam conforme o avaliador utilizado, o momento da coleta e o recorte territorial considerado.</w:t>
      </w:r>
    </w:p>
    <w:p w14:paraId="49681416" w14:textId="77777777" w:rsidR="00840E3D" w:rsidRDefault="00840E3D" w:rsidP="007934BB">
      <w:r w:rsidRPr="00840E3D">
        <w:lastRenderedPageBreak/>
        <w:t xml:space="preserve">Na dimensão temporal, o </w:t>
      </w:r>
      <w:proofErr w:type="spellStart"/>
      <w:r w:rsidRPr="00840E3D">
        <w:t>AccessMonitor</w:t>
      </w:r>
      <w:proofErr w:type="spellEnd"/>
      <w:r w:rsidRPr="00840E3D">
        <w:t xml:space="preserve"> apresentou estabilidade nas quatro rodadas, enquanto o </w:t>
      </w:r>
      <w:proofErr w:type="spellStart"/>
      <w:r w:rsidRPr="00840E3D">
        <w:t>AMAWeb</w:t>
      </w:r>
      <w:proofErr w:type="spellEnd"/>
      <w:r w:rsidRPr="00840E3D">
        <w:t xml:space="preserve"> manteve resultados próximos nas três primeiras coletas e apresentou elevação das pontuações na quarta rodada. A conferência realizada confirmou a diferença entre r03 e r04, mas não permitiu identificar sua origem. O resultado foi, portanto, registrado como uma flutuação observada no período, compondo o conjunto das variações temporais identificadas pela pesquisa.</w:t>
      </w:r>
    </w:p>
    <w:p w14:paraId="608DAE68" w14:textId="4449335B" w:rsidR="007934BB" w:rsidRPr="007934BB" w:rsidRDefault="007934BB" w:rsidP="007934BB">
      <w:r w:rsidRPr="007934BB">
        <w:t xml:space="preserve">A comparação entre as ferramentas revelou uma associação positiva entre as médias municipais, indicando que pontuações mais altas em um avaliador tenderam a corresponder a pontuações mais altas no outro. Ao mesmo tempo, foram identificadas diferenças estatisticamente significativas entre as médias e resultados distintos em parcela relevante dos municípios. </w:t>
      </w:r>
      <w:proofErr w:type="spellStart"/>
      <w:r w:rsidRPr="007934BB">
        <w:t>AMAWeb</w:t>
      </w:r>
      <w:proofErr w:type="spellEnd"/>
      <w:r w:rsidRPr="007934BB">
        <w:t xml:space="preserve"> e </w:t>
      </w:r>
      <w:proofErr w:type="spellStart"/>
      <w:r w:rsidRPr="007934BB">
        <w:t>AccessMonitor</w:t>
      </w:r>
      <w:proofErr w:type="spellEnd"/>
      <w:r w:rsidRPr="007934BB">
        <w:t xml:space="preserve"> apresentaram, portanto, comportamentos relacionados, mas não produziram medidas equivalentes ou intercambiáveis. A utilização combinada pode ampliar a leitura dos </w:t>
      </w:r>
      <w:r w:rsidR="00B2568C">
        <w:t>dados</w:t>
      </w:r>
      <w:r w:rsidRPr="007934BB">
        <w:t>, desde que cada resultado seja interpretado de acordo com os critérios e procedimentos da ferramenta que o produziu.</w:t>
      </w:r>
    </w:p>
    <w:p w14:paraId="3668AD90" w14:textId="77777777" w:rsidR="007934BB" w:rsidRPr="007934BB" w:rsidRDefault="007934BB" w:rsidP="007934BB">
      <w:r w:rsidRPr="007934BB">
        <w:t>Também foram identificadas diferenças regionais nas duas ferramentas. O Sudeste apresentou médias superiores às do Nordeste e do Sul em ambos os avaliadores, enquanto as demais diferenças variaram conforme a ferramenta utilizada. Esses resultados demonstram a existência de heterogeneidade regional nos indicadores analisados, mas não permitem atribuir as pontuações à localização dos municípios nem estabelecer relações causais entre território e acessibilidade digital.</w:t>
      </w:r>
    </w:p>
    <w:p w14:paraId="79D9133F" w14:textId="4579CFBC" w:rsidR="00063039" w:rsidRDefault="00063039" w:rsidP="007934BB">
      <w:r w:rsidRPr="00063039">
        <w:t>Quanto aos indicadores demográficos, não foi identificada associação significativa entre as pontuações e a população residente ou a densidade demográfica. Os municípios maiores ou mais densamente povoados não apresentaram, por essas condições, indicadores sistematicamente superiores. Esse resultado impede que a acessibilidade digital seja tratada como um problema restrito aos municípios menores ou como uma condição que seria alcançada naturalmente com o aumento da escala administrativa. Seu enfrentamento depende de decisões, capacidades e práticas institucionais específicas, que precisam ser incorporadas às políticas de digitalização d</w:t>
      </w:r>
      <w:r w:rsidR="004D4C24">
        <w:t>e todas as</w:t>
      </w:r>
      <w:r w:rsidRPr="00063039">
        <w:t xml:space="preserve"> administrações municipais.</w:t>
      </w:r>
    </w:p>
    <w:p w14:paraId="260DD220" w14:textId="448D7316" w:rsidR="007934BB" w:rsidRPr="007934BB" w:rsidRDefault="007934BB" w:rsidP="007934BB">
      <w:r w:rsidRPr="007934BB">
        <w:t>Nesse contexto, a distribuição territorial das pessoas com deficiência constitui uma possibilidade relevante de aprofundamento. Os dados do Censo Demográfico 2022 mostram que essa população não se distribui de maneira proporcionalmente uniforme entre as regiões brasileiras (IBGE, 2025</w:t>
      </w:r>
      <w:r w:rsidR="00410F0B">
        <w:t>a</w:t>
      </w:r>
      <w:r w:rsidRPr="007934BB">
        <w:t xml:space="preserve">). Como essa dimensão não </w:t>
      </w:r>
      <w:r w:rsidRPr="007934BB">
        <w:lastRenderedPageBreak/>
        <w:t>integrou a base analítica, não é possível afirmar se encontrou correspondência nos indicadores observados. Sua consideração em estudos futuros, entretanto, poderá ampliar a compreensão sobre as relações entre acessibilidade digital, características populacionais e diferentes contextos territoriais.</w:t>
      </w:r>
    </w:p>
    <w:p w14:paraId="7B42E532" w14:textId="77777777" w:rsidR="007934BB" w:rsidRPr="007934BB" w:rsidRDefault="007934BB" w:rsidP="007934BB">
      <w:r w:rsidRPr="007934BB">
        <w:t>Do ponto de vista metodológico, a pesquisa demonstrou a possibilidade de construir uma base comparável de indicadores automatizados a partir de uma amostra probabilística e estratificada de municípios brasileiros. A qualificação prévia das páginas, a realização de quatro rodadas com duas ferramentas, o tratamento das ocorrências identificadas e a documentação dos procedimentos contribuíram para a consistência e a rastreabilidade da análise. Esse percurso também evidenciou que a produção de indicadores em escala depende não apenas da execução das avaliações, mas da validação dos objetos analisados e da conferência dos resultados produzidos.</w:t>
      </w:r>
    </w:p>
    <w:p w14:paraId="5E6A8AEE" w14:textId="18F90CBA" w:rsidR="00D679AD" w:rsidRPr="00D679AD" w:rsidRDefault="00D679AD" w:rsidP="00D679AD">
      <w:r w:rsidRPr="00D679AD">
        <w:t xml:space="preserve">Para a Administração Pública, os resultados evidenciam que as limitações de acessibilidade digital constituem um desafio disseminado entre municípios com diferentes portes populacionais e densidades demográficas. Em um contexto no qual o acesso a informações, serviços e políticas públicas ocorre cada vez mais por meios digitais, essas barreiras interferem nas condições de relação da população com o Estado e atingem de maneira particular as pessoas com deficiência. A acessibilidade dos portais municipais não deve ser compreendida, portanto, apenas como uma característica técnica das páginas, mas como parte das condições necessárias para que a digitalização da Administração Pública ocorra de forma </w:t>
      </w:r>
      <w:r w:rsidR="00034C32">
        <w:t>adequada</w:t>
      </w:r>
      <w:r w:rsidRPr="00D679AD">
        <w:t>.</w:t>
      </w:r>
    </w:p>
    <w:p w14:paraId="5E1F1C67" w14:textId="77777777" w:rsidR="008F1752" w:rsidRPr="008F1752" w:rsidRDefault="008F1752" w:rsidP="008F1752">
      <w:r w:rsidRPr="008F1752">
        <w:t>O percurso desenvolvido neste estudo também demonstra a possibilidade de produzir evidências comparáveis e recorrentes em escala, oferecendo aos órgãos públicos uma base para diagnosticar situações, estabelecer prioridades, acompanhar mudanças e avaliar os resultados das ações adotadas. Essa perspectiva permite deslocar a acessibilidade de intervenções pontuais, realizadas apenas após a identificação de problemas, para sua incorporação aos processos regulares de planejamento, governança e melhoria dos serviços públicos digitais.</w:t>
      </w:r>
    </w:p>
    <w:p w14:paraId="6A917495" w14:textId="700A51C9" w:rsidR="008F1752" w:rsidRPr="008F1752" w:rsidRDefault="008F1752" w:rsidP="008F1752">
      <w:r w:rsidRPr="008F1752">
        <w:t>O alcance dessas evidências deve ser compreendido nos limites do recorte adotado. As páginas iniciais forneceram um ponto comum de comparação entre os municípios, mas não representam a totalidade das páginas, serviços, fluxos e funcionalidades oferecidos pelas administrações municipais</w:t>
      </w:r>
      <w:r w:rsidR="002B64B2">
        <w:t xml:space="preserve"> sorteadas</w:t>
      </w:r>
      <w:r w:rsidRPr="008F1752">
        <w:t xml:space="preserve">. Os indicadores automatizados permitiram avaliar a amostra em escala e ao longo do </w:t>
      </w:r>
      <w:r w:rsidRPr="008F1752">
        <w:lastRenderedPageBreak/>
        <w:t>tempo, embora não contemplem todas as dimensões envolvidas na acessibilidade digital. Também não foram realizadas avaliações manuais ou testes</w:t>
      </w:r>
      <w:r w:rsidR="004D6236">
        <w:t xml:space="preserve"> de navegação</w:t>
      </w:r>
      <w:r w:rsidRPr="008F1752">
        <w:t xml:space="preserve"> com pessoas com deficiência. Além disso, as diferenças territoriais identificadas descrevem padrões existentes na amostra, sem explicar as condições que os produziram.</w:t>
      </w:r>
    </w:p>
    <w:p w14:paraId="693257CF" w14:textId="77777777" w:rsidR="008F1752" w:rsidRPr="008F1752" w:rsidRDefault="008F1752" w:rsidP="008F1752">
      <w:r w:rsidRPr="008F1752">
        <w:t>Os achados e as delimitações da pesquisa abrem possibilidades de aprofundamento relacionadas às dimensões territoriais, às diferenças regionais, às variações entre coletas e à articulação entre avaliações automatizadas, avaliações humanas e participação de pessoas com deficiência. Estudos qualitativos sobre os relatórios produzidos pelas ferramentas também poderão ampliar a compreensão de aspectos que não se expressam integralmente nas pontuações consolidadas utilizadas nesta pesquisa.</w:t>
      </w:r>
    </w:p>
    <w:p w14:paraId="22B4744B" w14:textId="22D6D09E" w:rsidR="001E337E" w:rsidRDefault="008F1752" w:rsidP="00642CB6">
      <w:r w:rsidRPr="008F1752">
        <w:t>Conclui-se</w:t>
      </w:r>
      <w:r w:rsidR="00B265C1">
        <w:t xml:space="preserve"> </w:t>
      </w:r>
      <w:r w:rsidR="00AD219B">
        <w:t>então</w:t>
      </w:r>
      <w:r w:rsidRPr="008F1752">
        <w:t xml:space="preserve"> que os avaliadores automatizados podem contribuir para a produção sistemática de evidências sobre a acessibilidade digital dos portais municipais. As diferenças entre ferramentas, as variações temporais e a heterogeneidade regional mostram que essas pontuações ganham maior significado quando analisadas de forma contextualizada e acompanhadas ao longo do tempo. Nesse sentido, o acompanhamento dos indicadores não se encerra na produção de métricas, mas pode subsidiar políticas públicas contínuas que incorporem a acessibilidade como condição para o acesso equitativo da população às informações e aos serviços públicos digitais.</w:t>
      </w:r>
    </w:p>
    <w:p w14:paraId="3811D5DC" w14:textId="77777777" w:rsidR="00D352E7" w:rsidRDefault="00D352E7" w:rsidP="00642CB6"/>
    <w:p w14:paraId="7FDE383C" w14:textId="77777777" w:rsidR="00E456B5" w:rsidRPr="00B950EE" w:rsidRDefault="00E706D5" w:rsidP="00B950EE">
      <w:pPr>
        <w:pStyle w:val="Ttulo1"/>
      </w:pPr>
      <w:r w:rsidRPr="00B950EE">
        <w:t>REFERÊNCIA</w:t>
      </w:r>
      <w:bookmarkEnd w:id="7"/>
      <w:bookmarkEnd w:id="8"/>
      <w:bookmarkEnd w:id="9"/>
      <w:r w:rsidR="00B11220" w:rsidRPr="00B950EE">
        <w:t>S</w:t>
      </w:r>
      <w:bookmarkEnd w:id="10"/>
      <w:bookmarkEnd w:id="11"/>
      <w:bookmarkEnd w:id="12"/>
      <w:bookmarkEnd w:id="13"/>
    </w:p>
    <w:p w14:paraId="0B205195" w14:textId="77777777" w:rsidR="00777030" w:rsidRDefault="00777030" w:rsidP="00FA590C">
      <w:pPr>
        <w:ind w:firstLine="0"/>
        <w:jc w:val="left"/>
      </w:pPr>
    </w:p>
    <w:p w14:paraId="1E2B7727" w14:textId="77777777" w:rsidR="00D57C18" w:rsidRPr="00D57C18" w:rsidRDefault="00D57C18" w:rsidP="00D57C18">
      <w:pPr>
        <w:keepLines/>
        <w:widowControl/>
        <w:suppressAutoHyphens w:val="0"/>
        <w:spacing w:after="240" w:line="240" w:lineRule="auto"/>
        <w:ind w:firstLine="0"/>
        <w:jc w:val="left"/>
        <w:rPr>
          <w:rFonts w:eastAsia="Arial"/>
          <w:kern w:val="0"/>
          <w:szCs w:val="22"/>
          <w:lang w:eastAsia="en-US" w:bidi="ar-SA"/>
        </w:rPr>
      </w:pPr>
      <w:r w:rsidRPr="00D57C18">
        <w:rPr>
          <w:rFonts w:eastAsia="Arial"/>
          <w:kern w:val="0"/>
          <w:szCs w:val="22"/>
          <w:lang w:eastAsia="en-US" w:bidi="ar-SA"/>
        </w:rPr>
        <w:t xml:space="preserve">ABREU, Júlio Cesar Andrade de; AGUIAR, André Otávio de; HORA, Rademaker Damas da. (In)acessibilidade dos portais municipais da Região Sul Fluminense - Brasil: um estudo exploratório. </w:t>
      </w:r>
      <w:r w:rsidRPr="00D57C18">
        <w:rPr>
          <w:rFonts w:eastAsia="Arial"/>
          <w:b/>
          <w:kern w:val="0"/>
          <w:szCs w:val="22"/>
          <w:lang w:eastAsia="en-US" w:bidi="ar-SA"/>
        </w:rPr>
        <w:t xml:space="preserve">Revista Iberoamericana de </w:t>
      </w:r>
      <w:proofErr w:type="spellStart"/>
      <w:r w:rsidRPr="00D57C18">
        <w:rPr>
          <w:rFonts w:eastAsia="Arial"/>
          <w:b/>
          <w:kern w:val="0"/>
          <w:szCs w:val="22"/>
          <w:lang w:eastAsia="en-US" w:bidi="ar-SA"/>
        </w:rPr>
        <w:t>Estudios</w:t>
      </w:r>
      <w:proofErr w:type="spellEnd"/>
      <w:r w:rsidRPr="00D57C18">
        <w:rPr>
          <w:rFonts w:eastAsia="Arial"/>
          <w:b/>
          <w:kern w:val="0"/>
          <w:szCs w:val="22"/>
          <w:lang w:eastAsia="en-US" w:bidi="ar-SA"/>
        </w:rPr>
        <w:t xml:space="preserve"> </w:t>
      </w:r>
      <w:proofErr w:type="spellStart"/>
      <w:r w:rsidRPr="00D57C18">
        <w:rPr>
          <w:rFonts w:eastAsia="Arial"/>
          <w:b/>
          <w:kern w:val="0"/>
          <w:szCs w:val="22"/>
          <w:lang w:eastAsia="en-US" w:bidi="ar-SA"/>
        </w:rPr>
        <w:t>Municipales</w:t>
      </w:r>
      <w:proofErr w:type="spellEnd"/>
      <w:r w:rsidRPr="00D57C18">
        <w:rPr>
          <w:rFonts w:eastAsia="Arial"/>
          <w:kern w:val="0"/>
          <w:szCs w:val="22"/>
          <w:lang w:eastAsia="en-US" w:bidi="ar-SA"/>
        </w:rPr>
        <w:t xml:space="preserve">, n. 9, p. 123-147, 2014. Disponível em: </w:t>
      </w:r>
      <w:hyperlink r:id="rId10">
        <w:r w:rsidRPr="00D57C18">
          <w:rPr>
            <w:rFonts w:eastAsia="Arial"/>
            <w:color w:val="000000"/>
            <w:kern w:val="0"/>
            <w:lang w:eastAsia="en-US" w:bidi="ar-SA"/>
          </w:rPr>
          <w:t>https://doi.org/10.32457/riem.vi9.389</w:t>
        </w:r>
      </w:hyperlink>
      <w:r w:rsidRPr="00D57C18">
        <w:rPr>
          <w:rFonts w:eastAsia="Arial"/>
          <w:kern w:val="0"/>
          <w:szCs w:val="22"/>
          <w:lang w:eastAsia="en-US" w:bidi="ar-SA"/>
        </w:rPr>
        <w:t>. Acesso em: 20 abr. 2026.</w:t>
      </w:r>
    </w:p>
    <w:p w14:paraId="0486D58F" w14:textId="77777777" w:rsidR="00D57C18" w:rsidRPr="00D57C18" w:rsidRDefault="00D57C18" w:rsidP="00D57C18">
      <w:pPr>
        <w:keepLines/>
        <w:widowControl/>
        <w:suppressAutoHyphens w:val="0"/>
        <w:spacing w:after="240" w:line="240" w:lineRule="auto"/>
        <w:ind w:firstLine="0"/>
        <w:jc w:val="left"/>
        <w:rPr>
          <w:rFonts w:eastAsia="Arial"/>
          <w:kern w:val="0"/>
          <w:szCs w:val="22"/>
          <w:lang w:eastAsia="en-US" w:bidi="ar-SA"/>
        </w:rPr>
      </w:pPr>
      <w:r w:rsidRPr="00D57C18">
        <w:rPr>
          <w:rFonts w:eastAsia="Arial"/>
          <w:kern w:val="0"/>
          <w:szCs w:val="22"/>
          <w:lang w:eastAsia="en-US" w:bidi="ar-SA"/>
        </w:rPr>
        <w:t xml:space="preserve">ACCESSMONITOR. </w:t>
      </w:r>
      <w:r w:rsidRPr="00D57C18">
        <w:rPr>
          <w:rFonts w:eastAsia="Arial"/>
          <w:b/>
          <w:kern w:val="0"/>
          <w:szCs w:val="22"/>
          <w:lang w:eastAsia="en-US" w:bidi="ar-SA"/>
        </w:rPr>
        <w:t>Validador de práticas de acessibilidade Web</w:t>
      </w:r>
      <w:r w:rsidRPr="00D57C18">
        <w:rPr>
          <w:rFonts w:eastAsia="Arial"/>
          <w:kern w:val="0"/>
          <w:szCs w:val="22"/>
          <w:lang w:eastAsia="en-US" w:bidi="ar-SA"/>
        </w:rPr>
        <w:t xml:space="preserve">. Portugal: Acessibilidade.gov.pt, [s.d.]. Disponível em: </w:t>
      </w:r>
      <w:hyperlink r:id="rId11">
        <w:r w:rsidRPr="00D57C18">
          <w:rPr>
            <w:rFonts w:eastAsia="Arial"/>
            <w:color w:val="000000"/>
            <w:kern w:val="0"/>
            <w:lang w:eastAsia="en-US" w:bidi="ar-SA"/>
          </w:rPr>
          <w:t>https://accessmonitor.acessibilidade.gov.pt/</w:t>
        </w:r>
      </w:hyperlink>
      <w:r w:rsidRPr="00D57C18">
        <w:rPr>
          <w:rFonts w:eastAsia="Arial"/>
          <w:kern w:val="0"/>
          <w:szCs w:val="22"/>
          <w:lang w:eastAsia="en-US" w:bidi="ar-SA"/>
        </w:rPr>
        <w:t>. Acesso em: 23 maio 2026.</w:t>
      </w:r>
    </w:p>
    <w:p w14:paraId="43BB7FE1" w14:textId="77777777" w:rsidR="00D57C18" w:rsidRPr="00D57C18" w:rsidRDefault="00D57C18" w:rsidP="00D57C18">
      <w:pPr>
        <w:keepLines/>
        <w:widowControl/>
        <w:suppressAutoHyphens w:val="0"/>
        <w:spacing w:after="240" w:line="240" w:lineRule="auto"/>
        <w:ind w:firstLine="0"/>
        <w:jc w:val="left"/>
        <w:rPr>
          <w:rFonts w:eastAsia="Arial"/>
          <w:kern w:val="0"/>
          <w:szCs w:val="22"/>
          <w:lang w:eastAsia="en-US" w:bidi="ar-SA"/>
        </w:rPr>
      </w:pPr>
      <w:r w:rsidRPr="00D57C18">
        <w:rPr>
          <w:rFonts w:eastAsia="Arial"/>
          <w:kern w:val="0"/>
          <w:szCs w:val="22"/>
          <w:lang w:eastAsia="en-US" w:bidi="ar-SA"/>
        </w:rPr>
        <w:t xml:space="preserve">ASSOCIAÇÃO BRASILEIRA DE NORMAS TÉCNICAS. </w:t>
      </w:r>
      <w:r w:rsidRPr="00D57C18">
        <w:rPr>
          <w:rFonts w:eastAsia="Arial"/>
          <w:b/>
          <w:kern w:val="0"/>
          <w:szCs w:val="22"/>
          <w:lang w:eastAsia="en-US" w:bidi="ar-SA"/>
        </w:rPr>
        <w:t>ABNT NBR 17225:2025: acessibilidade em conteúdo e aplicações web: requisitos</w:t>
      </w:r>
      <w:r w:rsidRPr="00D57C18">
        <w:rPr>
          <w:rFonts w:eastAsia="Arial"/>
          <w:kern w:val="0"/>
          <w:szCs w:val="22"/>
          <w:lang w:eastAsia="en-US" w:bidi="ar-SA"/>
        </w:rPr>
        <w:t>. Rio de Janeiro: ABNT, 2025.</w:t>
      </w:r>
    </w:p>
    <w:p w14:paraId="0B25A5AC" w14:textId="77777777" w:rsidR="00D57C18" w:rsidRPr="00D57C18" w:rsidRDefault="00D57C18" w:rsidP="00D57C18">
      <w:pPr>
        <w:keepLines/>
        <w:widowControl/>
        <w:suppressAutoHyphens w:val="0"/>
        <w:spacing w:after="240" w:line="240" w:lineRule="auto"/>
        <w:ind w:firstLine="0"/>
        <w:jc w:val="left"/>
        <w:rPr>
          <w:rFonts w:eastAsia="Arial"/>
          <w:kern w:val="0"/>
          <w:szCs w:val="22"/>
          <w:lang w:eastAsia="en-US" w:bidi="ar-SA"/>
        </w:rPr>
      </w:pPr>
      <w:r w:rsidRPr="00D57C18">
        <w:rPr>
          <w:rFonts w:eastAsia="Arial"/>
          <w:kern w:val="0"/>
          <w:szCs w:val="22"/>
          <w:lang w:eastAsia="en-US" w:bidi="ar-SA"/>
        </w:rPr>
        <w:lastRenderedPageBreak/>
        <w:t xml:space="preserve">BARBOSA, Jane Roberta de Assis. Reflexões sobre desigualdades regionais referentes ao uso da internet no território brasileiro. </w:t>
      </w:r>
      <w:r w:rsidRPr="00D57C18">
        <w:rPr>
          <w:rFonts w:eastAsia="Arial"/>
          <w:b/>
          <w:kern w:val="0"/>
          <w:szCs w:val="22"/>
          <w:lang w:eastAsia="en-US" w:bidi="ar-SA"/>
        </w:rPr>
        <w:t>Revista Contexto Geográfico</w:t>
      </w:r>
      <w:r w:rsidRPr="00D57C18">
        <w:rPr>
          <w:rFonts w:eastAsia="Arial"/>
          <w:kern w:val="0"/>
          <w:szCs w:val="22"/>
          <w:lang w:eastAsia="en-US" w:bidi="ar-SA"/>
        </w:rPr>
        <w:t xml:space="preserve">, v. 3, n. 5, p. 75-81, 2018. Disponível em: </w:t>
      </w:r>
      <w:hyperlink r:id="rId12">
        <w:r w:rsidRPr="00D57C18">
          <w:rPr>
            <w:rFonts w:eastAsia="Arial"/>
            <w:color w:val="000000"/>
            <w:kern w:val="0"/>
            <w:lang w:eastAsia="en-US" w:bidi="ar-SA"/>
          </w:rPr>
          <w:t>https://periodicos.ufal.br/contextogeografico/article/download/6765/4826/24053</w:t>
        </w:r>
      </w:hyperlink>
      <w:r w:rsidRPr="00D57C18">
        <w:rPr>
          <w:rFonts w:eastAsia="Arial"/>
          <w:kern w:val="0"/>
          <w:szCs w:val="22"/>
          <w:lang w:eastAsia="en-US" w:bidi="ar-SA"/>
        </w:rPr>
        <w:t>. Acesso em: 19 abr. 2026.</w:t>
      </w:r>
    </w:p>
    <w:p w14:paraId="3E515D2C" w14:textId="77777777" w:rsidR="00D57C18" w:rsidRPr="00D57C18" w:rsidRDefault="00D57C18" w:rsidP="00D57C18">
      <w:pPr>
        <w:keepLines/>
        <w:widowControl/>
        <w:suppressAutoHyphens w:val="0"/>
        <w:spacing w:after="240" w:line="240" w:lineRule="auto"/>
        <w:ind w:firstLine="0"/>
        <w:jc w:val="left"/>
        <w:rPr>
          <w:rFonts w:eastAsia="Arial"/>
          <w:kern w:val="0"/>
          <w:szCs w:val="22"/>
          <w:lang w:eastAsia="en-US" w:bidi="ar-SA"/>
        </w:rPr>
      </w:pPr>
      <w:r w:rsidRPr="00D57C18">
        <w:rPr>
          <w:rFonts w:eastAsia="Arial"/>
          <w:kern w:val="0"/>
          <w:szCs w:val="22"/>
          <w:lang w:eastAsia="en-US" w:bidi="ar-SA"/>
        </w:rPr>
        <w:t xml:space="preserve">BARROS, Ygor Santos et al. Avaliação de acessibilidade da plataforma gov.br por ferramentas automatizadas. In: WORKSHOP DE COMPUTAÇÃO APLICADA EM GOVERNO ELETRÔNICO, 2024. </w:t>
      </w:r>
      <w:r w:rsidRPr="00D57C18">
        <w:rPr>
          <w:rFonts w:eastAsia="Arial"/>
          <w:b/>
          <w:kern w:val="0"/>
          <w:szCs w:val="22"/>
          <w:lang w:eastAsia="en-US" w:bidi="ar-SA"/>
        </w:rPr>
        <w:t>Anais [...]</w:t>
      </w:r>
      <w:r w:rsidRPr="00D57C18">
        <w:rPr>
          <w:rFonts w:eastAsia="Arial"/>
          <w:kern w:val="0"/>
          <w:szCs w:val="22"/>
          <w:lang w:eastAsia="en-US" w:bidi="ar-SA"/>
        </w:rPr>
        <w:t xml:space="preserve">. Porto Alegre: SBC, 2024. p. 50-61. Disponível em: </w:t>
      </w:r>
      <w:hyperlink r:id="rId13">
        <w:r w:rsidRPr="00D57C18">
          <w:rPr>
            <w:rFonts w:eastAsia="Arial"/>
            <w:color w:val="000000"/>
            <w:kern w:val="0"/>
            <w:lang w:eastAsia="en-US" w:bidi="ar-SA"/>
          </w:rPr>
          <w:t>https://sol.sbc.org.br/index.php/wcge/article/view/29526</w:t>
        </w:r>
      </w:hyperlink>
      <w:r w:rsidRPr="00D57C18">
        <w:rPr>
          <w:rFonts w:eastAsia="Arial"/>
          <w:kern w:val="0"/>
          <w:szCs w:val="22"/>
          <w:lang w:eastAsia="en-US" w:bidi="ar-SA"/>
        </w:rPr>
        <w:t>. Acesso em: 20 abr. 2026.</w:t>
      </w:r>
    </w:p>
    <w:p w14:paraId="527048D6" w14:textId="77777777" w:rsidR="00D57C18" w:rsidRPr="00D57C18" w:rsidRDefault="00D57C18" w:rsidP="00D57C18">
      <w:pPr>
        <w:keepLines/>
        <w:widowControl/>
        <w:suppressAutoHyphens w:val="0"/>
        <w:spacing w:after="240" w:line="240" w:lineRule="auto"/>
        <w:ind w:firstLine="0"/>
        <w:jc w:val="left"/>
        <w:rPr>
          <w:rFonts w:eastAsia="Arial"/>
          <w:kern w:val="0"/>
          <w:szCs w:val="22"/>
          <w:lang w:eastAsia="en-US" w:bidi="ar-SA"/>
        </w:rPr>
      </w:pPr>
      <w:r w:rsidRPr="00D57C18">
        <w:rPr>
          <w:rFonts w:eastAsia="Arial"/>
          <w:kern w:val="0"/>
          <w:szCs w:val="22"/>
          <w:lang w:eastAsia="en-US" w:bidi="ar-SA"/>
        </w:rPr>
        <w:t xml:space="preserve">BRASIL. </w:t>
      </w:r>
      <w:r w:rsidRPr="00D57C18">
        <w:rPr>
          <w:rFonts w:eastAsia="Arial"/>
          <w:b/>
          <w:kern w:val="0"/>
          <w:szCs w:val="22"/>
          <w:lang w:eastAsia="en-US" w:bidi="ar-SA"/>
        </w:rPr>
        <w:t>Lei nº 13.146, de 6 de julho de 2015</w:t>
      </w:r>
      <w:r w:rsidRPr="00D57C18">
        <w:rPr>
          <w:rFonts w:eastAsia="Arial"/>
          <w:kern w:val="0"/>
          <w:szCs w:val="22"/>
          <w:lang w:eastAsia="en-US" w:bidi="ar-SA"/>
        </w:rPr>
        <w:t xml:space="preserve">. Institui a Lei Brasileira de Inclusão da Pessoa com Deficiência, Estatuto da Pessoa com Deficiência. Brasília, DF: Presidência da República, 2015. Disponível em: </w:t>
      </w:r>
      <w:hyperlink r:id="rId14">
        <w:r w:rsidRPr="00D57C18">
          <w:rPr>
            <w:rFonts w:eastAsia="Arial"/>
            <w:color w:val="000000"/>
            <w:kern w:val="0"/>
            <w:lang w:eastAsia="en-US" w:bidi="ar-SA"/>
          </w:rPr>
          <w:t>https://www.planalto.gov.br/ccivil_03/_ato2015-2018/2015/lei/l13146.htm</w:t>
        </w:r>
      </w:hyperlink>
      <w:r w:rsidRPr="00D57C18">
        <w:rPr>
          <w:rFonts w:eastAsia="Arial"/>
          <w:kern w:val="0"/>
          <w:szCs w:val="22"/>
          <w:lang w:eastAsia="en-US" w:bidi="ar-SA"/>
        </w:rPr>
        <w:t>. Acesso em: 20 abr. 2026.</w:t>
      </w:r>
    </w:p>
    <w:p w14:paraId="38A70A24" w14:textId="77777777" w:rsidR="00D57C18" w:rsidRPr="00D57C18" w:rsidRDefault="00D57C18" w:rsidP="00D57C18">
      <w:pPr>
        <w:keepLines/>
        <w:widowControl/>
        <w:suppressAutoHyphens w:val="0"/>
        <w:spacing w:after="240" w:line="240" w:lineRule="auto"/>
        <w:ind w:firstLine="0"/>
        <w:jc w:val="left"/>
        <w:rPr>
          <w:rFonts w:eastAsia="Arial"/>
          <w:kern w:val="0"/>
          <w:szCs w:val="22"/>
          <w:lang w:eastAsia="en-US" w:bidi="ar-SA"/>
        </w:rPr>
      </w:pPr>
      <w:r w:rsidRPr="00D57C18">
        <w:rPr>
          <w:rFonts w:eastAsia="Arial"/>
          <w:kern w:val="0"/>
          <w:szCs w:val="22"/>
          <w:lang w:eastAsia="en-US" w:bidi="ar-SA"/>
        </w:rPr>
        <w:t xml:space="preserve">BRASIL. Ministério da Gestão e da Inovação em Serviços Públicos. Secretaria de Governo Digital. </w:t>
      </w:r>
      <w:r w:rsidRPr="00D57C18">
        <w:rPr>
          <w:rFonts w:eastAsia="Arial"/>
          <w:b/>
          <w:kern w:val="0"/>
          <w:szCs w:val="22"/>
          <w:lang w:eastAsia="en-US" w:bidi="ar-SA"/>
        </w:rPr>
        <w:t>Portaria SGD/MGI nº 6.618, de 25 de setembro de 2024</w:t>
      </w:r>
      <w:r w:rsidRPr="00D57C18">
        <w:rPr>
          <w:rFonts w:eastAsia="Arial"/>
          <w:kern w:val="0"/>
          <w:szCs w:val="22"/>
          <w:lang w:eastAsia="en-US" w:bidi="ar-SA"/>
        </w:rPr>
        <w:t xml:space="preserve">. Estabelece os princípios, os objetivos e as iniciativas para o alcance da Estratégia Federal de Governo Digital para o período de 2024 a 2027, no âmbito dos órgãos e das entidades da administração pública federal direta, autárquica e fundacional. Brasília, DF: Ministério da Gestão e da Inovação em Serviços Públicos, 2024. Disponível em: </w:t>
      </w:r>
      <w:hyperlink r:id="rId15">
        <w:r w:rsidRPr="00D57C18">
          <w:rPr>
            <w:rFonts w:eastAsia="Arial"/>
            <w:color w:val="000000"/>
            <w:kern w:val="0"/>
            <w:lang w:eastAsia="en-US" w:bidi="ar-SA"/>
          </w:rPr>
          <w:t>https://www.in.gov.br/web/dou/-/portaria-sgd/mgi-n-6.618-de-25-de-setembro-de-2024-586759348</w:t>
        </w:r>
      </w:hyperlink>
      <w:r w:rsidRPr="00D57C18">
        <w:rPr>
          <w:rFonts w:eastAsia="Arial"/>
          <w:kern w:val="0"/>
          <w:szCs w:val="22"/>
          <w:lang w:eastAsia="en-US" w:bidi="ar-SA"/>
        </w:rPr>
        <w:t>. Acesso em: 20 abr. 2026.</w:t>
      </w:r>
    </w:p>
    <w:p w14:paraId="7B3CDD18" w14:textId="77777777" w:rsidR="00D57C18" w:rsidRPr="00D57C18" w:rsidRDefault="00D57C18" w:rsidP="00D57C18">
      <w:pPr>
        <w:keepLines/>
        <w:widowControl/>
        <w:suppressAutoHyphens w:val="0"/>
        <w:spacing w:after="240" w:line="240" w:lineRule="auto"/>
        <w:ind w:firstLine="0"/>
        <w:jc w:val="left"/>
        <w:rPr>
          <w:rFonts w:eastAsia="Arial"/>
          <w:kern w:val="0"/>
          <w:szCs w:val="22"/>
          <w:lang w:eastAsia="en-US" w:bidi="ar-SA"/>
        </w:rPr>
      </w:pPr>
      <w:r w:rsidRPr="00D57C18">
        <w:rPr>
          <w:rFonts w:eastAsia="Arial"/>
          <w:kern w:val="0"/>
          <w:szCs w:val="22"/>
          <w:lang w:eastAsia="en-US" w:bidi="ar-SA"/>
        </w:rPr>
        <w:t xml:space="preserve">BRASIL. Ministério do Planejamento, Orçamento e Gestão. Secretaria de Logística e Tecnologia da Informação. </w:t>
      </w:r>
      <w:r w:rsidRPr="00D57C18">
        <w:rPr>
          <w:rFonts w:eastAsia="Arial"/>
          <w:b/>
          <w:kern w:val="0"/>
          <w:szCs w:val="22"/>
          <w:lang w:eastAsia="en-US" w:bidi="ar-SA"/>
        </w:rPr>
        <w:t xml:space="preserve">Modelo de Acessibilidade em Governo Eletrônico: </w:t>
      </w:r>
      <w:proofErr w:type="spellStart"/>
      <w:r w:rsidRPr="00D57C18">
        <w:rPr>
          <w:rFonts w:eastAsia="Arial"/>
          <w:b/>
          <w:kern w:val="0"/>
          <w:szCs w:val="22"/>
          <w:lang w:eastAsia="en-US" w:bidi="ar-SA"/>
        </w:rPr>
        <w:t>eMAG</w:t>
      </w:r>
      <w:proofErr w:type="spellEnd"/>
      <w:r w:rsidRPr="00D57C18">
        <w:rPr>
          <w:rFonts w:eastAsia="Arial"/>
          <w:b/>
          <w:kern w:val="0"/>
          <w:szCs w:val="22"/>
          <w:lang w:eastAsia="en-US" w:bidi="ar-SA"/>
        </w:rPr>
        <w:t>, versão 3.1</w:t>
      </w:r>
      <w:r w:rsidRPr="00D57C18">
        <w:rPr>
          <w:rFonts w:eastAsia="Arial"/>
          <w:kern w:val="0"/>
          <w:szCs w:val="22"/>
          <w:lang w:eastAsia="en-US" w:bidi="ar-SA"/>
        </w:rPr>
        <w:t xml:space="preserve">. Brasília, DF: MP; SLTI, 2014. Disponível em: </w:t>
      </w:r>
      <w:hyperlink r:id="rId16">
        <w:r w:rsidRPr="00D57C18">
          <w:rPr>
            <w:rFonts w:eastAsia="Arial"/>
            <w:color w:val="000000"/>
            <w:kern w:val="0"/>
            <w:lang w:eastAsia="en-US" w:bidi="ar-SA"/>
          </w:rPr>
          <w:t>https://www.gov.br/governodigital/pt-br/acessibilidade-e-usuario/acessibilidade-digital/eMAGv31.pdf</w:t>
        </w:r>
      </w:hyperlink>
      <w:r w:rsidRPr="00D57C18">
        <w:rPr>
          <w:rFonts w:eastAsia="Arial"/>
          <w:kern w:val="0"/>
          <w:szCs w:val="22"/>
          <w:lang w:eastAsia="en-US" w:bidi="ar-SA"/>
        </w:rPr>
        <w:t>. Acesso em: 20 abr. 2026.</w:t>
      </w:r>
    </w:p>
    <w:p w14:paraId="68FACFA3" w14:textId="77777777" w:rsidR="00D57C18" w:rsidRPr="00D57C18" w:rsidRDefault="00D57C18" w:rsidP="00D57C18">
      <w:pPr>
        <w:keepLines/>
        <w:widowControl/>
        <w:suppressAutoHyphens w:val="0"/>
        <w:spacing w:after="240" w:line="240" w:lineRule="auto"/>
        <w:ind w:firstLine="0"/>
        <w:jc w:val="left"/>
        <w:rPr>
          <w:rFonts w:eastAsia="Arial"/>
          <w:kern w:val="0"/>
          <w:szCs w:val="22"/>
          <w:lang w:eastAsia="en-US" w:bidi="ar-SA"/>
        </w:rPr>
      </w:pPr>
      <w:r w:rsidRPr="00D57C18">
        <w:rPr>
          <w:rFonts w:eastAsia="Arial"/>
          <w:kern w:val="0"/>
          <w:szCs w:val="22"/>
          <w:lang w:eastAsia="en-US" w:bidi="ar-SA"/>
        </w:rPr>
        <w:t xml:space="preserve">BRASIL. Secretaria de Governo Digital do Ministério da Gestão e da Inovação em Serviços Públicos; CENTRO DE ESTUDOS SOBRE TECNOLOGIAS WEB; MOVIMENTO WEB PARA TODOS. </w:t>
      </w:r>
      <w:r w:rsidRPr="00D57C18">
        <w:rPr>
          <w:rFonts w:eastAsia="Arial"/>
          <w:b/>
          <w:kern w:val="0"/>
          <w:szCs w:val="22"/>
          <w:lang w:eastAsia="en-US" w:bidi="ar-SA"/>
        </w:rPr>
        <w:t>Guia de boas práticas para acessibilidade digital</w:t>
      </w:r>
      <w:r w:rsidRPr="00D57C18">
        <w:rPr>
          <w:rFonts w:eastAsia="Arial"/>
          <w:kern w:val="0"/>
          <w:szCs w:val="22"/>
          <w:lang w:eastAsia="en-US" w:bidi="ar-SA"/>
        </w:rPr>
        <w:t xml:space="preserve">. Brasília, DF: Secretaria de Governo Digital, 2023. Disponível em: </w:t>
      </w:r>
      <w:hyperlink r:id="rId17">
        <w:r w:rsidRPr="00D57C18">
          <w:rPr>
            <w:rFonts w:eastAsia="Arial"/>
            <w:color w:val="000000"/>
            <w:kern w:val="0"/>
            <w:lang w:eastAsia="en-US" w:bidi="ar-SA"/>
          </w:rPr>
          <w:t>https://www.gov.br/governodigital/pt-br/acessibilidade-e-usuario/acessibilidade-digital/guiaboaspraaticasparaacessibilidadedigital.pdf</w:t>
        </w:r>
      </w:hyperlink>
      <w:r w:rsidRPr="00D57C18">
        <w:rPr>
          <w:rFonts w:eastAsia="Arial"/>
          <w:kern w:val="0"/>
          <w:szCs w:val="22"/>
          <w:lang w:eastAsia="en-US" w:bidi="ar-SA"/>
        </w:rPr>
        <w:t>. Acesso em: 20 abr. 2026.</w:t>
      </w:r>
    </w:p>
    <w:p w14:paraId="78FC8C09" w14:textId="77777777" w:rsidR="00D57C18" w:rsidRPr="00D57C18" w:rsidRDefault="00D57C18" w:rsidP="00D57C18">
      <w:pPr>
        <w:keepLines/>
        <w:widowControl/>
        <w:suppressAutoHyphens w:val="0"/>
        <w:spacing w:after="240" w:line="240" w:lineRule="auto"/>
        <w:ind w:firstLine="0"/>
        <w:jc w:val="left"/>
        <w:rPr>
          <w:rFonts w:eastAsia="Arial"/>
          <w:kern w:val="0"/>
          <w:szCs w:val="22"/>
          <w:lang w:eastAsia="en-US" w:bidi="ar-SA"/>
        </w:rPr>
      </w:pPr>
      <w:r w:rsidRPr="00D57C18">
        <w:rPr>
          <w:rFonts w:eastAsia="Arial"/>
          <w:kern w:val="0"/>
          <w:szCs w:val="22"/>
          <w:lang w:eastAsia="en-US" w:bidi="ar-SA"/>
        </w:rPr>
        <w:t xml:space="preserve">BUSSAB, Wilton de Oliveira; MORETTIN, Pedro Alberto. </w:t>
      </w:r>
      <w:r w:rsidRPr="00D57C18">
        <w:rPr>
          <w:rFonts w:eastAsia="Arial"/>
          <w:b/>
          <w:kern w:val="0"/>
          <w:szCs w:val="22"/>
          <w:lang w:eastAsia="en-US" w:bidi="ar-SA"/>
        </w:rPr>
        <w:t>Estatística básica</w:t>
      </w:r>
      <w:r w:rsidRPr="00D57C18">
        <w:rPr>
          <w:rFonts w:eastAsia="Arial"/>
          <w:kern w:val="0"/>
          <w:szCs w:val="22"/>
          <w:lang w:eastAsia="en-US" w:bidi="ar-SA"/>
        </w:rPr>
        <w:t>. 6. ed. São Paulo: Saraiva, 2010.</w:t>
      </w:r>
    </w:p>
    <w:p w14:paraId="0B951DB9" w14:textId="77777777" w:rsidR="00D57C18" w:rsidRPr="00D57C18" w:rsidRDefault="00D57C18" w:rsidP="00D57C18">
      <w:pPr>
        <w:keepLines/>
        <w:widowControl/>
        <w:suppressAutoHyphens w:val="0"/>
        <w:spacing w:after="240" w:line="240" w:lineRule="auto"/>
        <w:ind w:firstLine="0"/>
        <w:jc w:val="left"/>
        <w:rPr>
          <w:rFonts w:eastAsia="Arial"/>
          <w:kern w:val="0"/>
          <w:szCs w:val="22"/>
          <w:lang w:val="en-US" w:eastAsia="en-US" w:bidi="ar-SA"/>
        </w:rPr>
      </w:pPr>
      <w:r w:rsidRPr="00D57C18">
        <w:rPr>
          <w:rFonts w:eastAsia="Arial"/>
          <w:kern w:val="0"/>
          <w:szCs w:val="22"/>
          <w:lang w:val="en-US" w:eastAsia="en-US" w:bidi="ar-SA"/>
        </w:rPr>
        <w:t xml:space="preserve">COCHRAN, William G. </w:t>
      </w:r>
      <w:r w:rsidRPr="00D57C18">
        <w:rPr>
          <w:rFonts w:eastAsia="Arial"/>
          <w:b/>
          <w:kern w:val="0"/>
          <w:szCs w:val="22"/>
          <w:lang w:val="en-US" w:eastAsia="en-US" w:bidi="ar-SA"/>
        </w:rPr>
        <w:t>Sampling techniques</w:t>
      </w:r>
      <w:r w:rsidRPr="00D57C18">
        <w:rPr>
          <w:rFonts w:eastAsia="Arial"/>
          <w:kern w:val="0"/>
          <w:szCs w:val="22"/>
          <w:lang w:val="en-US" w:eastAsia="en-US" w:bidi="ar-SA"/>
        </w:rPr>
        <w:t>. 3. ed. New York: John Wiley &amp; Sons, 1977.</w:t>
      </w:r>
    </w:p>
    <w:p w14:paraId="72A1FDC6" w14:textId="77777777" w:rsidR="00D57C18" w:rsidRPr="00D57C18" w:rsidRDefault="00D57C18" w:rsidP="00D57C18">
      <w:pPr>
        <w:keepLines/>
        <w:widowControl/>
        <w:suppressAutoHyphens w:val="0"/>
        <w:spacing w:after="240" w:line="240" w:lineRule="auto"/>
        <w:ind w:firstLine="0"/>
        <w:jc w:val="left"/>
        <w:rPr>
          <w:rFonts w:eastAsia="Arial"/>
          <w:kern w:val="0"/>
          <w:szCs w:val="22"/>
          <w:lang w:eastAsia="en-US" w:bidi="ar-SA"/>
        </w:rPr>
      </w:pPr>
      <w:r w:rsidRPr="00D57C18">
        <w:rPr>
          <w:rFonts w:eastAsia="Arial"/>
          <w:kern w:val="0"/>
          <w:szCs w:val="22"/>
          <w:lang w:val="en-US" w:eastAsia="en-US" w:bidi="ar-SA"/>
        </w:rPr>
        <w:t xml:space="preserve">DELACRE, Marie; LEYS, Christophe; MORA, Youri L.; LAKENS, Daniël. Taking parametric assumptions seriously: arguments for the use of Welch’s F-test instead of the classical F-test in one-way ANOVA. </w:t>
      </w:r>
      <w:r w:rsidRPr="00D57C18">
        <w:rPr>
          <w:rFonts w:eastAsia="Arial"/>
          <w:b/>
          <w:kern w:val="0"/>
          <w:szCs w:val="22"/>
          <w:lang w:val="en-US" w:eastAsia="en-US" w:bidi="ar-SA"/>
        </w:rPr>
        <w:t>International Review of Social Psychology</w:t>
      </w:r>
      <w:r w:rsidRPr="00D57C18">
        <w:rPr>
          <w:rFonts w:eastAsia="Arial"/>
          <w:kern w:val="0"/>
          <w:szCs w:val="22"/>
          <w:lang w:val="en-US" w:eastAsia="en-US" w:bidi="ar-SA"/>
        </w:rPr>
        <w:t xml:space="preserve">, v. 32, n. 1, art. 13, p. 1-12, 2019. DOI: 10.5334/irsp.198. </w:t>
      </w:r>
      <w:r w:rsidRPr="00D57C18">
        <w:rPr>
          <w:rFonts w:eastAsia="Arial"/>
          <w:kern w:val="0"/>
          <w:szCs w:val="22"/>
          <w:lang w:eastAsia="en-US" w:bidi="ar-SA"/>
        </w:rPr>
        <w:t xml:space="preserve">Disponível em: </w:t>
      </w:r>
      <w:hyperlink r:id="rId18">
        <w:r w:rsidRPr="00D57C18">
          <w:rPr>
            <w:rFonts w:eastAsia="Arial"/>
            <w:color w:val="000000"/>
            <w:kern w:val="0"/>
            <w:lang w:eastAsia="en-US" w:bidi="ar-SA"/>
          </w:rPr>
          <w:t>https://doi.org/10.5334/irsp.198</w:t>
        </w:r>
      </w:hyperlink>
      <w:r w:rsidRPr="00D57C18">
        <w:rPr>
          <w:rFonts w:eastAsia="Arial"/>
          <w:kern w:val="0"/>
          <w:szCs w:val="22"/>
          <w:lang w:eastAsia="en-US" w:bidi="ar-SA"/>
        </w:rPr>
        <w:t>. Acesso em: 20 jul. 2026.</w:t>
      </w:r>
    </w:p>
    <w:p w14:paraId="4B917E47" w14:textId="77777777" w:rsidR="00D57C18" w:rsidRPr="00D57C18" w:rsidRDefault="00D57C18" w:rsidP="00D57C18">
      <w:pPr>
        <w:keepLines/>
        <w:widowControl/>
        <w:suppressAutoHyphens w:val="0"/>
        <w:spacing w:after="240" w:line="240" w:lineRule="auto"/>
        <w:ind w:firstLine="0"/>
        <w:jc w:val="left"/>
        <w:rPr>
          <w:rFonts w:eastAsia="Arial"/>
          <w:kern w:val="0"/>
          <w:szCs w:val="22"/>
          <w:lang w:eastAsia="en-US" w:bidi="ar-SA"/>
        </w:rPr>
      </w:pPr>
      <w:r w:rsidRPr="00D57C18">
        <w:rPr>
          <w:rFonts w:eastAsia="Arial"/>
          <w:kern w:val="0"/>
          <w:szCs w:val="22"/>
          <w:lang w:eastAsia="en-US" w:bidi="ar-SA"/>
        </w:rPr>
        <w:lastRenderedPageBreak/>
        <w:t xml:space="preserve">DELACRE, Marie; LAKENS, </w:t>
      </w:r>
      <w:proofErr w:type="spellStart"/>
      <w:r w:rsidRPr="00D57C18">
        <w:rPr>
          <w:rFonts w:eastAsia="Arial"/>
          <w:kern w:val="0"/>
          <w:szCs w:val="22"/>
          <w:lang w:eastAsia="en-US" w:bidi="ar-SA"/>
        </w:rPr>
        <w:t>Daniël</w:t>
      </w:r>
      <w:proofErr w:type="spellEnd"/>
      <w:r w:rsidRPr="00D57C18">
        <w:rPr>
          <w:rFonts w:eastAsia="Arial"/>
          <w:kern w:val="0"/>
          <w:szCs w:val="22"/>
          <w:lang w:eastAsia="en-US" w:bidi="ar-SA"/>
        </w:rPr>
        <w:t xml:space="preserve">; LEYS, Christophe. </w:t>
      </w:r>
      <w:r w:rsidRPr="00D57C18">
        <w:rPr>
          <w:rFonts w:eastAsia="Arial"/>
          <w:kern w:val="0"/>
          <w:szCs w:val="22"/>
          <w:lang w:val="en-US" w:eastAsia="en-US" w:bidi="ar-SA"/>
        </w:rPr>
        <w:t xml:space="preserve">Why psychologists should by default use Welch’s t-test instead of Student’s t-test. </w:t>
      </w:r>
      <w:r w:rsidRPr="00D57C18">
        <w:rPr>
          <w:rFonts w:eastAsia="Arial"/>
          <w:b/>
          <w:kern w:val="0"/>
          <w:szCs w:val="22"/>
          <w:lang w:val="en-US" w:eastAsia="en-US" w:bidi="ar-SA"/>
        </w:rPr>
        <w:t>International Review of Social Psychology</w:t>
      </w:r>
      <w:r w:rsidRPr="00D57C18">
        <w:rPr>
          <w:rFonts w:eastAsia="Arial"/>
          <w:kern w:val="0"/>
          <w:szCs w:val="22"/>
          <w:lang w:val="en-US" w:eastAsia="en-US" w:bidi="ar-SA"/>
        </w:rPr>
        <w:t xml:space="preserve">, v. 30, n. 1, p. 92-101, 2017. DOI: 10.5334/irsp.82. </w:t>
      </w:r>
      <w:r w:rsidRPr="00D57C18">
        <w:rPr>
          <w:rFonts w:eastAsia="Arial"/>
          <w:kern w:val="0"/>
          <w:szCs w:val="22"/>
          <w:lang w:eastAsia="en-US" w:bidi="ar-SA"/>
        </w:rPr>
        <w:t xml:space="preserve">Disponível em: </w:t>
      </w:r>
      <w:hyperlink r:id="rId19">
        <w:r w:rsidRPr="00D57C18">
          <w:rPr>
            <w:rFonts w:eastAsia="Arial"/>
            <w:color w:val="000000"/>
            <w:kern w:val="0"/>
            <w:lang w:eastAsia="en-US" w:bidi="ar-SA"/>
          </w:rPr>
          <w:t>https://doi.org/10.5334/irsp.82</w:t>
        </w:r>
      </w:hyperlink>
      <w:r w:rsidRPr="00D57C18">
        <w:rPr>
          <w:rFonts w:eastAsia="Arial"/>
          <w:kern w:val="0"/>
          <w:szCs w:val="22"/>
          <w:lang w:eastAsia="en-US" w:bidi="ar-SA"/>
        </w:rPr>
        <w:t>. Acesso em: 20 jul. 2026.</w:t>
      </w:r>
    </w:p>
    <w:p w14:paraId="27A6529F" w14:textId="77777777" w:rsidR="00D57C18" w:rsidRPr="00D57C18" w:rsidRDefault="00D57C18" w:rsidP="00D57C18">
      <w:pPr>
        <w:keepLines/>
        <w:widowControl/>
        <w:suppressAutoHyphens w:val="0"/>
        <w:spacing w:after="240" w:line="240" w:lineRule="auto"/>
        <w:ind w:firstLine="0"/>
        <w:jc w:val="left"/>
        <w:rPr>
          <w:rFonts w:eastAsia="Arial"/>
          <w:kern w:val="0"/>
          <w:szCs w:val="22"/>
          <w:lang w:val="en-US" w:eastAsia="en-US" w:bidi="ar-SA"/>
        </w:rPr>
      </w:pPr>
      <w:r w:rsidRPr="00D57C18">
        <w:rPr>
          <w:rFonts w:eastAsia="Arial"/>
          <w:kern w:val="0"/>
          <w:szCs w:val="22"/>
          <w:lang w:eastAsia="en-US" w:bidi="ar-SA"/>
        </w:rPr>
        <w:t xml:space="preserve">GOZZI, </w:t>
      </w:r>
      <w:proofErr w:type="spellStart"/>
      <w:r w:rsidRPr="00D57C18">
        <w:rPr>
          <w:rFonts w:eastAsia="Arial"/>
          <w:kern w:val="0"/>
          <w:szCs w:val="22"/>
          <w:lang w:eastAsia="en-US" w:bidi="ar-SA"/>
        </w:rPr>
        <w:t>Nicolò</w:t>
      </w:r>
      <w:proofErr w:type="spellEnd"/>
      <w:r w:rsidRPr="00D57C18">
        <w:rPr>
          <w:rFonts w:eastAsia="Arial"/>
          <w:kern w:val="0"/>
          <w:szCs w:val="22"/>
          <w:lang w:eastAsia="en-US" w:bidi="ar-SA"/>
        </w:rPr>
        <w:t xml:space="preserve">; COMINI, </w:t>
      </w:r>
      <w:proofErr w:type="spellStart"/>
      <w:r w:rsidRPr="00D57C18">
        <w:rPr>
          <w:rFonts w:eastAsia="Arial"/>
          <w:kern w:val="0"/>
          <w:szCs w:val="22"/>
          <w:lang w:eastAsia="en-US" w:bidi="ar-SA"/>
        </w:rPr>
        <w:t>Niccolò</w:t>
      </w:r>
      <w:proofErr w:type="spellEnd"/>
      <w:r w:rsidRPr="00D57C18">
        <w:rPr>
          <w:rFonts w:eastAsia="Arial"/>
          <w:kern w:val="0"/>
          <w:szCs w:val="22"/>
          <w:lang w:eastAsia="en-US" w:bidi="ar-SA"/>
        </w:rPr>
        <w:t xml:space="preserve">; PERRA, Nicola. </w:t>
      </w:r>
      <w:r w:rsidRPr="00D57C18">
        <w:rPr>
          <w:rFonts w:eastAsia="Arial"/>
          <w:kern w:val="0"/>
          <w:szCs w:val="22"/>
          <w:lang w:val="en-US" w:eastAsia="en-US" w:bidi="ar-SA"/>
        </w:rPr>
        <w:t xml:space="preserve">Bridging the digital divide: mapping Internet connectivity evolution, inequalities, and resilience in six Brazilian cities. </w:t>
      </w:r>
      <w:r w:rsidRPr="00D57C18">
        <w:rPr>
          <w:rFonts w:eastAsia="Arial"/>
          <w:b/>
          <w:kern w:val="0"/>
          <w:szCs w:val="22"/>
          <w:lang w:eastAsia="en-US" w:bidi="ar-SA"/>
        </w:rPr>
        <w:t>EPJ Data Science</w:t>
      </w:r>
      <w:r w:rsidRPr="00D57C18">
        <w:rPr>
          <w:rFonts w:eastAsia="Arial"/>
          <w:kern w:val="0"/>
          <w:szCs w:val="22"/>
          <w:lang w:eastAsia="en-US" w:bidi="ar-SA"/>
        </w:rPr>
        <w:t>, v. 13, art. 69, 2024. DOI: 10.1140/</w:t>
      </w:r>
      <w:proofErr w:type="spellStart"/>
      <w:r w:rsidRPr="00D57C18">
        <w:rPr>
          <w:rFonts w:eastAsia="Arial"/>
          <w:kern w:val="0"/>
          <w:szCs w:val="22"/>
          <w:lang w:eastAsia="en-US" w:bidi="ar-SA"/>
        </w:rPr>
        <w:t>epjds</w:t>
      </w:r>
      <w:proofErr w:type="spellEnd"/>
      <w:r w:rsidRPr="00D57C18">
        <w:rPr>
          <w:rFonts w:eastAsia="Arial"/>
          <w:kern w:val="0"/>
          <w:szCs w:val="22"/>
          <w:lang w:eastAsia="en-US" w:bidi="ar-SA"/>
        </w:rPr>
        <w:t xml:space="preserve">/s13688-024-00508-8. Disponível em: </w:t>
      </w:r>
      <w:hyperlink r:id="rId20">
        <w:r w:rsidRPr="00D57C18">
          <w:rPr>
            <w:rFonts w:eastAsia="Arial"/>
            <w:color w:val="000000"/>
            <w:kern w:val="0"/>
            <w:lang w:eastAsia="en-US" w:bidi="ar-SA"/>
          </w:rPr>
          <w:t>https://doi.org/10.1140/epjds/s13688-024-00508-8</w:t>
        </w:r>
      </w:hyperlink>
      <w:r w:rsidRPr="00D57C18">
        <w:rPr>
          <w:rFonts w:eastAsia="Arial"/>
          <w:kern w:val="0"/>
          <w:szCs w:val="22"/>
          <w:lang w:eastAsia="en-US" w:bidi="ar-SA"/>
        </w:rPr>
        <w:t xml:space="preserve">. </w:t>
      </w:r>
      <w:proofErr w:type="spellStart"/>
      <w:r w:rsidRPr="00D57C18">
        <w:rPr>
          <w:rFonts w:eastAsia="Arial"/>
          <w:kern w:val="0"/>
          <w:szCs w:val="22"/>
          <w:lang w:val="en-US" w:eastAsia="en-US" w:bidi="ar-SA"/>
        </w:rPr>
        <w:t>Acesso</w:t>
      </w:r>
      <w:proofErr w:type="spellEnd"/>
      <w:r w:rsidRPr="00D57C18">
        <w:rPr>
          <w:rFonts w:eastAsia="Arial"/>
          <w:kern w:val="0"/>
          <w:szCs w:val="22"/>
          <w:lang w:val="en-US" w:eastAsia="en-US" w:bidi="ar-SA"/>
        </w:rPr>
        <w:t xml:space="preserve"> </w:t>
      </w:r>
      <w:proofErr w:type="spellStart"/>
      <w:r w:rsidRPr="00D57C18">
        <w:rPr>
          <w:rFonts w:eastAsia="Arial"/>
          <w:kern w:val="0"/>
          <w:szCs w:val="22"/>
          <w:lang w:val="en-US" w:eastAsia="en-US" w:bidi="ar-SA"/>
        </w:rPr>
        <w:t>em</w:t>
      </w:r>
      <w:proofErr w:type="spellEnd"/>
      <w:r w:rsidRPr="00D57C18">
        <w:rPr>
          <w:rFonts w:eastAsia="Arial"/>
          <w:kern w:val="0"/>
          <w:szCs w:val="22"/>
          <w:lang w:val="en-US" w:eastAsia="en-US" w:bidi="ar-SA"/>
        </w:rPr>
        <w:t xml:space="preserve">: 10 </w:t>
      </w:r>
      <w:proofErr w:type="spellStart"/>
      <w:r w:rsidRPr="00D57C18">
        <w:rPr>
          <w:rFonts w:eastAsia="Arial"/>
          <w:kern w:val="0"/>
          <w:szCs w:val="22"/>
          <w:lang w:val="en-US" w:eastAsia="en-US" w:bidi="ar-SA"/>
        </w:rPr>
        <w:t>maio</w:t>
      </w:r>
      <w:proofErr w:type="spellEnd"/>
      <w:r w:rsidRPr="00D57C18">
        <w:rPr>
          <w:rFonts w:eastAsia="Arial"/>
          <w:kern w:val="0"/>
          <w:szCs w:val="22"/>
          <w:lang w:val="en-US" w:eastAsia="en-US" w:bidi="ar-SA"/>
        </w:rPr>
        <w:t xml:space="preserve"> 2026.</w:t>
      </w:r>
    </w:p>
    <w:p w14:paraId="32BC55A9" w14:textId="77777777" w:rsidR="00D57C18" w:rsidRPr="00D57C18" w:rsidRDefault="00D57C18" w:rsidP="00D57C18">
      <w:pPr>
        <w:keepLines/>
        <w:widowControl/>
        <w:suppressAutoHyphens w:val="0"/>
        <w:spacing w:after="240" w:line="240" w:lineRule="auto"/>
        <w:ind w:firstLine="0"/>
        <w:jc w:val="left"/>
        <w:rPr>
          <w:rFonts w:eastAsia="Arial"/>
          <w:kern w:val="0"/>
          <w:szCs w:val="22"/>
          <w:lang w:eastAsia="en-US" w:bidi="ar-SA"/>
        </w:rPr>
      </w:pPr>
      <w:r w:rsidRPr="00D57C18">
        <w:rPr>
          <w:rFonts w:eastAsia="Arial"/>
          <w:kern w:val="0"/>
          <w:szCs w:val="22"/>
          <w:lang w:val="en-US" w:eastAsia="en-US" w:bidi="ar-SA"/>
        </w:rPr>
        <w:t xml:space="preserve">HOLM, Sture. A simple sequentially rejective multiple test procedure. </w:t>
      </w:r>
      <w:r w:rsidRPr="00D57C18">
        <w:rPr>
          <w:rFonts w:eastAsia="Arial"/>
          <w:b/>
          <w:kern w:val="0"/>
          <w:szCs w:val="22"/>
          <w:lang w:val="en-US" w:eastAsia="en-US" w:bidi="ar-SA"/>
        </w:rPr>
        <w:t>Scandinavian Journal of Statistics</w:t>
      </w:r>
      <w:r w:rsidRPr="00D57C18">
        <w:rPr>
          <w:rFonts w:eastAsia="Arial"/>
          <w:kern w:val="0"/>
          <w:szCs w:val="22"/>
          <w:lang w:val="en-US" w:eastAsia="en-US" w:bidi="ar-SA"/>
        </w:rPr>
        <w:t xml:space="preserve">, v. 6, n. 2, p. 65-70, 1979. </w:t>
      </w:r>
      <w:proofErr w:type="spellStart"/>
      <w:r w:rsidRPr="00D57C18">
        <w:rPr>
          <w:rFonts w:eastAsia="Arial"/>
          <w:kern w:val="0"/>
          <w:szCs w:val="22"/>
          <w:lang w:val="en-US" w:eastAsia="en-US" w:bidi="ar-SA"/>
        </w:rPr>
        <w:t>Disponível</w:t>
      </w:r>
      <w:proofErr w:type="spellEnd"/>
      <w:r w:rsidRPr="00D57C18">
        <w:rPr>
          <w:rFonts w:eastAsia="Arial"/>
          <w:kern w:val="0"/>
          <w:szCs w:val="22"/>
          <w:lang w:val="en-US" w:eastAsia="en-US" w:bidi="ar-SA"/>
        </w:rPr>
        <w:t xml:space="preserve"> </w:t>
      </w:r>
      <w:proofErr w:type="spellStart"/>
      <w:r w:rsidRPr="00D57C18">
        <w:rPr>
          <w:rFonts w:eastAsia="Arial"/>
          <w:kern w:val="0"/>
          <w:szCs w:val="22"/>
          <w:lang w:val="en-US" w:eastAsia="en-US" w:bidi="ar-SA"/>
        </w:rPr>
        <w:t>em</w:t>
      </w:r>
      <w:proofErr w:type="spellEnd"/>
      <w:r w:rsidRPr="00D57C18">
        <w:rPr>
          <w:rFonts w:eastAsia="Arial"/>
          <w:kern w:val="0"/>
          <w:szCs w:val="22"/>
          <w:lang w:val="en-US" w:eastAsia="en-US" w:bidi="ar-SA"/>
        </w:rPr>
        <w:t xml:space="preserve">: </w:t>
      </w:r>
      <w:hyperlink r:id="rId21">
        <w:r w:rsidRPr="00D57C18">
          <w:rPr>
            <w:rFonts w:eastAsia="Arial"/>
            <w:color w:val="000000"/>
            <w:kern w:val="0"/>
            <w:lang w:val="en-US" w:eastAsia="en-US" w:bidi="ar-SA"/>
          </w:rPr>
          <w:t>https://www.jstor.org/stable/4615733</w:t>
        </w:r>
      </w:hyperlink>
      <w:r w:rsidRPr="00D57C18">
        <w:rPr>
          <w:rFonts w:eastAsia="Arial"/>
          <w:kern w:val="0"/>
          <w:szCs w:val="22"/>
          <w:lang w:val="en-US" w:eastAsia="en-US" w:bidi="ar-SA"/>
        </w:rPr>
        <w:t xml:space="preserve">. </w:t>
      </w:r>
      <w:r w:rsidRPr="00D57C18">
        <w:rPr>
          <w:rFonts w:eastAsia="Arial"/>
          <w:kern w:val="0"/>
          <w:szCs w:val="22"/>
          <w:lang w:eastAsia="en-US" w:bidi="ar-SA"/>
        </w:rPr>
        <w:t>Acesso em: 20 jul. 2026.</w:t>
      </w:r>
    </w:p>
    <w:p w14:paraId="7E2EFB33" w14:textId="77777777" w:rsidR="00D57C18" w:rsidRPr="00D57C18" w:rsidRDefault="00D57C18" w:rsidP="00D57C18">
      <w:pPr>
        <w:keepLines/>
        <w:widowControl/>
        <w:suppressAutoHyphens w:val="0"/>
        <w:spacing w:after="240" w:line="240" w:lineRule="auto"/>
        <w:ind w:firstLine="0"/>
        <w:jc w:val="left"/>
        <w:rPr>
          <w:rFonts w:eastAsia="Arial"/>
          <w:kern w:val="0"/>
          <w:szCs w:val="22"/>
          <w:lang w:eastAsia="en-US" w:bidi="ar-SA"/>
        </w:rPr>
      </w:pPr>
      <w:r w:rsidRPr="00D57C18">
        <w:rPr>
          <w:rFonts w:eastAsia="Arial"/>
          <w:kern w:val="0"/>
          <w:szCs w:val="22"/>
          <w:lang w:eastAsia="en-US" w:bidi="ar-SA"/>
        </w:rPr>
        <w:t xml:space="preserve">INSTITUTO BRASILEIRO DE GEOGRAFIA E ESTATÍSTICA. </w:t>
      </w:r>
      <w:r w:rsidRPr="00D57C18">
        <w:rPr>
          <w:rFonts w:eastAsia="Arial"/>
          <w:b/>
          <w:kern w:val="0"/>
          <w:szCs w:val="22"/>
          <w:lang w:eastAsia="en-US" w:bidi="ar-SA"/>
        </w:rPr>
        <w:t>Censo Demográfico 2022: pessoas com deficiência e pessoas diagnosticadas com transtorno do espectro autista: resultados preliminares da amostra</w:t>
      </w:r>
      <w:r w:rsidRPr="00D57C18">
        <w:rPr>
          <w:rFonts w:eastAsia="Arial"/>
          <w:kern w:val="0"/>
          <w:szCs w:val="22"/>
          <w:lang w:eastAsia="en-US" w:bidi="ar-SA"/>
        </w:rPr>
        <w:t xml:space="preserve">. Rio de Janeiro: IBGE, 2025a. Disponível em: </w:t>
      </w:r>
      <w:hyperlink r:id="rId22">
        <w:r w:rsidRPr="00D57C18">
          <w:rPr>
            <w:rFonts w:eastAsia="Arial"/>
            <w:color w:val="000000"/>
            <w:kern w:val="0"/>
            <w:lang w:eastAsia="en-US" w:bidi="ar-SA"/>
          </w:rPr>
          <w:t>https://biblioteca.ibge.gov.br/visualizacao/livros/liv102178.pdf</w:t>
        </w:r>
      </w:hyperlink>
      <w:r w:rsidRPr="00D57C18">
        <w:rPr>
          <w:rFonts w:eastAsia="Arial"/>
          <w:kern w:val="0"/>
          <w:szCs w:val="22"/>
          <w:lang w:eastAsia="en-US" w:bidi="ar-SA"/>
        </w:rPr>
        <w:t>. Acesso em: 25 jul. 2026.</w:t>
      </w:r>
    </w:p>
    <w:p w14:paraId="6B67C651" w14:textId="77777777" w:rsidR="00D57C18" w:rsidRPr="00D57C18" w:rsidRDefault="00D57C18" w:rsidP="00D57C18">
      <w:pPr>
        <w:keepLines/>
        <w:widowControl/>
        <w:suppressAutoHyphens w:val="0"/>
        <w:spacing w:after="240" w:line="240" w:lineRule="auto"/>
        <w:ind w:firstLine="0"/>
        <w:jc w:val="left"/>
        <w:rPr>
          <w:rFonts w:eastAsia="Arial"/>
          <w:kern w:val="0"/>
          <w:szCs w:val="22"/>
          <w:lang w:eastAsia="en-US" w:bidi="ar-SA"/>
        </w:rPr>
      </w:pPr>
      <w:r w:rsidRPr="00D57C18">
        <w:rPr>
          <w:rFonts w:eastAsia="Arial"/>
          <w:kern w:val="0"/>
          <w:szCs w:val="22"/>
          <w:lang w:eastAsia="en-US" w:bidi="ar-SA"/>
        </w:rPr>
        <w:t xml:space="preserve">INSTITUTO BRASILEIRO DE GEOGRAFIA E ESTATÍSTICA. </w:t>
      </w:r>
      <w:r w:rsidRPr="00D57C18">
        <w:rPr>
          <w:rFonts w:eastAsia="Arial"/>
          <w:b/>
          <w:kern w:val="0"/>
          <w:szCs w:val="22"/>
          <w:lang w:eastAsia="en-US" w:bidi="ar-SA"/>
        </w:rPr>
        <w:t>Censo Demográfico 2022: população residente, área territorial e densidade demográfica</w:t>
      </w:r>
      <w:r w:rsidRPr="00D57C18">
        <w:rPr>
          <w:rFonts w:eastAsia="Arial"/>
          <w:kern w:val="0"/>
          <w:szCs w:val="22"/>
          <w:lang w:eastAsia="en-US" w:bidi="ar-SA"/>
        </w:rPr>
        <w:t xml:space="preserve">. In: IBGE. SIDRA: Sistema IBGE de Recuperação Automática. Rio de Janeiro: IBGE, [2023]. Tabela 4714. Disponível em: </w:t>
      </w:r>
      <w:hyperlink r:id="rId23">
        <w:r w:rsidRPr="00D57C18">
          <w:rPr>
            <w:rFonts w:eastAsia="Arial"/>
            <w:color w:val="000000"/>
            <w:kern w:val="0"/>
            <w:lang w:eastAsia="en-US" w:bidi="ar-SA"/>
          </w:rPr>
          <w:t>https://sidra.ibge.gov.br/tabela/4714</w:t>
        </w:r>
      </w:hyperlink>
      <w:r w:rsidRPr="00D57C18">
        <w:rPr>
          <w:rFonts w:eastAsia="Arial"/>
          <w:kern w:val="0"/>
          <w:szCs w:val="22"/>
          <w:lang w:eastAsia="en-US" w:bidi="ar-SA"/>
        </w:rPr>
        <w:t>. Acesso em: 13 jun. 2026.</w:t>
      </w:r>
    </w:p>
    <w:p w14:paraId="072FF5C2" w14:textId="77777777" w:rsidR="00D57C18" w:rsidRPr="00D57C18" w:rsidRDefault="00D57C18" w:rsidP="00D57C18">
      <w:pPr>
        <w:keepLines/>
        <w:widowControl/>
        <w:suppressAutoHyphens w:val="0"/>
        <w:spacing w:after="240" w:line="240" w:lineRule="auto"/>
        <w:ind w:firstLine="0"/>
        <w:jc w:val="left"/>
        <w:rPr>
          <w:rFonts w:eastAsia="Arial"/>
          <w:kern w:val="0"/>
          <w:szCs w:val="22"/>
          <w:lang w:val="en-US" w:eastAsia="en-US" w:bidi="ar-SA"/>
        </w:rPr>
      </w:pPr>
      <w:r w:rsidRPr="00D57C18">
        <w:rPr>
          <w:rFonts w:eastAsia="Arial"/>
          <w:kern w:val="0"/>
          <w:szCs w:val="22"/>
          <w:lang w:eastAsia="en-US" w:bidi="ar-SA"/>
        </w:rPr>
        <w:t xml:space="preserve">INSTITUTO BRASILEIRO DE GEOGRAFIA E ESTATÍSTICA. </w:t>
      </w:r>
      <w:r w:rsidRPr="00D57C18">
        <w:rPr>
          <w:rFonts w:eastAsia="Arial"/>
          <w:b/>
          <w:kern w:val="0"/>
          <w:szCs w:val="22"/>
          <w:lang w:eastAsia="en-US" w:bidi="ar-SA"/>
        </w:rPr>
        <w:t>Divisão Territorial Brasileira 2025: tabelas da Divisão Territorial Brasileira</w:t>
      </w:r>
      <w:r w:rsidRPr="00D57C18">
        <w:rPr>
          <w:rFonts w:eastAsia="Arial"/>
          <w:kern w:val="0"/>
          <w:szCs w:val="22"/>
          <w:lang w:eastAsia="en-US" w:bidi="ar-SA"/>
        </w:rPr>
        <w:t xml:space="preserve">. Rio de Janeiro: IBGE, 2025b. Disponível em: </w:t>
      </w:r>
      <w:hyperlink r:id="rId24">
        <w:r w:rsidRPr="00D57C18">
          <w:rPr>
            <w:rFonts w:eastAsia="Arial"/>
            <w:color w:val="000000"/>
            <w:kern w:val="0"/>
            <w:lang w:eastAsia="en-US" w:bidi="ar-SA"/>
          </w:rPr>
          <w:t>https://www.ibge.gov.br/geociencias/organizacao-do-territorio/divisao-regional/23701-divisao-territorial-brasileira.html</w:t>
        </w:r>
      </w:hyperlink>
      <w:r w:rsidRPr="00D57C18">
        <w:rPr>
          <w:rFonts w:eastAsia="Arial"/>
          <w:kern w:val="0"/>
          <w:szCs w:val="22"/>
          <w:lang w:eastAsia="en-US" w:bidi="ar-SA"/>
        </w:rPr>
        <w:t xml:space="preserve">. </w:t>
      </w:r>
      <w:proofErr w:type="spellStart"/>
      <w:r w:rsidRPr="00D57C18">
        <w:rPr>
          <w:rFonts w:eastAsia="Arial"/>
          <w:kern w:val="0"/>
          <w:szCs w:val="22"/>
          <w:lang w:val="en-US" w:eastAsia="en-US" w:bidi="ar-SA"/>
        </w:rPr>
        <w:t>Acesso</w:t>
      </w:r>
      <w:proofErr w:type="spellEnd"/>
      <w:r w:rsidRPr="00D57C18">
        <w:rPr>
          <w:rFonts w:eastAsia="Arial"/>
          <w:kern w:val="0"/>
          <w:szCs w:val="22"/>
          <w:lang w:val="en-US" w:eastAsia="en-US" w:bidi="ar-SA"/>
        </w:rPr>
        <w:t xml:space="preserve"> </w:t>
      </w:r>
      <w:proofErr w:type="spellStart"/>
      <w:r w:rsidRPr="00D57C18">
        <w:rPr>
          <w:rFonts w:eastAsia="Arial"/>
          <w:kern w:val="0"/>
          <w:szCs w:val="22"/>
          <w:lang w:val="en-US" w:eastAsia="en-US" w:bidi="ar-SA"/>
        </w:rPr>
        <w:t>em</w:t>
      </w:r>
      <w:proofErr w:type="spellEnd"/>
      <w:r w:rsidRPr="00D57C18">
        <w:rPr>
          <w:rFonts w:eastAsia="Arial"/>
          <w:kern w:val="0"/>
          <w:szCs w:val="22"/>
          <w:lang w:val="en-US" w:eastAsia="en-US" w:bidi="ar-SA"/>
        </w:rPr>
        <w:t>: 13 jun. 2026.</w:t>
      </w:r>
    </w:p>
    <w:p w14:paraId="55F3CF58" w14:textId="77777777" w:rsidR="00D57C18" w:rsidRPr="00D57C18" w:rsidRDefault="00D57C18" w:rsidP="00D57C18">
      <w:pPr>
        <w:keepLines/>
        <w:widowControl/>
        <w:suppressAutoHyphens w:val="0"/>
        <w:spacing w:after="240" w:line="240" w:lineRule="auto"/>
        <w:ind w:firstLine="0"/>
        <w:jc w:val="left"/>
        <w:rPr>
          <w:rFonts w:eastAsia="Arial"/>
          <w:kern w:val="0"/>
          <w:szCs w:val="22"/>
          <w:lang w:eastAsia="en-US" w:bidi="ar-SA"/>
        </w:rPr>
      </w:pPr>
      <w:r w:rsidRPr="00D57C18">
        <w:rPr>
          <w:rFonts w:eastAsia="Arial"/>
          <w:kern w:val="0"/>
          <w:szCs w:val="22"/>
          <w:lang w:val="en-US" w:eastAsia="en-US" w:bidi="ar-SA"/>
        </w:rPr>
        <w:t xml:space="preserve">ISMAILOVA, Rita; INAL, Yavuz. Comparison of online accessibility evaluation tools: an analysis of tool effectiveness. </w:t>
      </w:r>
      <w:r w:rsidRPr="00D57C18">
        <w:rPr>
          <w:rFonts w:eastAsia="Arial"/>
          <w:b/>
          <w:kern w:val="0"/>
          <w:szCs w:val="22"/>
          <w:lang w:eastAsia="en-US" w:bidi="ar-SA"/>
        </w:rPr>
        <w:t>IEEE Access</w:t>
      </w:r>
      <w:r w:rsidRPr="00D57C18">
        <w:rPr>
          <w:rFonts w:eastAsia="Arial"/>
          <w:kern w:val="0"/>
          <w:szCs w:val="22"/>
          <w:lang w:eastAsia="en-US" w:bidi="ar-SA"/>
        </w:rPr>
        <w:t xml:space="preserve">, v. 10, p. 58233-58239, 2022. DOI: 10.1109/ACCESS.2022.3179375. Disponível em: </w:t>
      </w:r>
      <w:hyperlink r:id="rId25">
        <w:r w:rsidRPr="00D57C18">
          <w:rPr>
            <w:rFonts w:eastAsia="Arial"/>
            <w:color w:val="000000"/>
            <w:kern w:val="0"/>
            <w:lang w:eastAsia="en-US" w:bidi="ar-SA"/>
          </w:rPr>
          <w:t>https://doi.org/10.1109/ACCESS.2022.3179375</w:t>
        </w:r>
      </w:hyperlink>
      <w:r w:rsidRPr="00D57C18">
        <w:rPr>
          <w:rFonts w:eastAsia="Arial"/>
          <w:kern w:val="0"/>
          <w:szCs w:val="22"/>
          <w:lang w:eastAsia="en-US" w:bidi="ar-SA"/>
        </w:rPr>
        <w:t>. Acesso em: 20 abr. 2026.</w:t>
      </w:r>
    </w:p>
    <w:p w14:paraId="056641D5" w14:textId="77777777" w:rsidR="00D57C18" w:rsidRPr="00D57C18" w:rsidRDefault="00D57C18" w:rsidP="00D57C18">
      <w:pPr>
        <w:keepLines/>
        <w:widowControl/>
        <w:suppressAutoHyphens w:val="0"/>
        <w:spacing w:after="240" w:line="240" w:lineRule="auto"/>
        <w:ind w:firstLine="0"/>
        <w:jc w:val="left"/>
        <w:rPr>
          <w:rFonts w:eastAsia="Arial"/>
          <w:kern w:val="0"/>
          <w:szCs w:val="22"/>
          <w:lang w:val="en-US" w:eastAsia="en-US" w:bidi="ar-SA"/>
        </w:rPr>
      </w:pPr>
      <w:r w:rsidRPr="00D57C18">
        <w:rPr>
          <w:rFonts w:eastAsia="Arial"/>
          <w:kern w:val="0"/>
          <w:szCs w:val="22"/>
          <w:lang w:eastAsia="en-US" w:bidi="ar-SA"/>
        </w:rPr>
        <w:t xml:space="preserve">MOREIRA, Sonia Virgínia; DEL BIANCO, Nélia Rodrigues; MARTINS, Cézar Franco dos Santos. Precariedade digital na era de abundância nas </w:t>
      </w:r>
      <w:proofErr w:type="gramStart"/>
      <w:r w:rsidRPr="00D57C18">
        <w:rPr>
          <w:rFonts w:eastAsia="Arial"/>
          <w:kern w:val="0"/>
          <w:szCs w:val="22"/>
          <w:lang w:eastAsia="en-US" w:bidi="ar-SA"/>
        </w:rPr>
        <w:t>redes?:</w:t>
      </w:r>
      <w:proofErr w:type="gramEnd"/>
      <w:r w:rsidRPr="00D57C18">
        <w:rPr>
          <w:rFonts w:eastAsia="Arial"/>
          <w:kern w:val="0"/>
          <w:szCs w:val="22"/>
          <w:lang w:eastAsia="en-US" w:bidi="ar-SA"/>
        </w:rPr>
        <w:t xml:space="preserve"> políticas de distribuição e uso da internet em escolas públicas da Amazônia Legal. </w:t>
      </w:r>
      <w:r w:rsidRPr="00D57C18">
        <w:rPr>
          <w:rFonts w:eastAsia="Arial"/>
          <w:b/>
          <w:kern w:val="0"/>
          <w:szCs w:val="22"/>
          <w:lang w:eastAsia="en-US" w:bidi="ar-SA"/>
        </w:rPr>
        <w:t>Revista Brasileira de Gestão e Desenvolvimento Regional</w:t>
      </w:r>
      <w:r w:rsidRPr="00D57C18">
        <w:rPr>
          <w:rFonts w:eastAsia="Arial"/>
          <w:kern w:val="0"/>
          <w:szCs w:val="22"/>
          <w:lang w:eastAsia="en-US" w:bidi="ar-SA"/>
        </w:rPr>
        <w:t>, v. 20, n. 3, p. 577-598, 2024. DOI: 10.54399/</w:t>
      </w:r>
      <w:proofErr w:type="gramStart"/>
      <w:r w:rsidRPr="00D57C18">
        <w:rPr>
          <w:rFonts w:eastAsia="Arial"/>
          <w:kern w:val="0"/>
          <w:szCs w:val="22"/>
          <w:lang w:eastAsia="en-US" w:bidi="ar-SA"/>
        </w:rPr>
        <w:t>rbgdr.v</w:t>
      </w:r>
      <w:proofErr w:type="gramEnd"/>
      <w:r w:rsidRPr="00D57C18">
        <w:rPr>
          <w:rFonts w:eastAsia="Arial"/>
          <w:kern w:val="0"/>
          <w:szCs w:val="22"/>
          <w:lang w:eastAsia="en-US" w:bidi="ar-SA"/>
        </w:rPr>
        <w:t xml:space="preserve">20i3.7551. Disponível em: </w:t>
      </w:r>
      <w:hyperlink r:id="rId26">
        <w:r w:rsidRPr="00D57C18">
          <w:rPr>
            <w:rFonts w:eastAsia="Arial"/>
            <w:color w:val="000000"/>
            <w:kern w:val="0"/>
            <w:lang w:eastAsia="en-US" w:bidi="ar-SA"/>
          </w:rPr>
          <w:t>https://doi.org/10.54399/rbgdr.v20i3.7551</w:t>
        </w:r>
      </w:hyperlink>
      <w:r w:rsidRPr="00D57C18">
        <w:rPr>
          <w:rFonts w:eastAsia="Arial"/>
          <w:kern w:val="0"/>
          <w:szCs w:val="22"/>
          <w:lang w:eastAsia="en-US" w:bidi="ar-SA"/>
        </w:rPr>
        <w:t xml:space="preserve">. </w:t>
      </w:r>
      <w:proofErr w:type="spellStart"/>
      <w:r w:rsidRPr="00D57C18">
        <w:rPr>
          <w:rFonts w:eastAsia="Arial"/>
          <w:kern w:val="0"/>
          <w:szCs w:val="22"/>
          <w:lang w:val="en-US" w:eastAsia="en-US" w:bidi="ar-SA"/>
        </w:rPr>
        <w:t>Acesso</w:t>
      </w:r>
      <w:proofErr w:type="spellEnd"/>
      <w:r w:rsidRPr="00D57C18">
        <w:rPr>
          <w:rFonts w:eastAsia="Arial"/>
          <w:kern w:val="0"/>
          <w:szCs w:val="22"/>
          <w:lang w:val="en-US" w:eastAsia="en-US" w:bidi="ar-SA"/>
        </w:rPr>
        <w:t xml:space="preserve"> </w:t>
      </w:r>
      <w:proofErr w:type="spellStart"/>
      <w:r w:rsidRPr="00D57C18">
        <w:rPr>
          <w:rFonts w:eastAsia="Arial"/>
          <w:kern w:val="0"/>
          <w:szCs w:val="22"/>
          <w:lang w:val="en-US" w:eastAsia="en-US" w:bidi="ar-SA"/>
        </w:rPr>
        <w:t>em</w:t>
      </w:r>
      <w:proofErr w:type="spellEnd"/>
      <w:r w:rsidRPr="00D57C18">
        <w:rPr>
          <w:rFonts w:eastAsia="Arial"/>
          <w:kern w:val="0"/>
          <w:szCs w:val="22"/>
          <w:lang w:val="en-US" w:eastAsia="en-US" w:bidi="ar-SA"/>
        </w:rPr>
        <w:t xml:space="preserve">: 10 </w:t>
      </w:r>
      <w:proofErr w:type="spellStart"/>
      <w:r w:rsidRPr="00D57C18">
        <w:rPr>
          <w:rFonts w:eastAsia="Arial"/>
          <w:kern w:val="0"/>
          <w:szCs w:val="22"/>
          <w:lang w:val="en-US" w:eastAsia="en-US" w:bidi="ar-SA"/>
        </w:rPr>
        <w:t>maio</w:t>
      </w:r>
      <w:proofErr w:type="spellEnd"/>
      <w:r w:rsidRPr="00D57C18">
        <w:rPr>
          <w:rFonts w:eastAsia="Arial"/>
          <w:kern w:val="0"/>
          <w:szCs w:val="22"/>
          <w:lang w:val="en-US" w:eastAsia="en-US" w:bidi="ar-SA"/>
        </w:rPr>
        <w:t xml:space="preserve"> 2026.</w:t>
      </w:r>
    </w:p>
    <w:p w14:paraId="3EF83A35" w14:textId="77777777" w:rsidR="00D57C18" w:rsidRPr="00D57C18" w:rsidRDefault="00D57C18" w:rsidP="00D57C18">
      <w:pPr>
        <w:keepLines/>
        <w:widowControl/>
        <w:suppressAutoHyphens w:val="0"/>
        <w:spacing w:after="240" w:line="240" w:lineRule="auto"/>
        <w:ind w:firstLine="0"/>
        <w:jc w:val="left"/>
        <w:rPr>
          <w:rFonts w:eastAsia="Arial"/>
          <w:kern w:val="0"/>
          <w:szCs w:val="22"/>
          <w:lang w:val="en-US" w:eastAsia="en-US" w:bidi="ar-SA"/>
        </w:rPr>
      </w:pPr>
      <w:r w:rsidRPr="00D57C18">
        <w:rPr>
          <w:rFonts w:eastAsia="Arial"/>
          <w:kern w:val="0"/>
          <w:szCs w:val="22"/>
          <w:lang w:val="en-US" w:eastAsia="en-US" w:bidi="ar-SA"/>
        </w:rPr>
        <w:t xml:space="preserve">PADURE, Marian; PRIBEANU, Costin. Comparing six free accessibility evaluation tools. </w:t>
      </w:r>
      <w:proofErr w:type="spellStart"/>
      <w:r w:rsidRPr="00D57C18">
        <w:rPr>
          <w:rFonts w:eastAsia="Arial"/>
          <w:b/>
          <w:kern w:val="0"/>
          <w:szCs w:val="22"/>
          <w:lang w:eastAsia="en-US" w:bidi="ar-SA"/>
        </w:rPr>
        <w:t>Informatica</w:t>
      </w:r>
      <w:proofErr w:type="spellEnd"/>
      <w:r w:rsidRPr="00D57C18">
        <w:rPr>
          <w:rFonts w:eastAsia="Arial"/>
          <w:b/>
          <w:kern w:val="0"/>
          <w:szCs w:val="22"/>
          <w:lang w:eastAsia="en-US" w:bidi="ar-SA"/>
        </w:rPr>
        <w:t xml:space="preserve"> </w:t>
      </w:r>
      <w:proofErr w:type="spellStart"/>
      <w:r w:rsidRPr="00D57C18">
        <w:rPr>
          <w:rFonts w:eastAsia="Arial"/>
          <w:b/>
          <w:kern w:val="0"/>
          <w:szCs w:val="22"/>
          <w:lang w:eastAsia="en-US" w:bidi="ar-SA"/>
        </w:rPr>
        <w:t>Economica</w:t>
      </w:r>
      <w:proofErr w:type="spellEnd"/>
      <w:r w:rsidRPr="00D57C18">
        <w:rPr>
          <w:rFonts w:eastAsia="Arial"/>
          <w:kern w:val="0"/>
          <w:szCs w:val="22"/>
          <w:lang w:eastAsia="en-US" w:bidi="ar-SA"/>
        </w:rPr>
        <w:t xml:space="preserve">, v. 24, n. 1, p. 15-25, 2020. Disponível em: </w:t>
      </w:r>
      <w:hyperlink r:id="rId27">
        <w:r w:rsidRPr="00D57C18">
          <w:rPr>
            <w:rFonts w:eastAsia="Arial"/>
            <w:color w:val="000000"/>
            <w:kern w:val="0"/>
            <w:lang w:eastAsia="en-US" w:bidi="ar-SA"/>
          </w:rPr>
          <w:t>https://www.revistaie.ase.ro/content/93/02%20-%20padure%2C%20pribeanu.pdf</w:t>
        </w:r>
      </w:hyperlink>
      <w:r w:rsidRPr="00D57C18">
        <w:rPr>
          <w:rFonts w:eastAsia="Arial"/>
          <w:kern w:val="0"/>
          <w:szCs w:val="22"/>
          <w:lang w:eastAsia="en-US" w:bidi="ar-SA"/>
        </w:rPr>
        <w:t xml:space="preserve">. </w:t>
      </w:r>
      <w:proofErr w:type="spellStart"/>
      <w:r w:rsidRPr="00D57C18">
        <w:rPr>
          <w:rFonts w:eastAsia="Arial"/>
          <w:kern w:val="0"/>
          <w:szCs w:val="22"/>
          <w:lang w:val="en-US" w:eastAsia="en-US" w:bidi="ar-SA"/>
        </w:rPr>
        <w:t>Acesso</w:t>
      </w:r>
      <w:proofErr w:type="spellEnd"/>
      <w:r w:rsidRPr="00D57C18">
        <w:rPr>
          <w:rFonts w:eastAsia="Arial"/>
          <w:kern w:val="0"/>
          <w:szCs w:val="22"/>
          <w:lang w:val="en-US" w:eastAsia="en-US" w:bidi="ar-SA"/>
        </w:rPr>
        <w:t xml:space="preserve"> </w:t>
      </w:r>
      <w:proofErr w:type="spellStart"/>
      <w:r w:rsidRPr="00D57C18">
        <w:rPr>
          <w:rFonts w:eastAsia="Arial"/>
          <w:kern w:val="0"/>
          <w:szCs w:val="22"/>
          <w:lang w:val="en-US" w:eastAsia="en-US" w:bidi="ar-SA"/>
        </w:rPr>
        <w:t>em</w:t>
      </w:r>
      <w:proofErr w:type="spellEnd"/>
      <w:r w:rsidRPr="00D57C18">
        <w:rPr>
          <w:rFonts w:eastAsia="Arial"/>
          <w:kern w:val="0"/>
          <w:szCs w:val="22"/>
          <w:lang w:val="en-US" w:eastAsia="en-US" w:bidi="ar-SA"/>
        </w:rPr>
        <w:t>: 20 abr. 2026.</w:t>
      </w:r>
    </w:p>
    <w:p w14:paraId="53DDD513" w14:textId="77777777" w:rsidR="00D57C18" w:rsidRPr="00D57C18" w:rsidRDefault="00D57C18" w:rsidP="00D57C18">
      <w:pPr>
        <w:keepLines/>
        <w:widowControl/>
        <w:suppressAutoHyphens w:val="0"/>
        <w:spacing w:after="240" w:line="240" w:lineRule="auto"/>
        <w:ind w:firstLine="0"/>
        <w:jc w:val="left"/>
        <w:rPr>
          <w:rFonts w:eastAsia="Arial"/>
          <w:kern w:val="0"/>
          <w:szCs w:val="22"/>
          <w:lang w:eastAsia="en-US" w:bidi="ar-SA"/>
        </w:rPr>
      </w:pPr>
      <w:r w:rsidRPr="00D57C18">
        <w:rPr>
          <w:rFonts w:eastAsia="Arial"/>
          <w:kern w:val="0"/>
          <w:szCs w:val="22"/>
          <w:lang w:val="en-US" w:eastAsia="en-US" w:bidi="ar-SA"/>
        </w:rPr>
        <w:lastRenderedPageBreak/>
        <w:t xml:space="preserve">RAJH, Nataša; DEBEVC, Matjaž. Analysis of web accessibility evaluation tools and guidelines for monitoring according to the Directive (EU) 2016/2102. In: INTERNATIONAL CONFERENCE ON SOFTWARE DEVELOPMENT AND TECHNOLOGIES FOR ENHANCING ACCESSIBILITY AND FIGHTING INFO-EXCLUSION, 10., 2022. </w:t>
      </w:r>
      <w:proofErr w:type="spellStart"/>
      <w:r w:rsidRPr="00D57C18">
        <w:rPr>
          <w:rFonts w:eastAsia="Arial"/>
          <w:b/>
          <w:kern w:val="0"/>
          <w:szCs w:val="22"/>
          <w:lang w:eastAsia="en-US" w:bidi="ar-SA"/>
        </w:rPr>
        <w:t>Proceedings</w:t>
      </w:r>
      <w:proofErr w:type="spellEnd"/>
      <w:r w:rsidRPr="00D57C18">
        <w:rPr>
          <w:rFonts w:eastAsia="Arial"/>
          <w:b/>
          <w:kern w:val="0"/>
          <w:szCs w:val="22"/>
          <w:lang w:eastAsia="en-US" w:bidi="ar-SA"/>
        </w:rPr>
        <w:t xml:space="preserve"> [...]</w:t>
      </w:r>
      <w:r w:rsidRPr="00D57C18">
        <w:rPr>
          <w:rFonts w:eastAsia="Arial"/>
          <w:kern w:val="0"/>
          <w:szCs w:val="22"/>
          <w:lang w:eastAsia="en-US" w:bidi="ar-SA"/>
        </w:rPr>
        <w:t xml:space="preserve">. [S. l.]: ACM, 2022. p. 195-202. DOI: 10.1145/3563137.3563148. Disponível em: </w:t>
      </w:r>
      <w:hyperlink r:id="rId28">
        <w:r w:rsidRPr="00D57C18">
          <w:rPr>
            <w:rFonts w:eastAsia="Arial"/>
            <w:color w:val="000000"/>
            <w:kern w:val="0"/>
            <w:lang w:eastAsia="en-US" w:bidi="ar-SA"/>
          </w:rPr>
          <w:t>https://doi.org/10.1145/3563137.3563148</w:t>
        </w:r>
      </w:hyperlink>
      <w:r w:rsidRPr="00D57C18">
        <w:rPr>
          <w:rFonts w:eastAsia="Arial"/>
          <w:kern w:val="0"/>
          <w:szCs w:val="22"/>
          <w:lang w:eastAsia="en-US" w:bidi="ar-SA"/>
        </w:rPr>
        <w:t>. Acesso em: 20 abr. 2026.</w:t>
      </w:r>
    </w:p>
    <w:p w14:paraId="0044213C" w14:textId="77777777" w:rsidR="00D57C18" w:rsidRPr="00D57C18" w:rsidRDefault="00D57C18" w:rsidP="00D57C18">
      <w:pPr>
        <w:keepLines/>
        <w:widowControl/>
        <w:suppressAutoHyphens w:val="0"/>
        <w:spacing w:after="240" w:line="240" w:lineRule="auto"/>
        <w:ind w:firstLine="0"/>
        <w:jc w:val="left"/>
        <w:rPr>
          <w:rFonts w:eastAsia="Arial"/>
          <w:kern w:val="0"/>
          <w:szCs w:val="22"/>
          <w:lang w:val="en-US" w:eastAsia="en-US" w:bidi="ar-SA"/>
        </w:rPr>
      </w:pPr>
      <w:r w:rsidRPr="00D57C18">
        <w:rPr>
          <w:rFonts w:eastAsia="Arial"/>
          <w:kern w:val="0"/>
          <w:szCs w:val="22"/>
          <w:lang w:eastAsia="en-US" w:bidi="ar-SA"/>
        </w:rPr>
        <w:t xml:space="preserve">REGISTRO.BR. </w:t>
      </w:r>
      <w:r w:rsidRPr="00D57C18">
        <w:rPr>
          <w:rFonts w:eastAsia="Arial"/>
          <w:b/>
          <w:kern w:val="0"/>
          <w:szCs w:val="22"/>
          <w:lang w:eastAsia="en-US" w:bidi="ar-SA"/>
        </w:rPr>
        <w:t>Registro de novos domínios</w:t>
      </w:r>
      <w:r w:rsidRPr="00D57C18">
        <w:rPr>
          <w:rFonts w:eastAsia="Arial"/>
          <w:kern w:val="0"/>
          <w:szCs w:val="22"/>
          <w:lang w:eastAsia="en-US" w:bidi="ar-SA"/>
        </w:rPr>
        <w:t xml:space="preserve">. [S. l.]: Registro.br, [s.d.]. Disponível em: </w:t>
      </w:r>
      <w:hyperlink r:id="rId29">
        <w:r w:rsidRPr="00D57C18">
          <w:rPr>
            <w:rFonts w:eastAsia="Arial"/>
            <w:color w:val="000000"/>
            <w:kern w:val="0"/>
            <w:lang w:eastAsia="en-US" w:bidi="ar-SA"/>
          </w:rPr>
          <w:t>https://registro.br/ajuda/registro-de-novos-dominios/</w:t>
        </w:r>
      </w:hyperlink>
      <w:r w:rsidRPr="00D57C18">
        <w:rPr>
          <w:rFonts w:eastAsia="Arial"/>
          <w:kern w:val="0"/>
          <w:szCs w:val="22"/>
          <w:lang w:eastAsia="en-US" w:bidi="ar-SA"/>
        </w:rPr>
        <w:t xml:space="preserve">. </w:t>
      </w:r>
      <w:proofErr w:type="spellStart"/>
      <w:r w:rsidRPr="00D57C18">
        <w:rPr>
          <w:rFonts w:eastAsia="Arial"/>
          <w:kern w:val="0"/>
          <w:szCs w:val="22"/>
          <w:lang w:val="en-US" w:eastAsia="en-US" w:bidi="ar-SA"/>
        </w:rPr>
        <w:t>Acesso</w:t>
      </w:r>
      <w:proofErr w:type="spellEnd"/>
      <w:r w:rsidRPr="00D57C18">
        <w:rPr>
          <w:rFonts w:eastAsia="Arial"/>
          <w:kern w:val="0"/>
          <w:szCs w:val="22"/>
          <w:lang w:val="en-US" w:eastAsia="en-US" w:bidi="ar-SA"/>
        </w:rPr>
        <w:t xml:space="preserve"> </w:t>
      </w:r>
      <w:proofErr w:type="spellStart"/>
      <w:r w:rsidRPr="00D57C18">
        <w:rPr>
          <w:rFonts w:eastAsia="Arial"/>
          <w:kern w:val="0"/>
          <w:szCs w:val="22"/>
          <w:lang w:val="en-US" w:eastAsia="en-US" w:bidi="ar-SA"/>
        </w:rPr>
        <w:t>em</w:t>
      </w:r>
      <w:proofErr w:type="spellEnd"/>
      <w:r w:rsidRPr="00D57C18">
        <w:rPr>
          <w:rFonts w:eastAsia="Arial"/>
          <w:kern w:val="0"/>
          <w:szCs w:val="22"/>
          <w:lang w:val="en-US" w:eastAsia="en-US" w:bidi="ar-SA"/>
        </w:rPr>
        <w:t xml:space="preserve">: 25 </w:t>
      </w:r>
      <w:proofErr w:type="spellStart"/>
      <w:r w:rsidRPr="00D57C18">
        <w:rPr>
          <w:rFonts w:eastAsia="Arial"/>
          <w:kern w:val="0"/>
          <w:szCs w:val="22"/>
          <w:lang w:val="en-US" w:eastAsia="en-US" w:bidi="ar-SA"/>
        </w:rPr>
        <w:t>jul.</w:t>
      </w:r>
      <w:proofErr w:type="spellEnd"/>
      <w:r w:rsidRPr="00D57C18">
        <w:rPr>
          <w:rFonts w:eastAsia="Arial"/>
          <w:kern w:val="0"/>
          <w:szCs w:val="22"/>
          <w:lang w:val="en-US" w:eastAsia="en-US" w:bidi="ar-SA"/>
        </w:rPr>
        <w:t xml:space="preserve"> 2026.</w:t>
      </w:r>
    </w:p>
    <w:p w14:paraId="50BB9A6A" w14:textId="77777777" w:rsidR="00D57C18" w:rsidRPr="00D57C18" w:rsidRDefault="00D57C18" w:rsidP="00D57C18">
      <w:pPr>
        <w:keepLines/>
        <w:widowControl/>
        <w:suppressAutoHyphens w:val="0"/>
        <w:spacing w:after="240" w:line="240" w:lineRule="auto"/>
        <w:ind w:firstLine="0"/>
        <w:jc w:val="left"/>
        <w:rPr>
          <w:rFonts w:eastAsia="Arial"/>
          <w:kern w:val="0"/>
          <w:szCs w:val="22"/>
          <w:lang w:eastAsia="en-US" w:bidi="ar-SA"/>
        </w:rPr>
      </w:pPr>
      <w:r w:rsidRPr="00D57C18">
        <w:rPr>
          <w:rFonts w:eastAsia="Arial"/>
          <w:kern w:val="0"/>
          <w:szCs w:val="22"/>
          <w:lang w:val="en-US" w:eastAsia="en-US" w:bidi="ar-SA"/>
        </w:rPr>
        <w:t xml:space="preserve">RUSCIO, John. Constructing confidence intervals for Spearman’s rank correlation with ordinal data: a simulation study comparing analytic and bootstrap methods. </w:t>
      </w:r>
      <w:r w:rsidRPr="00D57C18">
        <w:rPr>
          <w:rFonts w:eastAsia="Arial"/>
          <w:b/>
          <w:kern w:val="0"/>
          <w:szCs w:val="22"/>
          <w:lang w:val="en-US" w:eastAsia="en-US" w:bidi="ar-SA"/>
        </w:rPr>
        <w:t>Journal of Modern Applied Statistical Methods</w:t>
      </w:r>
      <w:r w:rsidRPr="00D57C18">
        <w:rPr>
          <w:rFonts w:eastAsia="Arial"/>
          <w:kern w:val="0"/>
          <w:szCs w:val="22"/>
          <w:lang w:val="en-US" w:eastAsia="en-US" w:bidi="ar-SA"/>
        </w:rPr>
        <w:t>, v. 7, n. 2, p. 416-434, 2008. DOI: 10.22237/</w:t>
      </w:r>
      <w:proofErr w:type="spellStart"/>
      <w:r w:rsidRPr="00D57C18">
        <w:rPr>
          <w:rFonts w:eastAsia="Arial"/>
          <w:kern w:val="0"/>
          <w:szCs w:val="22"/>
          <w:lang w:val="en-US" w:eastAsia="en-US" w:bidi="ar-SA"/>
        </w:rPr>
        <w:t>jmasm</w:t>
      </w:r>
      <w:proofErr w:type="spellEnd"/>
      <w:r w:rsidRPr="00D57C18">
        <w:rPr>
          <w:rFonts w:eastAsia="Arial"/>
          <w:kern w:val="0"/>
          <w:szCs w:val="22"/>
          <w:lang w:val="en-US" w:eastAsia="en-US" w:bidi="ar-SA"/>
        </w:rPr>
        <w:t xml:space="preserve">/1225512360. </w:t>
      </w:r>
      <w:r w:rsidRPr="00D57C18">
        <w:rPr>
          <w:rFonts w:eastAsia="Arial"/>
          <w:kern w:val="0"/>
          <w:szCs w:val="22"/>
          <w:lang w:eastAsia="en-US" w:bidi="ar-SA"/>
        </w:rPr>
        <w:t xml:space="preserve">Disponível em: </w:t>
      </w:r>
      <w:hyperlink r:id="rId30">
        <w:r w:rsidRPr="00D57C18">
          <w:rPr>
            <w:rFonts w:eastAsia="Arial"/>
            <w:color w:val="000000"/>
            <w:kern w:val="0"/>
            <w:lang w:eastAsia="en-US" w:bidi="ar-SA"/>
          </w:rPr>
          <w:t>https://doi.org/10.22237/jmasm/1225512360</w:t>
        </w:r>
      </w:hyperlink>
      <w:r w:rsidRPr="00D57C18">
        <w:rPr>
          <w:rFonts w:eastAsia="Arial"/>
          <w:kern w:val="0"/>
          <w:szCs w:val="22"/>
          <w:lang w:eastAsia="en-US" w:bidi="ar-SA"/>
        </w:rPr>
        <w:t>. Acesso em: 20 jul. 2026.</w:t>
      </w:r>
    </w:p>
    <w:p w14:paraId="481FC760" w14:textId="77777777" w:rsidR="00D57C18" w:rsidRPr="00D57C18" w:rsidRDefault="00D57C18" w:rsidP="00D57C18">
      <w:pPr>
        <w:keepLines/>
        <w:widowControl/>
        <w:suppressAutoHyphens w:val="0"/>
        <w:spacing w:after="240" w:line="240" w:lineRule="auto"/>
        <w:ind w:firstLine="0"/>
        <w:jc w:val="left"/>
        <w:rPr>
          <w:rFonts w:eastAsia="Arial"/>
          <w:kern w:val="0"/>
          <w:szCs w:val="22"/>
          <w:lang w:val="en-US" w:eastAsia="en-US" w:bidi="ar-SA"/>
        </w:rPr>
      </w:pPr>
      <w:r w:rsidRPr="00D57C18">
        <w:rPr>
          <w:rFonts w:eastAsia="Arial"/>
          <w:kern w:val="0"/>
          <w:szCs w:val="22"/>
          <w:lang w:eastAsia="en-US" w:bidi="ar-SA"/>
        </w:rPr>
        <w:t xml:space="preserve">SÃO PAULO (Município). Secretaria Municipal da Pessoa com Deficiência. </w:t>
      </w:r>
      <w:r w:rsidRPr="00D57C18">
        <w:rPr>
          <w:rFonts w:eastAsia="Arial"/>
          <w:b/>
          <w:kern w:val="0"/>
          <w:szCs w:val="22"/>
          <w:lang w:eastAsia="en-US" w:bidi="ar-SA"/>
        </w:rPr>
        <w:t>Portaria nº 57/SMPED-GAB, de 14 de agosto de 2024</w:t>
      </w:r>
      <w:r w:rsidRPr="00D57C18">
        <w:rPr>
          <w:rFonts w:eastAsia="Arial"/>
          <w:kern w:val="0"/>
          <w:szCs w:val="22"/>
          <w:lang w:eastAsia="en-US" w:bidi="ar-SA"/>
        </w:rPr>
        <w:t xml:space="preserve">. Regulamenta o Decreto nº 49.063 de 18 de dezembro de 2007, no que tange ao estabelecimento de critérios e procedimentos necessários para a concessão do Selo de Acessibilidade Digital. São Paulo: Prefeitura do Município de São Paulo, 2024. Disponível em: </w:t>
      </w:r>
      <w:hyperlink r:id="rId31">
        <w:r w:rsidRPr="00D57C18">
          <w:rPr>
            <w:rFonts w:eastAsia="Arial"/>
            <w:color w:val="000000"/>
            <w:kern w:val="0"/>
            <w:lang w:eastAsia="en-US" w:bidi="ar-SA"/>
          </w:rPr>
          <w:t>https://legislacao.prefeitura.sp.gov.br/leis/portaria-secretaria-municipal-da-pessoa-com-deficiencia-smped-57-de-14-de-agosto-de-2024</w:t>
        </w:r>
      </w:hyperlink>
      <w:r w:rsidRPr="00D57C18">
        <w:rPr>
          <w:rFonts w:eastAsia="Arial"/>
          <w:kern w:val="0"/>
          <w:szCs w:val="22"/>
          <w:lang w:eastAsia="en-US" w:bidi="ar-SA"/>
        </w:rPr>
        <w:t xml:space="preserve">. </w:t>
      </w:r>
      <w:proofErr w:type="spellStart"/>
      <w:r w:rsidRPr="00D57C18">
        <w:rPr>
          <w:rFonts w:eastAsia="Arial"/>
          <w:kern w:val="0"/>
          <w:szCs w:val="22"/>
          <w:lang w:val="en-US" w:eastAsia="en-US" w:bidi="ar-SA"/>
        </w:rPr>
        <w:t>Acesso</w:t>
      </w:r>
      <w:proofErr w:type="spellEnd"/>
      <w:r w:rsidRPr="00D57C18">
        <w:rPr>
          <w:rFonts w:eastAsia="Arial"/>
          <w:kern w:val="0"/>
          <w:szCs w:val="22"/>
          <w:lang w:val="en-US" w:eastAsia="en-US" w:bidi="ar-SA"/>
        </w:rPr>
        <w:t xml:space="preserve"> </w:t>
      </w:r>
      <w:proofErr w:type="spellStart"/>
      <w:r w:rsidRPr="00D57C18">
        <w:rPr>
          <w:rFonts w:eastAsia="Arial"/>
          <w:kern w:val="0"/>
          <w:szCs w:val="22"/>
          <w:lang w:val="en-US" w:eastAsia="en-US" w:bidi="ar-SA"/>
        </w:rPr>
        <w:t>em</w:t>
      </w:r>
      <w:proofErr w:type="spellEnd"/>
      <w:r w:rsidRPr="00D57C18">
        <w:rPr>
          <w:rFonts w:eastAsia="Arial"/>
          <w:kern w:val="0"/>
          <w:szCs w:val="22"/>
          <w:lang w:val="en-US" w:eastAsia="en-US" w:bidi="ar-SA"/>
        </w:rPr>
        <w:t>: 20 abr. 2026.</w:t>
      </w:r>
    </w:p>
    <w:p w14:paraId="06308133" w14:textId="77777777" w:rsidR="00D57C18" w:rsidRPr="00D57C18" w:rsidRDefault="00D57C18" w:rsidP="00D57C18">
      <w:pPr>
        <w:keepLines/>
        <w:widowControl/>
        <w:suppressAutoHyphens w:val="0"/>
        <w:spacing w:after="240" w:line="240" w:lineRule="auto"/>
        <w:ind w:firstLine="0"/>
        <w:jc w:val="left"/>
        <w:rPr>
          <w:rFonts w:eastAsia="Arial"/>
          <w:kern w:val="0"/>
          <w:szCs w:val="22"/>
          <w:lang w:eastAsia="en-US" w:bidi="ar-SA"/>
        </w:rPr>
      </w:pPr>
      <w:r w:rsidRPr="004A1646">
        <w:rPr>
          <w:rFonts w:eastAsia="Arial"/>
          <w:kern w:val="0"/>
          <w:szCs w:val="22"/>
          <w:lang w:eastAsia="en-US" w:bidi="ar-SA"/>
        </w:rPr>
        <w:t xml:space="preserve">SENNE, Fabio Jose Novaes de. </w:t>
      </w:r>
      <w:r w:rsidRPr="00D57C18">
        <w:rPr>
          <w:rFonts w:eastAsia="Arial"/>
          <w:kern w:val="0"/>
          <w:szCs w:val="22"/>
          <w:lang w:val="en-US" w:eastAsia="en-US" w:bidi="ar-SA"/>
        </w:rPr>
        <w:t xml:space="preserve">Mapping the origin of digital inequalities: an empirical study about the city of São Paulo. </w:t>
      </w:r>
      <w:r w:rsidRPr="00D57C18">
        <w:rPr>
          <w:rFonts w:eastAsia="Arial"/>
          <w:b/>
          <w:kern w:val="0"/>
          <w:szCs w:val="22"/>
          <w:lang w:eastAsia="en-US" w:bidi="ar-SA"/>
        </w:rPr>
        <w:t>Revista de Direito, Estado e Telecomunicações</w:t>
      </w:r>
      <w:r w:rsidRPr="00D57C18">
        <w:rPr>
          <w:rFonts w:eastAsia="Arial"/>
          <w:kern w:val="0"/>
          <w:szCs w:val="22"/>
          <w:lang w:eastAsia="en-US" w:bidi="ar-SA"/>
        </w:rPr>
        <w:t>, v. 11, n. 1, p. 303-331, 2019. DOI: 10.26512/</w:t>
      </w:r>
      <w:proofErr w:type="gramStart"/>
      <w:r w:rsidRPr="00D57C18">
        <w:rPr>
          <w:rFonts w:eastAsia="Arial"/>
          <w:kern w:val="0"/>
          <w:szCs w:val="22"/>
          <w:lang w:eastAsia="en-US" w:bidi="ar-SA"/>
        </w:rPr>
        <w:t>lstr.v</w:t>
      </w:r>
      <w:proofErr w:type="gramEnd"/>
      <w:r w:rsidRPr="00D57C18">
        <w:rPr>
          <w:rFonts w:eastAsia="Arial"/>
          <w:kern w:val="0"/>
          <w:szCs w:val="22"/>
          <w:lang w:eastAsia="en-US" w:bidi="ar-SA"/>
        </w:rPr>
        <w:t xml:space="preserve">11i1.24860. Disponível em: </w:t>
      </w:r>
      <w:hyperlink r:id="rId32">
        <w:r w:rsidRPr="00D57C18">
          <w:rPr>
            <w:rFonts w:eastAsia="Arial"/>
            <w:color w:val="000000"/>
            <w:kern w:val="0"/>
            <w:lang w:eastAsia="en-US" w:bidi="ar-SA"/>
          </w:rPr>
          <w:t>https://doi.org/10.26512/lstr.v11i1.24860</w:t>
        </w:r>
      </w:hyperlink>
      <w:r w:rsidRPr="00D57C18">
        <w:rPr>
          <w:rFonts w:eastAsia="Arial"/>
          <w:kern w:val="0"/>
          <w:szCs w:val="22"/>
          <w:lang w:eastAsia="en-US" w:bidi="ar-SA"/>
        </w:rPr>
        <w:t>. Acesso em: 19 abr. 2026.</w:t>
      </w:r>
    </w:p>
    <w:p w14:paraId="0DD93468" w14:textId="77777777" w:rsidR="00D57C18" w:rsidRPr="00D57C18" w:rsidRDefault="00D57C18" w:rsidP="00D57C18">
      <w:pPr>
        <w:keepLines/>
        <w:widowControl/>
        <w:suppressAutoHyphens w:val="0"/>
        <w:spacing w:after="240" w:line="240" w:lineRule="auto"/>
        <w:ind w:firstLine="0"/>
        <w:jc w:val="left"/>
        <w:rPr>
          <w:rFonts w:eastAsia="Arial"/>
          <w:kern w:val="0"/>
          <w:szCs w:val="22"/>
          <w:lang w:eastAsia="en-US" w:bidi="ar-SA"/>
        </w:rPr>
      </w:pPr>
      <w:r w:rsidRPr="00D57C18">
        <w:rPr>
          <w:rFonts w:eastAsia="Arial"/>
          <w:kern w:val="0"/>
          <w:szCs w:val="22"/>
          <w:lang w:eastAsia="en-US" w:bidi="ar-SA"/>
        </w:rPr>
        <w:t xml:space="preserve">UNIVERSIDADE FEDERAL DE SÃO PAULO. </w:t>
      </w:r>
      <w:proofErr w:type="spellStart"/>
      <w:r w:rsidRPr="00D57C18">
        <w:rPr>
          <w:rFonts w:eastAsia="Arial"/>
          <w:b/>
          <w:kern w:val="0"/>
          <w:szCs w:val="22"/>
          <w:lang w:eastAsia="en-US" w:bidi="ar-SA"/>
        </w:rPr>
        <w:t>AMAWeb</w:t>
      </w:r>
      <w:proofErr w:type="spellEnd"/>
      <w:r w:rsidRPr="00D57C18">
        <w:rPr>
          <w:rFonts w:eastAsia="Arial"/>
          <w:b/>
          <w:kern w:val="0"/>
          <w:szCs w:val="22"/>
          <w:lang w:eastAsia="en-US" w:bidi="ar-SA"/>
        </w:rPr>
        <w:t>: avaliador</w:t>
      </w:r>
      <w:r w:rsidRPr="00D57C18">
        <w:rPr>
          <w:rFonts w:eastAsia="Arial"/>
          <w:kern w:val="0"/>
          <w:szCs w:val="22"/>
          <w:lang w:eastAsia="en-US" w:bidi="ar-SA"/>
        </w:rPr>
        <w:t xml:space="preserve">. São Paulo: Unifesp, [s.d.]. Disponível em: </w:t>
      </w:r>
      <w:hyperlink r:id="rId33">
        <w:r w:rsidRPr="00D57C18">
          <w:rPr>
            <w:rFonts w:eastAsia="Arial"/>
            <w:color w:val="000000"/>
            <w:kern w:val="0"/>
            <w:lang w:eastAsia="en-US" w:bidi="ar-SA"/>
          </w:rPr>
          <w:t>https://amaweb.unifesp.br/avaliador/</w:t>
        </w:r>
      </w:hyperlink>
      <w:r w:rsidRPr="00D57C18">
        <w:rPr>
          <w:rFonts w:eastAsia="Arial"/>
          <w:kern w:val="0"/>
          <w:szCs w:val="22"/>
          <w:lang w:eastAsia="en-US" w:bidi="ar-SA"/>
        </w:rPr>
        <w:t>. Acesso em: 23 maio 2026.</w:t>
      </w:r>
    </w:p>
    <w:p w14:paraId="4C68D0DF" w14:textId="60BC3A11" w:rsidR="000D76D3" w:rsidRPr="007D6B66" w:rsidRDefault="00D57C18" w:rsidP="00D57C18">
      <w:pPr>
        <w:ind w:firstLine="0"/>
        <w:jc w:val="left"/>
      </w:pPr>
      <w:r w:rsidRPr="00D57C18">
        <w:rPr>
          <w:rFonts w:eastAsia="Arial"/>
          <w:kern w:val="0"/>
          <w:szCs w:val="22"/>
          <w:lang w:eastAsia="en-US" w:bidi="ar-SA"/>
        </w:rPr>
        <w:t xml:space="preserve">VIRMOND, Alessandro </w:t>
      </w:r>
      <w:proofErr w:type="spellStart"/>
      <w:r w:rsidRPr="00D57C18">
        <w:rPr>
          <w:rFonts w:eastAsia="Arial"/>
          <w:kern w:val="0"/>
          <w:szCs w:val="22"/>
          <w:lang w:eastAsia="en-US" w:bidi="ar-SA"/>
        </w:rPr>
        <w:t>Terésio</w:t>
      </w:r>
      <w:proofErr w:type="spellEnd"/>
      <w:r w:rsidRPr="00D57C18">
        <w:rPr>
          <w:rFonts w:eastAsia="Arial"/>
          <w:kern w:val="0"/>
          <w:szCs w:val="22"/>
          <w:lang w:eastAsia="en-US" w:bidi="ar-SA"/>
        </w:rPr>
        <w:t xml:space="preserve"> de Souza; RESENDE, Guilherme Lopes. </w:t>
      </w:r>
      <w:r w:rsidRPr="00D57C18">
        <w:rPr>
          <w:rFonts w:eastAsia="Arial"/>
          <w:b/>
          <w:kern w:val="0"/>
          <w:szCs w:val="22"/>
          <w:lang w:eastAsia="en-US" w:bidi="ar-SA"/>
        </w:rPr>
        <w:t>Auditoria de acessibilidade: um estudo dos portais municipais do Rio de Janeiro</w:t>
      </w:r>
      <w:r w:rsidRPr="00D57C18">
        <w:rPr>
          <w:rFonts w:eastAsia="Arial"/>
          <w:kern w:val="0"/>
          <w:szCs w:val="22"/>
          <w:lang w:eastAsia="en-US" w:bidi="ar-SA"/>
        </w:rPr>
        <w:t xml:space="preserve">. 2025. Trabalho de Conclusão de Curso (Graduação em Sistemas de Informação) – Centro Federal de Educação Tecnológica Celso Suckow da Fonseca, Nova Friburgo, 2025. Disponível em: </w:t>
      </w:r>
      <w:hyperlink r:id="rId34">
        <w:r w:rsidRPr="00D57C18">
          <w:rPr>
            <w:rFonts w:eastAsia="Arial"/>
            <w:color w:val="000000"/>
            <w:kern w:val="0"/>
            <w:lang w:eastAsia="en-US" w:bidi="ar-SA"/>
          </w:rPr>
          <w:t>https://www.researchgate.net/publication/395400109_Auditoria_de_acessibilidade_um_estudo_dos_portais_municipais_do_Rio_de_Janeiro</w:t>
        </w:r>
      </w:hyperlink>
      <w:r w:rsidRPr="00D57C18">
        <w:rPr>
          <w:rFonts w:eastAsia="Arial"/>
          <w:kern w:val="0"/>
          <w:szCs w:val="22"/>
          <w:lang w:eastAsia="en-US" w:bidi="ar-SA"/>
        </w:rPr>
        <w:t xml:space="preserve">. </w:t>
      </w:r>
      <w:proofErr w:type="spellStart"/>
      <w:r w:rsidRPr="00D57C18">
        <w:rPr>
          <w:rFonts w:eastAsia="Arial"/>
          <w:kern w:val="0"/>
          <w:szCs w:val="22"/>
          <w:lang w:val="en-US" w:eastAsia="en-US" w:bidi="ar-SA"/>
        </w:rPr>
        <w:t>Acesso</w:t>
      </w:r>
      <w:proofErr w:type="spellEnd"/>
      <w:r w:rsidRPr="00D57C18">
        <w:rPr>
          <w:rFonts w:eastAsia="Arial"/>
          <w:kern w:val="0"/>
          <w:szCs w:val="22"/>
          <w:lang w:val="en-US" w:eastAsia="en-US" w:bidi="ar-SA"/>
        </w:rPr>
        <w:t xml:space="preserve"> </w:t>
      </w:r>
      <w:proofErr w:type="spellStart"/>
      <w:r w:rsidRPr="00D57C18">
        <w:rPr>
          <w:rFonts w:eastAsia="Arial"/>
          <w:kern w:val="0"/>
          <w:szCs w:val="22"/>
          <w:lang w:val="en-US" w:eastAsia="en-US" w:bidi="ar-SA"/>
        </w:rPr>
        <w:t>em</w:t>
      </w:r>
      <w:proofErr w:type="spellEnd"/>
      <w:r w:rsidRPr="00D57C18">
        <w:rPr>
          <w:rFonts w:eastAsia="Arial"/>
          <w:kern w:val="0"/>
          <w:szCs w:val="22"/>
          <w:lang w:val="en-US" w:eastAsia="en-US" w:bidi="ar-SA"/>
        </w:rPr>
        <w:t>: 20 abr. 2026.</w:t>
      </w:r>
    </w:p>
    <w:sectPr w:rsidR="000D76D3" w:rsidRPr="007D6B66" w:rsidSect="00863698">
      <w:headerReference w:type="default" r:id="rId35"/>
      <w:headerReference w:type="first" r:id="rId36"/>
      <w:pgSz w:w="11906" w:h="16838"/>
      <w:pgMar w:top="1701" w:right="1134" w:bottom="1134" w:left="1701" w:header="567" w:footer="720" w:gutter="0"/>
      <w:cols w:space="720"/>
      <w:titlePg/>
      <w:docGrid w:linePitch="360" w:charSpace="-61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A2C546" w14:textId="77777777" w:rsidR="005C3EDE" w:rsidRDefault="005C3EDE">
      <w:pPr>
        <w:spacing w:line="240" w:lineRule="auto"/>
      </w:pPr>
      <w:r>
        <w:separator/>
      </w:r>
    </w:p>
  </w:endnote>
  <w:endnote w:type="continuationSeparator" w:id="0">
    <w:p w14:paraId="2A8F8340" w14:textId="77777777" w:rsidR="005C3EDE" w:rsidRDefault="005C3ED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icrosoft YaHei">
    <w:panose1 w:val="020B0503020204020204"/>
    <w:charset w:val="86"/>
    <w:family w:val="swiss"/>
    <w:pitch w:val="variable"/>
    <w:sig w:usb0="80000287" w:usb1="2ACF3C50" w:usb2="00000016" w:usb3="00000000" w:csb0="0004001F" w:csb1="00000000"/>
  </w:font>
  <w:font w:name="font1341">
    <w:altName w:val="Times New Roman"/>
    <w:charset w:val="00"/>
    <w:family w:val="auto"/>
    <w:pitch w:val="variable"/>
  </w:font>
  <w:font w:name="Calibri">
    <w:panose1 w:val="020F0502020204030204"/>
    <w:charset w:val="00"/>
    <w:family w:val="swiss"/>
    <w:pitch w:val="variable"/>
    <w:sig w:usb0="E5002EFF" w:usb1="C200ACFF" w:usb2="00000009" w:usb3="00000000" w:csb0="000001FF" w:csb1="00000000"/>
  </w:font>
  <w:font w:name="Mangal">
    <w:panose1 w:val="00000400000000000000"/>
    <w:charset w:val="00"/>
    <w:family w:val="roman"/>
    <w:pitch w:val="variable"/>
    <w:sig w:usb0="00008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Liberation Sans">
    <w:charset w:val="00"/>
    <w:family w:val="swiss"/>
    <w:pitch w:val="variable"/>
    <w:sig w:usb0="E0000AFF" w:usb1="500078FF" w:usb2="00000021" w:usb3="00000000" w:csb0="000001B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43CA06" w14:textId="77777777" w:rsidR="00863698" w:rsidRDefault="00863698" w:rsidP="00863698">
    <w:pPr>
      <w:pStyle w:val="Rodap"/>
      <w:ind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086246" w14:textId="77777777" w:rsidR="005C3EDE" w:rsidRDefault="005C3EDE" w:rsidP="009B1222">
      <w:pPr>
        <w:spacing w:line="240" w:lineRule="auto"/>
        <w:ind w:firstLine="0"/>
      </w:pPr>
      <w:r>
        <w:separator/>
      </w:r>
    </w:p>
  </w:footnote>
  <w:footnote w:type="continuationSeparator" w:id="0">
    <w:p w14:paraId="419B3CAB" w14:textId="77777777" w:rsidR="005C3EDE" w:rsidRDefault="005C3EDE">
      <w:pPr>
        <w:spacing w:line="240" w:lineRule="auto"/>
      </w:pPr>
      <w:r>
        <w:continuationSeparator/>
      </w:r>
    </w:p>
  </w:footnote>
  <w:footnote w:id="1">
    <w:p w14:paraId="09CA7E55" w14:textId="099F1DDE" w:rsidR="4918B458" w:rsidRDefault="4918B458" w:rsidP="4918B458">
      <w:pPr>
        <w:pStyle w:val="Textodenotaderodap"/>
      </w:pPr>
      <w:r w:rsidRPr="4918B458">
        <w:rPr>
          <w:rStyle w:val="Refdenotaderodap"/>
        </w:rPr>
        <w:footnoteRef/>
      </w:r>
      <w:r w:rsidR="00D352E7">
        <w:t xml:space="preserve"> </w:t>
      </w:r>
      <w:r>
        <w:t xml:space="preserve">Repositório documental da pesquisa disponível em: </w:t>
      </w:r>
      <w:hyperlink r:id="rId1">
        <w:r w:rsidRPr="4918B458">
          <w:rPr>
            <w:rStyle w:val="Hyperlink"/>
          </w:rPr>
          <w:t>https://doi.org/10.5281/zenodo.21799682</w:t>
        </w:r>
      </w:hyperlink>
      <w: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1FE042" w14:textId="77777777" w:rsidR="004B3F73" w:rsidRDefault="004B3F73">
    <w:pPr>
      <w:pStyle w:val="Cabealho"/>
      <w:jc w:val="right"/>
    </w:pPr>
  </w:p>
  <w:p w14:paraId="5CEB0889" w14:textId="77777777" w:rsidR="005C0405" w:rsidRDefault="005C0405">
    <w:pPr>
      <w:pStyle w:val="Cabealho"/>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77D087" w14:textId="77777777" w:rsidR="004B3F73" w:rsidRDefault="004B3F73">
    <w:pPr>
      <w:pStyle w:val="Cabealho"/>
      <w:jc w:val="right"/>
    </w:pPr>
    <w:r>
      <w:fldChar w:fldCharType="begin"/>
    </w:r>
    <w:r>
      <w:instrText>PAGE   \* MERGEFORMAT</w:instrText>
    </w:r>
    <w:r>
      <w:fldChar w:fldCharType="separate"/>
    </w:r>
    <w:r w:rsidR="00FC730C">
      <w:rPr>
        <w:noProof/>
      </w:rPr>
      <w:t>35</w:t>
    </w:r>
    <w:r>
      <w:fldChar w:fldCharType="end"/>
    </w:r>
  </w:p>
  <w:p w14:paraId="1087D211" w14:textId="77777777" w:rsidR="004B3F73" w:rsidRDefault="004B3F73">
    <w:pPr>
      <w:pStyle w:val="Cabealho"/>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8F0822" w14:textId="77777777" w:rsidR="004B3F73" w:rsidRDefault="004B3F73">
    <w:pPr>
      <w:pStyle w:val="Cabealho"/>
      <w:jc w:val="right"/>
    </w:pPr>
    <w:r>
      <w:fldChar w:fldCharType="begin"/>
    </w:r>
    <w:r>
      <w:instrText>PAGE   \* MERGEFORMAT</w:instrText>
    </w:r>
    <w:r>
      <w:fldChar w:fldCharType="separate"/>
    </w:r>
    <w:r w:rsidR="00FC730C">
      <w:rPr>
        <w:noProof/>
      </w:rPr>
      <w:t>15</w:t>
    </w:r>
    <w:r>
      <w:fldChar w:fldCharType="end"/>
    </w:r>
  </w:p>
  <w:p w14:paraId="4137C210" w14:textId="77777777" w:rsidR="004B3F73" w:rsidRDefault="004B3F73">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suff w:val="nothing"/>
      <w:lvlText w:val=""/>
      <w:lvlJc w:val="left"/>
      <w:pPr>
        <w:tabs>
          <w:tab w:val="num" w:pos="0"/>
        </w:tabs>
        <w:ind w:left="432" w:hanging="432"/>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0000002"/>
    <w:multiLevelType w:val="multilevel"/>
    <w:tmpl w:val="3E8E179A"/>
    <w:name w:val="WWNum1"/>
    <w:lvl w:ilvl="0">
      <w:start w:val="1"/>
      <w:numFmt w:val="none"/>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00000003"/>
    <w:multiLevelType w:val="multilevel"/>
    <w:tmpl w:val="00000003"/>
    <w:name w:val="WWNum2"/>
    <w:lvl w:ilvl="0">
      <w:start w:val="1"/>
      <w:numFmt w:val="lowerLetter"/>
      <w:lvlText w:val="%1)"/>
      <w:lvlJc w:val="left"/>
      <w:pPr>
        <w:tabs>
          <w:tab w:val="num" w:pos="0"/>
        </w:tabs>
        <w:ind w:left="1069" w:hanging="360"/>
      </w:pPr>
    </w:lvl>
    <w:lvl w:ilvl="1">
      <w:start w:val="1"/>
      <w:numFmt w:val="lowerLetter"/>
      <w:lvlText w:val="%2."/>
      <w:lvlJc w:val="left"/>
      <w:pPr>
        <w:tabs>
          <w:tab w:val="num" w:pos="0"/>
        </w:tabs>
        <w:ind w:left="1789" w:hanging="360"/>
      </w:pPr>
    </w:lvl>
    <w:lvl w:ilvl="2">
      <w:start w:val="1"/>
      <w:numFmt w:val="lowerRoman"/>
      <w:lvlText w:val="%3."/>
      <w:lvlJc w:val="right"/>
      <w:pPr>
        <w:tabs>
          <w:tab w:val="num" w:pos="0"/>
        </w:tabs>
        <w:ind w:left="2509" w:hanging="180"/>
      </w:pPr>
    </w:lvl>
    <w:lvl w:ilvl="3">
      <w:start w:val="1"/>
      <w:numFmt w:val="decimal"/>
      <w:lvlText w:val="%4."/>
      <w:lvlJc w:val="left"/>
      <w:pPr>
        <w:tabs>
          <w:tab w:val="num" w:pos="0"/>
        </w:tabs>
        <w:ind w:left="3229" w:hanging="360"/>
      </w:pPr>
    </w:lvl>
    <w:lvl w:ilvl="4">
      <w:start w:val="1"/>
      <w:numFmt w:val="lowerLetter"/>
      <w:lvlText w:val="%5."/>
      <w:lvlJc w:val="left"/>
      <w:pPr>
        <w:tabs>
          <w:tab w:val="num" w:pos="0"/>
        </w:tabs>
        <w:ind w:left="3949" w:hanging="360"/>
      </w:pPr>
    </w:lvl>
    <w:lvl w:ilvl="5">
      <w:start w:val="1"/>
      <w:numFmt w:val="lowerRoman"/>
      <w:lvlText w:val="%6."/>
      <w:lvlJc w:val="right"/>
      <w:pPr>
        <w:tabs>
          <w:tab w:val="num" w:pos="0"/>
        </w:tabs>
        <w:ind w:left="4669" w:hanging="180"/>
      </w:pPr>
    </w:lvl>
    <w:lvl w:ilvl="6">
      <w:start w:val="1"/>
      <w:numFmt w:val="decimal"/>
      <w:lvlText w:val="%7."/>
      <w:lvlJc w:val="left"/>
      <w:pPr>
        <w:tabs>
          <w:tab w:val="num" w:pos="0"/>
        </w:tabs>
        <w:ind w:left="5389" w:hanging="360"/>
      </w:pPr>
    </w:lvl>
    <w:lvl w:ilvl="7">
      <w:start w:val="1"/>
      <w:numFmt w:val="lowerLetter"/>
      <w:lvlText w:val="%8."/>
      <w:lvlJc w:val="left"/>
      <w:pPr>
        <w:tabs>
          <w:tab w:val="num" w:pos="0"/>
        </w:tabs>
        <w:ind w:left="6109" w:hanging="360"/>
      </w:pPr>
    </w:lvl>
    <w:lvl w:ilvl="8">
      <w:start w:val="1"/>
      <w:numFmt w:val="lowerRoman"/>
      <w:lvlText w:val="%9."/>
      <w:lvlJc w:val="right"/>
      <w:pPr>
        <w:tabs>
          <w:tab w:val="num" w:pos="0"/>
        </w:tabs>
        <w:ind w:left="6829" w:hanging="180"/>
      </w:pPr>
    </w:lvl>
  </w:abstractNum>
  <w:abstractNum w:abstractNumId="3" w15:restartNumberingAfterBreak="0">
    <w:nsid w:val="00000004"/>
    <w:multiLevelType w:val="multilevel"/>
    <w:tmpl w:val="00000004"/>
    <w:name w:val="WWNum3"/>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4" w15:restartNumberingAfterBreak="0">
    <w:nsid w:val="00000005"/>
    <w:multiLevelType w:val="multilevel"/>
    <w:tmpl w:val="00000005"/>
    <w:name w:val="WWNum4"/>
    <w:lvl w:ilvl="0">
      <w:start w:val="1"/>
      <w:numFmt w:val="low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 w15:restartNumberingAfterBreak="0">
    <w:nsid w:val="00000006"/>
    <w:multiLevelType w:val="multilevel"/>
    <w:tmpl w:val="00000006"/>
    <w:name w:val="WWNum5"/>
    <w:lvl w:ilvl="0">
      <w:start w:val="1"/>
      <w:numFmt w:val="lowerLetter"/>
      <w:lvlText w:val="%1)"/>
      <w:lvlJc w:val="left"/>
      <w:pPr>
        <w:tabs>
          <w:tab w:val="num" w:pos="0"/>
        </w:tabs>
        <w:ind w:left="1069" w:hanging="360"/>
      </w:pPr>
    </w:lvl>
    <w:lvl w:ilvl="1">
      <w:start w:val="1"/>
      <w:numFmt w:val="lowerLetter"/>
      <w:lvlText w:val="%2."/>
      <w:lvlJc w:val="left"/>
      <w:pPr>
        <w:tabs>
          <w:tab w:val="num" w:pos="0"/>
        </w:tabs>
        <w:ind w:left="1789" w:hanging="360"/>
      </w:pPr>
    </w:lvl>
    <w:lvl w:ilvl="2">
      <w:start w:val="1"/>
      <w:numFmt w:val="lowerRoman"/>
      <w:lvlText w:val="%3."/>
      <w:lvlJc w:val="right"/>
      <w:pPr>
        <w:tabs>
          <w:tab w:val="num" w:pos="0"/>
        </w:tabs>
        <w:ind w:left="2509" w:hanging="180"/>
      </w:pPr>
    </w:lvl>
    <w:lvl w:ilvl="3">
      <w:start w:val="1"/>
      <w:numFmt w:val="decimal"/>
      <w:lvlText w:val="%4."/>
      <w:lvlJc w:val="left"/>
      <w:pPr>
        <w:tabs>
          <w:tab w:val="num" w:pos="0"/>
        </w:tabs>
        <w:ind w:left="3229" w:hanging="360"/>
      </w:pPr>
    </w:lvl>
    <w:lvl w:ilvl="4">
      <w:start w:val="1"/>
      <w:numFmt w:val="lowerLetter"/>
      <w:lvlText w:val="%5."/>
      <w:lvlJc w:val="left"/>
      <w:pPr>
        <w:tabs>
          <w:tab w:val="num" w:pos="0"/>
        </w:tabs>
        <w:ind w:left="3949" w:hanging="360"/>
      </w:pPr>
    </w:lvl>
    <w:lvl w:ilvl="5">
      <w:start w:val="1"/>
      <w:numFmt w:val="lowerRoman"/>
      <w:lvlText w:val="%6."/>
      <w:lvlJc w:val="right"/>
      <w:pPr>
        <w:tabs>
          <w:tab w:val="num" w:pos="0"/>
        </w:tabs>
        <w:ind w:left="4669" w:hanging="180"/>
      </w:pPr>
    </w:lvl>
    <w:lvl w:ilvl="6">
      <w:start w:val="1"/>
      <w:numFmt w:val="decimal"/>
      <w:lvlText w:val="%7."/>
      <w:lvlJc w:val="left"/>
      <w:pPr>
        <w:tabs>
          <w:tab w:val="num" w:pos="0"/>
        </w:tabs>
        <w:ind w:left="5389" w:hanging="360"/>
      </w:pPr>
    </w:lvl>
    <w:lvl w:ilvl="7">
      <w:start w:val="1"/>
      <w:numFmt w:val="lowerLetter"/>
      <w:lvlText w:val="%8."/>
      <w:lvlJc w:val="left"/>
      <w:pPr>
        <w:tabs>
          <w:tab w:val="num" w:pos="0"/>
        </w:tabs>
        <w:ind w:left="6109" w:hanging="360"/>
      </w:pPr>
    </w:lvl>
    <w:lvl w:ilvl="8">
      <w:start w:val="1"/>
      <w:numFmt w:val="lowerRoman"/>
      <w:lvlText w:val="%9."/>
      <w:lvlJc w:val="right"/>
      <w:pPr>
        <w:tabs>
          <w:tab w:val="num" w:pos="0"/>
        </w:tabs>
        <w:ind w:left="6829" w:hanging="180"/>
      </w:pPr>
    </w:lvl>
  </w:abstractNum>
  <w:abstractNum w:abstractNumId="6" w15:restartNumberingAfterBreak="0">
    <w:nsid w:val="00000007"/>
    <w:multiLevelType w:val="multilevel"/>
    <w:tmpl w:val="00000007"/>
    <w:name w:val="WWNum6"/>
    <w:lvl w:ilvl="0">
      <w:start w:val="1"/>
      <w:numFmt w:val="lowerLetter"/>
      <w:lvlText w:val="%1)"/>
      <w:lvlJc w:val="left"/>
      <w:pPr>
        <w:tabs>
          <w:tab w:val="num" w:pos="0"/>
        </w:tabs>
        <w:ind w:left="1069" w:hanging="360"/>
      </w:pPr>
    </w:lvl>
    <w:lvl w:ilvl="1">
      <w:start w:val="1"/>
      <w:numFmt w:val="lowerLetter"/>
      <w:lvlText w:val="%2."/>
      <w:lvlJc w:val="left"/>
      <w:pPr>
        <w:tabs>
          <w:tab w:val="num" w:pos="0"/>
        </w:tabs>
        <w:ind w:left="1789" w:hanging="360"/>
      </w:pPr>
    </w:lvl>
    <w:lvl w:ilvl="2">
      <w:start w:val="1"/>
      <w:numFmt w:val="lowerRoman"/>
      <w:lvlText w:val="%3."/>
      <w:lvlJc w:val="right"/>
      <w:pPr>
        <w:tabs>
          <w:tab w:val="num" w:pos="0"/>
        </w:tabs>
        <w:ind w:left="2509" w:hanging="180"/>
      </w:pPr>
    </w:lvl>
    <w:lvl w:ilvl="3">
      <w:start w:val="1"/>
      <w:numFmt w:val="decimal"/>
      <w:lvlText w:val="%4."/>
      <w:lvlJc w:val="left"/>
      <w:pPr>
        <w:tabs>
          <w:tab w:val="num" w:pos="0"/>
        </w:tabs>
        <w:ind w:left="3229" w:hanging="360"/>
      </w:pPr>
    </w:lvl>
    <w:lvl w:ilvl="4">
      <w:start w:val="1"/>
      <w:numFmt w:val="lowerLetter"/>
      <w:lvlText w:val="%5."/>
      <w:lvlJc w:val="left"/>
      <w:pPr>
        <w:tabs>
          <w:tab w:val="num" w:pos="0"/>
        </w:tabs>
        <w:ind w:left="3949" w:hanging="360"/>
      </w:pPr>
    </w:lvl>
    <w:lvl w:ilvl="5">
      <w:start w:val="1"/>
      <w:numFmt w:val="lowerRoman"/>
      <w:lvlText w:val="%6."/>
      <w:lvlJc w:val="right"/>
      <w:pPr>
        <w:tabs>
          <w:tab w:val="num" w:pos="0"/>
        </w:tabs>
        <w:ind w:left="4669" w:hanging="180"/>
      </w:pPr>
    </w:lvl>
    <w:lvl w:ilvl="6">
      <w:start w:val="1"/>
      <w:numFmt w:val="decimal"/>
      <w:lvlText w:val="%7."/>
      <w:lvlJc w:val="left"/>
      <w:pPr>
        <w:tabs>
          <w:tab w:val="num" w:pos="0"/>
        </w:tabs>
        <w:ind w:left="5389" w:hanging="360"/>
      </w:pPr>
    </w:lvl>
    <w:lvl w:ilvl="7">
      <w:start w:val="1"/>
      <w:numFmt w:val="lowerLetter"/>
      <w:lvlText w:val="%8."/>
      <w:lvlJc w:val="left"/>
      <w:pPr>
        <w:tabs>
          <w:tab w:val="num" w:pos="0"/>
        </w:tabs>
        <w:ind w:left="6109" w:hanging="360"/>
      </w:pPr>
    </w:lvl>
    <w:lvl w:ilvl="8">
      <w:start w:val="1"/>
      <w:numFmt w:val="lowerRoman"/>
      <w:lvlText w:val="%9."/>
      <w:lvlJc w:val="right"/>
      <w:pPr>
        <w:tabs>
          <w:tab w:val="num" w:pos="0"/>
        </w:tabs>
        <w:ind w:left="6829" w:hanging="180"/>
      </w:pPr>
    </w:lvl>
  </w:abstractNum>
  <w:abstractNum w:abstractNumId="7" w15:restartNumberingAfterBreak="0">
    <w:nsid w:val="034473A6"/>
    <w:multiLevelType w:val="hybridMultilevel"/>
    <w:tmpl w:val="E680775A"/>
    <w:lvl w:ilvl="0" w:tplc="E67A5A10">
      <w:start w:val="1"/>
      <w:numFmt w:val="decimal"/>
      <w:lvlText w:val="%1.1"/>
      <w:lvlJc w:val="left"/>
      <w:pPr>
        <w:ind w:left="36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0F030B0F"/>
    <w:multiLevelType w:val="hybridMultilevel"/>
    <w:tmpl w:val="88C6959A"/>
    <w:lvl w:ilvl="0" w:tplc="04160017">
      <w:start w:val="1"/>
      <w:numFmt w:val="lowerLetter"/>
      <w:lvlText w:val="%1)"/>
      <w:lvlJc w:val="left"/>
      <w:pPr>
        <w:ind w:left="1070" w:hanging="360"/>
      </w:pPr>
    </w:lvl>
    <w:lvl w:ilvl="1" w:tplc="87A4336A">
      <w:start w:val="1"/>
      <w:numFmt w:val="bullet"/>
      <w:lvlText w:val=""/>
      <w:lvlJc w:val="left"/>
      <w:pPr>
        <w:ind w:left="1442" w:hanging="360"/>
      </w:pPr>
      <w:rPr>
        <w:rFonts w:ascii="Symbol" w:hAnsi="Symbol" w:hint="default"/>
      </w:rPr>
    </w:lvl>
    <w:lvl w:ilvl="2" w:tplc="0416001B" w:tentative="1">
      <w:start w:val="1"/>
      <w:numFmt w:val="lowerRoman"/>
      <w:lvlText w:val="%3."/>
      <w:lvlJc w:val="right"/>
      <w:pPr>
        <w:ind w:left="2162" w:hanging="180"/>
      </w:pPr>
    </w:lvl>
    <w:lvl w:ilvl="3" w:tplc="0416000F" w:tentative="1">
      <w:start w:val="1"/>
      <w:numFmt w:val="decimal"/>
      <w:lvlText w:val="%4."/>
      <w:lvlJc w:val="left"/>
      <w:pPr>
        <w:ind w:left="2882" w:hanging="360"/>
      </w:pPr>
    </w:lvl>
    <w:lvl w:ilvl="4" w:tplc="04160019" w:tentative="1">
      <w:start w:val="1"/>
      <w:numFmt w:val="lowerLetter"/>
      <w:lvlText w:val="%5."/>
      <w:lvlJc w:val="left"/>
      <w:pPr>
        <w:ind w:left="3602" w:hanging="360"/>
      </w:pPr>
    </w:lvl>
    <w:lvl w:ilvl="5" w:tplc="0416001B" w:tentative="1">
      <w:start w:val="1"/>
      <w:numFmt w:val="lowerRoman"/>
      <w:lvlText w:val="%6."/>
      <w:lvlJc w:val="right"/>
      <w:pPr>
        <w:ind w:left="4322" w:hanging="180"/>
      </w:pPr>
    </w:lvl>
    <w:lvl w:ilvl="6" w:tplc="0416000F" w:tentative="1">
      <w:start w:val="1"/>
      <w:numFmt w:val="decimal"/>
      <w:lvlText w:val="%7."/>
      <w:lvlJc w:val="left"/>
      <w:pPr>
        <w:ind w:left="5042" w:hanging="360"/>
      </w:pPr>
    </w:lvl>
    <w:lvl w:ilvl="7" w:tplc="04160019" w:tentative="1">
      <w:start w:val="1"/>
      <w:numFmt w:val="lowerLetter"/>
      <w:lvlText w:val="%8."/>
      <w:lvlJc w:val="left"/>
      <w:pPr>
        <w:ind w:left="5762" w:hanging="360"/>
      </w:pPr>
    </w:lvl>
    <w:lvl w:ilvl="8" w:tplc="0416001B" w:tentative="1">
      <w:start w:val="1"/>
      <w:numFmt w:val="lowerRoman"/>
      <w:lvlText w:val="%9."/>
      <w:lvlJc w:val="right"/>
      <w:pPr>
        <w:ind w:left="6482" w:hanging="180"/>
      </w:pPr>
    </w:lvl>
  </w:abstractNum>
  <w:abstractNum w:abstractNumId="9" w15:restartNumberingAfterBreak="0">
    <w:nsid w:val="0FB83E00"/>
    <w:multiLevelType w:val="hybridMultilevel"/>
    <w:tmpl w:val="2EEC9A90"/>
    <w:lvl w:ilvl="0" w:tplc="4E0EF64A">
      <w:start w:val="1"/>
      <w:numFmt w:val="lowerLetter"/>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10" w15:restartNumberingAfterBreak="0">
    <w:nsid w:val="24D52F6D"/>
    <w:multiLevelType w:val="hybridMultilevel"/>
    <w:tmpl w:val="059ECD02"/>
    <w:lvl w:ilvl="0" w:tplc="C9E01482">
      <w:start w:val="1"/>
      <w:numFmt w:val="lowerLetter"/>
      <w:lvlText w:val="%1)"/>
      <w:lvlJc w:val="left"/>
      <w:pPr>
        <w:ind w:left="1211" w:hanging="360"/>
      </w:pPr>
      <w:rPr>
        <w:rFonts w:hint="default"/>
      </w:rPr>
    </w:lvl>
    <w:lvl w:ilvl="1" w:tplc="04160019" w:tentative="1">
      <w:start w:val="1"/>
      <w:numFmt w:val="lowerLetter"/>
      <w:lvlText w:val="%2."/>
      <w:lvlJc w:val="left"/>
      <w:pPr>
        <w:ind w:left="1931" w:hanging="360"/>
      </w:pPr>
    </w:lvl>
    <w:lvl w:ilvl="2" w:tplc="0416001B" w:tentative="1">
      <w:start w:val="1"/>
      <w:numFmt w:val="lowerRoman"/>
      <w:lvlText w:val="%3."/>
      <w:lvlJc w:val="right"/>
      <w:pPr>
        <w:ind w:left="2651" w:hanging="180"/>
      </w:pPr>
    </w:lvl>
    <w:lvl w:ilvl="3" w:tplc="0416000F" w:tentative="1">
      <w:start w:val="1"/>
      <w:numFmt w:val="decimal"/>
      <w:lvlText w:val="%4."/>
      <w:lvlJc w:val="left"/>
      <w:pPr>
        <w:ind w:left="3371" w:hanging="360"/>
      </w:pPr>
    </w:lvl>
    <w:lvl w:ilvl="4" w:tplc="04160019" w:tentative="1">
      <w:start w:val="1"/>
      <w:numFmt w:val="lowerLetter"/>
      <w:lvlText w:val="%5."/>
      <w:lvlJc w:val="left"/>
      <w:pPr>
        <w:ind w:left="4091" w:hanging="360"/>
      </w:pPr>
    </w:lvl>
    <w:lvl w:ilvl="5" w:tplc="0416001B" w:tentative="1">
      <w:start w:val="1"/>
      <w:numFmt w:val="lowerRoman"/>
      <w:lvlText w:val="%6."/>
      <w:lvlJc w:val="right"/>
      <w:pPr>
        <w:ind w:left="4811" w:hanging="180"/>
      </w:pPr>
    </w:lvl>
    <w:lvl w:ilvl="6" w:tplc="0416000F" w:tentative="1">
      <w:start w:val="1"/>
      <w:numFmt w:val="decimal"/>
      <w:lvlText w:val="%7."/>
      <w:lvlJc w:val="left"/>
      <w:pPr>
        <w:ind w:left="5531" w:hanging="360"/>
      </w:pPr>
    </w:lvl>
    <w:lvl w:ilvl="7" w:tplc="04160019" w:tentative="1">
      <w:start w:val="1"/>
      <w:numFmt w:val="lowerLetter"/>
      <w:lvlText w:val="%8."/>
      <w:lvlJc w:val="left"/>
      <w:pPr>
        <w:ind w:left="6251" w:hanging="360"/>
      </w:pPr>
    </w:lvl>
    <w:lvl w:ilvl="8" w:tplc="0416001B" w:tentative="1">
      <w:start w:val="1"/>
      <w:numFmt w:val="lowerRoman"/>
      <w:lvlText w:val="%9."/>
      <w:lvlJc w:val="right"/>
      <w:pPr>
        <w:ind w:left="6971" w:hanging="180"/>
      </w:pPr>
    </w:lvl>
  </w:abstractNum>
  <w:abstractNum w:abstractNumId="11" w15:restartNumberingAfterBreak="0">
    <w:nsid w:val="339403BD"/>
    <w:multiLevelType w:val="hybridMultilevel"/>
    <w:tmpl w:val="43F0B0E8"/>
    <w:lvl w:ilvl="0" w:tplc="04160017">
      <w:start w:val="1"/>
      <w:numFmt w:val="lowerLetter"/>
      <w:lvlText w:val="%1)"/>
      <w:lvlJc w:val="left"/>
      <w:pPr>
        <w:ind w:left="1287" w:hanging="360"/>
      </w:pPr>
    </w:lvl>
    <w:lvl w:ilvl="1" w:tplc="04160019" w:tentative="1">
      <w:start w:val="1"/>
      <w:numFmt w:val="lowerLetter"/>
      <w:lvlText w:val="%2."/>
      <w:lvlJc w:val="left"/>
      <w:pPr>
        <w:ind w:left="2007" w:hanging="360"/>
      </w:pPr>
    </w:lvl>
    <w:lvl w:ilvl="2" w:tplc="0416001B" w:tentative="1">
      <w:start w:val="1"/>
      <w:numFmt w:val="lowerRoman"/>
      <w:lvlText w:val="%3."/>
      <w:lvlJc w:val="right"/>
      <w:pPr>
        <w:ind w:left="2727" w:hanging="180"/>
      </w:pPr>
    </w:lvl>
    <w:lvl w:ilvl="3" w:tplc="0416000F" w:tentative="1">
      <w:start w:val="1"/>
      <w:numFmt w:val="decimal"/>
      <w:lvlText w:val="%4."/>
      <w:lvlJc w:val="left"/>
      <w:pPr>
        <w:ind w:left="3447" w:hanging="360"/>
      </w:pPr>
    </w:lvl>
    <w:lvl w:ilvl="4" w:tplc="04160019" w:tentative="1">
      <w:start w:val="1"/>
      <w:numFmt w:val="lowerLetter"/>
      <w:lvlText w:val="%5."/>
      <w:lvlJc w:val="left"/>
      <w:pPr>
        <w:ind w:left="4167" w:hanging="360"/>
      </w:pPr>
    </w:lvl>
    <w:lvl w:ilvl="5" w:tplc="0416001B" w:tentative="1">
      <w:start w:val="1"/>
      <w:numFmt w:val="lowerRoman"/>
      <w:lvlText w:val="%6."/>
      <w:lvlJc w:val="right"/>
      <w:pPr>
        <w:ind w:left="4887" w:hanging="180"/>
      </w:pPr>
    </w:lvl>
    <w:lvl w:ilvl="6" w:tplc="0416000F" w:tentative="1">
      <w:start w:val="1"/>
      <w:numFmt w:val="decimal"/>
      <w:lvlText w:val="%7."/>
      <w:lvlJc w:val="left"/>
      <w:pPr>
        <w:ind w:left="5607" w:hanging="360"/>
      </w:pPr>
    </w:lvl>
    <w:lvl w:ilvl="7" w:tplc="04160019" w:tentative="1">
      <w:start w:val="1"/>
      <w:numFmt w:val="lowerLetter"/>
      <w:lvlText w:val="%8."/>
      <w:lvlJc w:val="left"/>
      <w:pPr>
        <w:ind w:left="6327" w:hanging="360"/>
      </w:pPr>
    </w:lvl>
    <w:lvl w:ilvl="8" w:tplc="0416001B" w:tentative="1">
      <w:start w:val="1"/>
      <w:numFmt w:val="lowerRoman"/>
      <w:lvlText w:val="%9."/>
      <w:lvlJc w:val="right"/>
      <w:pPr>
        <w:ind w:left="7047" w:hanging="180"/>
      </w:pPr>
    </w:lvl>
  </w:abstractNum>
  <w:abstractNum w:abstractNumId="12" w15:restartNumberingAfterBreak="0">
    <w:nsid w:val="4C2A28DC"/>
    <w:multiLevelType w:val="hybridMultilevel"/>
    <w:tmpl w:val="954ADF9A"/>
    <w:lvl w:ilvl="0" w:tplc="CB8EA40A">
      <w:start w:val="1"/>
      <w:numFmt w:val="decimal"/>
      <w:lvlText w:val="%1"/>
      <w:lvlJc w:val="left"/>
      <w:pPr>
        <w:ind w:left="720" w:hanging="360"/>
      </w:pPr>
      <w:rPr>
        <w:rFonts w:hint="default"/>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745C42DC"/>
    <w:multiLevelType w:val="hybridMultilevel"/>
    <w:tmpl w:val="8A1E0672"/>
    <w:lvl w:ilvl="0" w:tplc="B4EC5280">
      <w:start w:val="1"/>
      <w:numFmt w:val="decimal"/>
      <w:pStyle w:val="Ttulo1"/>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851340972">
    <w:abstractNumId w:val="0"/>
  </w:num>
  <w:num w:numId="2" w16cid:durableId="251664387">
    <w:abstractNumId w:val="1"/>
  </w:num>
  <w:num w:numId="3" w16cid:durableId="1583564376">
    <w:abstractNumId w:val="2"/>
  </w:num>
  <w:num w:numId="4" w16cid:durableId="1507204527">
    <w:abstractNumId w:val="3"/>
  </w:num>
  <w:num w:numId="5" w16cid:durableId="1986662634">
    <w:abstractNumId w:val="4"/>
  </w:num>
  <w:num w:numId="6" w16cid:durableId="43987046">
    <w:abstractNumId w:val="5"/>
  </w:num>
  <w:num w:numId="7" w16cid:durableId="131949084">
    <w:abstractNumId w:val="6"/>
  </w:num>
  <w:num w:numId="8" w16cid:durableId="501505268">
    <w:abstractNumId w:val="12"/>
  </w:num>
  <w:num w:numId="9" w16cid:durableId="1073308466">
    <w:abstractNumId w:val="7"/>
  </w:num>
  <w:num w:numId="10" w16cid:durableId="1136526567">
    <w:abstractNumId w:val="8"/>
  </w:num>
  <w:num w:numId="11" w16cid:durableId="1218782892">
    <w:abstractNumId w:val="10"/>
  </w:num>
  <w:num w:numId="12" w16cid:durableId="1238857522">
    <w:abstractNumId w:val="11"/>
  </w:num>
  <w:num w:numId="13" w16cid:durableId="384448411">
    <w:abstractNumId w:val="9"/>
  </w:num>
  <w:num w:numId="14" w16cid:durableId="38903976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8"/>
  <w:hyphenationZone w:val="425"/>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hdrShapeDefaults>
    <o:shapedefaults v:ext="edit" spidmax="2050"/>
  </w:hdrShapeDefaults>
  <w:footnotePr>
    <w:footnote w:id="-1"/>
    <w:footnote w:id="0"/>
  </w:footnotePr>
  <w:endnotePr>
    <w:endnote w:id="-1"/>
    <w:endnote w:id="0"/>
  </w:endnotePr>
  <w:compat>
    <w:spaceForUL/>
    <w:balanceSingleByteDoubleByteWidth/>
    <w:doNotLeaveBackslashAlone/>
    <w:ulTrailSpace/>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62D8"/>
    <w:rsid w:val="000007A2"/>
    <w:rsid w:val="000018B1"/>
    <w:rsid w:val="00002088"/>
    <w:rsid w:val="00003610"/>
    <w:rsid w:val="0000361B"/>
    <w:rsid w:val="00003D9C"/>
    <w:rsid w:val="00003DEF"/>
    <w:rsid w:val="0000586A"/>
    <w:rsid w:val="0001381C"/>
    <w:rsid w:val="00014BF2"/>
    <w:rsid w:val="00023B48"/>
    <w:rsid w:val="00034C32"/>
    <w:rsid w:val="00036CE5"/>
    <w:rsid w:val="00036FAE"/>
    <w:rsid w:val="00043CE8"/>
    <w:rsid w:val="00044D8B"/>
    <w:rsid w:val="000505CB"/>
    <w:rsid w:val="00053A2B"/>
    <w:rsid w:val="00063039"/>
    <w:rsid w:val="0006367E"/>
    <w:rsid w:val="00065547"/>
    <w:rsid w:val="0006597C"/>
    <w:rsid w:val="00065A0D"/>
    <w:rsid w:val="0006618D"/>
    <w:rsid w:val="00066F13"/>
    <w:rsid w:val="000670CA"/>
    <w:rsid w:val="000703C4"/>
    <w:rsid w:val="00075871"/>
    <w:rsid w:val="000774A8"/>
    <w:rsid w:val="00080CB6"/>
    <w:rsid w:val="000850D1"/>
    <w:rsid w:val="00086EDE"/>
    <w:rsid w:val="00091741"/>
    <w:rsid w:val="00093C7D"/>
    <w:rsid w:val="00094AF0"/>
    <w:rsid w:val="000959E4"/>
    <w:rsid w:val="000A21F1"/>
    <w:rsid w:val="000A36DA"/>
    <w:rsid w:val="000A6F57"/>
    <w:rsid w:val="000B31DD"/>
    <w:rsid w:val="000B3FBF"/>
    <w:rsid w:val="000B4158"/>
    <w:rsid w:val="000B4277"/>
    <w:rsid w:val="000B4A31"/>
    <w:rsid w:val="000B4C50"/>
    <w:rsid w:val="000B4EFD"/>
    <w:rsid w:val="000B4FE6"/>
    <w:rsid w:val="000B5A1D"/>
    <w:rsid w:val="000B5AEC"/>
    <w:rsid w:val="000B73C2"/>
    <w:rsid w:val="000B7DBD"/>
    <w:rsid w:val="000C1054"/>
    <w:rsid w:val="000C1771"/>
    <w:rsid w:val="000C28C1"/>
    <w:rsid w:val="000C43D6"/>
    <w:rsid w:val="000D1FB3"/>
    <w:rsid w:val="000D76D3"/>
    <w:rsid w:val="000E0FA3"/>
    <w:rsid w:val="000E2BCA"/>
    <w:rsid w:val="000E616D"/>
    <w:rsid w:val="000F060B"/>
    <w:rsid w:val="000F1A98"/>
    <w:rsid w:val="000F20EF"/>
    <w:rsid w:val="000F2251"/>
    <w:rsid w:val="000F3069"/>
    <w:rsid w:val="000F34D9"/>
    <w:rsid w:val="000F3A12"/>
    <w:rsid w:val="000F6901"/>
    <w:rsid w:val="000F746A"/>
    <w:rsid w:val="001033D3"/>
    <w:rsid w:val="001073D5"/>
    <w:rsid w:val="00107D74"/>
    <w:rsid w:val="00111754"/>
    <w:rsid w:val="001128BD"/>
    <w:rsid w:val="0011743A"/>
    <w:rsid w:val="00120709"/>
    <w:rsid w:val="001208CF"/>
    <w:rsid w:val="00123E02"/>
    <w:rsid w:val="00126DBB"/>
    <w:rsid w:val="00127439"/>
    <w:rsid w:val="00130F63"/>
    <w:rsid w:val="001318E9"/>
    <w:rsid w:val="001340D2"/>
    <w:rsid w:val="001418E6"/>
    <w:rsid w:val="00142BA3"/>
    <w:rsid w:val="00155838"/>
    <w:rsid w:val="00163925"/>
    <w:rsid w:val="001663D8"/>
    <w:rsid w:val="00167B4A"/>
    <w:rsid w:val="001717C3"/>
    <w:rsid w:val="00173085"/>
    <w:rsid w:val="00173C1C"/>
    <w:rsid w:val="00174121"/>
    <w:rsid w:val="00175087"/>
    <w:rsid w:val="00175167"/>
    <w:rsid w:val="00175997"/>
    <w:rsid w:val="00175B74"/>
    <w:rsid w:val="001767AF"/>
    <w:rsid w:val="0017718F"/>
    <w:rsid w:val="001836BD"/>
    <w:rsid w:val="00183AD1"/>
    <w:rsid w:val="00186C64"/>
    <w:rsid w:val="00193084"/>
    <w:rsid w:val="0019409A"/>
    <w:rsid w:val="00195CCD"/>
    <w:rsid w:val="0019728E"/>
    <w:rsid w:val="00197572"/>
    <w:rsid w:val="00197D55"/>
    <w:rsid w:val="001A53B5"/>
    <w:rsid w:val="001A5681"/>
    <w:rsid w:val="001A59BE"/>
    <w:rsid w:val="001A68CB"/>
    <w:rsid w:val="001B05BE"/>
    <w:rsid w:val="001B07B3"/>
    <w:rsid w:val="001B6B92"/>
    <w:rsid w:val="001C0649"/>
    <w:rsid w:val="001C13B6"/>
    <w:rsid w:val="001C1662"/>
    <w:rsid w:val="001C346B"/>
    <w:rsid w:val="001C34E6"/>
    <w:rsid w:val="001C37C7"/>
    <w:rsid w:val="001C559B"/>
    <w:rsid w:val="001C5E55"/>
    <w:rsid w:val="001C7DED"/>
    <w:rsid w:val="001D19BB"/>
    <w:rsid w:val="001D2002"/>
    <w:rsid w:val="001D2098"/>
    <w:rsid w:val="001D391D"/>
    <w:rsid w:val="001D573D"/>
    <w:rsid w:val="001E337E"/>
    <w:rsid w:val="001E4380"/>
    <w:rsid w:val="00200371"/>
    <w:rsid w:val="00203E29"/>
    <w:rsid w:val="00203FAD"/>
    <w:rsid w:val="00206179"/>
    <w:rsid w:val="00220661"/>
    <w:rsid w:val="0022496B"/>
    <w:rsid w:val="002269A6"/>
    <w:rsid w:val="00226AF5"/>
    <w:rsid w:val="002345B8"/>
    <w:rsid w:val="002347CE"/>
    <w:rsid w:val="00241951"/>
    <w:rsid w:val="00241EF1"/>
    <w:rsid w:val="00251561"/>
    <w:rsid w:val="0026076A"/>
    <w:rsid w:val="00260D4C"/>
    <w:rsid w:val="00261A31"/>
    <w:rsid w:val="00262A81"/>
    <w:rsid w:val="00262B3A"/>
    <w:rsid w:val="00264C5A"/>
    <w:rsid w:val="00265571"/>
    <w:rsid w:val="002672B4"/>
    <w:rsid w:val="00270BF9"/>
    <w:rsid w:val="00277B08"/>
    <w:rsid w:val="002802DF"/>
    <w:rsid w:val="00280638"/>
    <w:rsid w:val="002836FC"/>
    <w:rsid w:val="00283F91"/>
    <w:rsid w:val="00287620"/>
    <w:rsid w:val="0029043E"/>
    <w:rsid w:val="00291A88"/>
    <w:rsid w:val="00291D92"/>
    <w:rsid w:val="00294086"/>
    <w:rsid w:val="00296108"/>
    <w:rsid w:val="00297B12"/>
    <w:rsid w:val="002A0F26"/>
    <w:rsid w:val="002A2055"/>
    <w:rsid w:val="002A34AB"/>
    <w:rsid w:val="002A40AB"/>
    <w:rsid w:val="002B133B"/>
    <w:rsid w:val="002B1E47"/>
    <w:rsid w:val="002B477C"/>
    <w:rsid w:val="002B51DC"/>
    <w:rsid w:val="002B64B2"/>
    <w:rsid w:val="002B784D"/>
    <w:rsid w:val="002C09F2"/>
    <w:rsid w:val="002C15DC"/>
    <w:rsid w:val="002C7EAF"/>
    <w:rsid w:val="002D26A0"/>
    <w:rsid w:val="002D3DEC"/>
    <w:rsid w:val="002D6437"/>
    <w:rsid w:val="002E363F"/>
    <w:rsid w:val="002E61E5"/>
    <w:rsid w:val="002E63A6"/>
    <w:rsid w:val="002E6A21"/>
    <w:rsid w:val="002F11E6"/>
    <w:rsid w:val="002F2D49"/>
    <w:rsid w:val="002F4475"/>
    <w:rsid w:val="002F4566"/>
    <w:rsid w:val="002F4730"/>
    <w:rsid w:val="002F7CAC"/>
    <w:rsid w:val="00306861"/>
    <w:rsid w:val="003071A4"/>
    <w:rsid w:val="00311D7A"/>
    <w:rsid w:val="00313F11"/>
    <w:rsid w:val="00314C12"/>
    <w:rsid w:val="003153DF"/>
    <w:rsid w:val="0032034B"/>
    <w:rsid w:val="00322405"/>
    <w:rsid w:val="0032271C"/>
    <w:rsid w:val="00323A0A"/>
    <w:rsid w:val="00325750"/>
    <w:rsid w:val="00327363"/>
    <w:rsid w:val="0033094B"/>
    <w:rsid w:val="00331F07"/>
    <w:rsid w:val="003347B4"/>
    <w:rsid w:val="00336159"/>
    <w:rsid w:val="00342C87"/>
    <w:rsid w:val="0034550B"/>
    <w:rsid w:val="00347F9D"/>
    <w:rsid w:val="00351A4A"/>
    <w:rsid w:val="00354894"/>
    <w:rsid w:val="00354B56"/>
    <w:rsid w:val="00357E8D"/>
    <w:rsid w:val="00363307"/>
    <w:rsid w:val="00366276"/>
    <w:rsid w:val="0037594A"/>
    <w:rsid w:val="0037713D"/>
    <w:rsid w:val="0038084E"/>
    <w:rsid w:val="00381BBE"/>
    <w:rsid w:val="003832EB"/>
    <w:rsid w:val="00383F3F"/>
    <w:rsid w:val="00384DEC"/>
    <w:rsid w:val="00385AF8"/>
    <w:rsid w:val="00386739"/>
    <w:rsid w:val="003868F6"/>
    <w:rsid w:val="00391EDF"/>
    <w:rsid w:val="0039232D"/>
    <w:rsid w:val="003949A3"/>
    <w:rsid w:val="00397076"/>
    <w:rsid w:val="003A1F75"/>
    <w:rsid w:val="003A29DF"/>
    <w:rsid w:val="003A50ED"/>
    <w:rsid w:val="003A5195"/>
    <w:rsid w:val="003B2AE6"/>
    <w:rsid w:val="003B6D30"/>
    <w:rsid w:val="003C0BCD"/>
    <w:rsid w:val="003C13BC"/>
    <w:rsid w:val="003C2A5D"/>
    <w:rsid w:val="003C79E3"/>
    <w:rsid w:val="003C7ADE"/>
    <w:rsid w:val="003D035A"/>
    <w:rsid w:val="003D2069"/>
    <w:rsid w:val="003D334D"/>
    <w:rsid w:val="003D376D"/>
    <w:rsid w:val="003D4492"/>
    <w:rsid w:val="003D6E1F"/>
    <w:rsid w:val="003E044E"/>
    <w:rsid w:val="003E1310"/>
    <w:rsid w:val="003E5B4A"/>
    <w:rsid w:val="003F1F77"/>
    <w:rsid w:val="003F40CD"/>
    <w:rsid w:val="003F44AA"/>
    <w:rsid w:val="003F7381"/>
    <w:rsid w:val="00400179"/>
    <w:rsid w:val="004002F5"/>
    <w:rsid w:val="00403B26"/>
    <w:rsid w:val="0040613D"/>
    <w:rsid w:val="00410F0B"/>
    <w:rsid w:val="0041202C"/>
    <w:rsid w:val="00417600"/>
    <w:rsid w:val="004205B1"/>
    <w:rsid w:val="0042141E"/>
    <w:rsid w:val="00421DAC"/>
    <w:rsid w:val="00422D74"/>
    <w:rsid w:val="00427EFC"/>
    <w:rsid w:val="0043425E"/>
    <w:rsid w:val="004350BD"/>
    <w:rsid w:val="00435D81"/>
    <w:rsid w:val="004368E4"/>
    <w:rsid w:val="004417EE"/>
    <w:rsid w:val="004428B3"/>
    <w:rsid w:val="004431A2"/>
    <w:rsid w:val="00447944"/>
    <w:rsid w:val="00451282"/>
    <w:rsid w:val="004515FF"/>
    <w:rsid w:val="00451CD7"/>
    <w:rsid w:val="0045788C"/>
    <w:rsid w:val="00461C84"/>
    <w:rsid w:val="00462870"/>
    <w:rsid w:val="00463957"/>
    <w:rsid w:val="00463A9F"/>
    <w:rsid w:val="004735F2"/>
    <w:rsid w:val="00474250"/>
    <w:rsid w:val="004742DA"/>
    <w:rsid w:val="004744E8"/>
    <w:rsid w:val="0048064E"/>
    <w:rsid w:val="0048252D"/>
    <w:rsid w:val="004826E9"/>
    <w:rsid w:val="00483C42"/>
    <w:rsid w:val="00485F31"/>
    <w:rsid w:val="00490AA7"/>
    <w:rsid w:val="00493986"/>
    <w:rsid w:val="00495E7C"/>
    <w:rsid w:val="004A0F11"/>
    <w:rsid w:val="004A1646"/>
    <w:rsid w:val="004A1E2A"/>
    <w:rsid w:val="004A3709"/>
    <w:rsid w:val="004A691E"/>
    <w:rsid w:val="004A7B41"/>
    <w:rsid w:val="004A7C25"/>
    <w:rsid w:val="004A7EE3"/>
    <w:rsid w:val="004B15EB"/>
    <w:rsid w:val="004B17B6"/>
    <w:rsid w:val="004B3BCB"/>
    <w:rsid w:val="004B3F73"/>
    <w:rsid w:val="004C002E"/>
    <w:rsid w:val="004C0A3E"/>
    <w:rsid w:val="004C4CD3"/>
    <w:rsid w:val="004C5647"/>
    <w:rsid w:val="004D0AA1"/>
    <w:rsid w:val="004D3D8E"/>
    <w:rsid w:val="004D3F5D"/>
    <w:rsid w:val="004D4C24"/>
    <w:rsid w:val="004D6144"/>
    <w:rsid w:val="004D6236"/>
    <w:rsid w:val="004E385A"/>
    <w:rsid w:val="004E4256"/>
    <w:rsid w:val="004E5C71"/>
    <w:rsid w:val="004E60F1"/>
    <w:rsid w:val="004E69D7"/>
    <w:rsid w:val="004F0E88"/>
    <w:rsid w:val="004F227A"/>
    <w:rsid w:val="004F2D3B"/>
    <w:rsid w:val="004F57A1"/>
    <w:rsid w:val="004F5C52"/>
    <w:rsid w:val="00504DC1"/>
    <w:rsid w:val="00506090"/>
    <w:rsid w:val="00507E6D"/>
    <w:rsid w:val="00510224"/>
    <w:rsid w:val="0051198F"/>
    <w:rsid w:val="00511A1D"/>
    <w:rsid w:val="00513EA1"/>
    <w:rsid w:val="00516597"/>
    <w:rsid w:val="0051704B"/>
    <w:rsid w:val="005259BC"/>
    <w:rsid w:val="00526A57"/>
    <w:rsid w:val="005320CD"/>
    <w:rsid w:val="005327BE"/>
    <w:rsid w:val="00532A93"/>
    <w:rsid w:val="005347B7"/>
    <w:rsid w:val="00534F39"/>
    <w:rsid w:val="0053566F"/>
    <w:rsid w:val="00542BCC"/>
    <w:rsid w:val="00543227"/>
    <w:rsid w:val="00544078"/>
    <w:rsid w:val="005472C3"/>
    <w:rsid w:val="0055088F"/>
    <w:rsid w:val="00555DAD"/>
    <w:rsid w:val="005564A1"/>
    <w:rsid w:val="005578F2"/>
    <w:rsid w:val="00557FF0"/>
    <w:rsid w:val="00561EE6"/>
    <w:rsid w:val="0056709D"/>
    <w:rsid w:val="0058122A"/>
    <w:rsid w:val="00581AD9"/>
    <w:rsid w:val="005830A2"/>
    <w:rsid w:val="00586A66"/>
    <w:rsid w:val="00594CE8"/>
    <w:rsid w:val="00596762"/>
    <w:rsid w:val="005A0B99"/>
    <w:rsid w:val="005A105D"/>
    <w:rsid w:val="005B01AA"/>
    <w:rsid w:val="005B2880"/>
    <w:rsid w:val="005B479D"/>
    <w:rsid w:val="005B6A2F"/>
    <w:rsid w:val="005C0405"/>
    <w:rsid w:val="005C23B4"/>
    <w:rsid w:val="005C3EDE"/>
    <w:rsid w:val="005C50A0"/>
    <w:rsid w:val="005D32BF"/>
    <w:rsid w:val="005D7E79"/>
    <w:rsid w:val="005E082C"/>
    <w:rsid w:val="005E1BB4"/>
    <w:rsid w:val="005E1CE3"/>
    <w:rsid w:val="005E45AB"/>
    <w:rsid w:val="005E466E"/>
    <w:rsid w:val="005E4A1D"/>
    <w:rsid w:val="005E4B99"/>
    <w:rsid w:val="005E5DFE"/>
    <w:rsid w:val="005E619B"/>
    <w:rsid w:val="005F03F7"/>
    <w:rsid w:val="005F0676"/>
    <w:rsid w:val="005F17A2"/>
    <w:rsid w:val="005F1E8C"/>
    <w:rsid w:val="005F283D"/>
    <w:rsid w:val="005F4928"/>
    <w:rsid w:val="005F6B13"/>
    <w:rsid w:val="00604BD1"/>
    <w:rsid w:val="00607114"/>
    <w:rsid w:val="00610DE2"/>
    <w:rsid w:val="00611529"/>
    <w:rsid w:val="006121A2"/>
    <w:rsid w:val="00613B52"/>
    <w:rsid w:val="00614B79"/>
    <w:rsid w:val="0061608B"/>
    <w:rsid w:val="00620FA9"/>
    <w:rsid w:val="006215C2"/>
    <w:rsid w:val="0062185E"/>
    <w:rsid w:val="006229E6"/>
    <w:rsid w:val="00633790"/>
    <w:rsid w:val="00635017"/>
    <w:rsid w:val="006351FB"/>
    <w:rsid w:val="00640C68"/>
    <w:rsid w:val="00640F31"/>
    <w:rsid w:val="00641E38"/>
    <w:rsid w:val="00642CB6"/>
    <w:rsid w:val="00642F29"/>
    <w:rsid w:val="00647E79"/>
    <w:rsid w:val="00651A21"/>
    <w:rsid w:val="0066489F"/>
    <w:rsid w:val="00664BF2"/>
    <w:rsid w:val="00666BAF"/>
    <w:rsid w:val="00667D79"/>
    <w:rsid w:val="00670509"/>
    <w:rsid w:val="00670F49"/>
    <w:rsid w:val="00670F67"/>
    <w:rsid w:val="006711AA"/>
    <w:rsid w:val="006741D1"/>
    <w:rsid w:val="00683076"/>
    <w:rsid w:val="006860A9"/>
    <w:rsid w:val="006901EF"/>
    <w:rsid w:val="006943F8"/>
    <w:rsid w:val="00695A79"/>
    <w:rsid w:val="00695B98"/>
    <w:rsid w:val="00697A1D"/>
    <w:rsid w:val="006B6A32"/>
    <w:rsid w:val="006C344B"/>
    <w:rsid w:val="006C6CD8"/>
    <w:rsid w:val="006D0FBD"/>
    <w:rsid w:val="006D437A"/>
    <w:rsid w:val="006E734E"/>
    <w:rsid w:val="006F2464"/>
    <w:rsid w:val="006F3859"/>
    <w:rsid w:val="006F7272"/>
    <w:rsid w:val="00701253"/>
    <w:rsid w:val="0070357C"/>
    <w:rsid w:val="0070557C"/>
    <w:rsid w:val="007072BB"/>
    <w:rsid w:val="00710D53"/>
    <w:rsid w:val="007147B8"/>
    <w:rsid w:val="00715294"/>
    <w:rsid w:val="00717120"/>
    <w:rsid w:val="007173D5"/>
    <w:rsid w:val="00717703"/>
    <w:rsid w:val="00717974"/>
    <w:rsid w:val="00717DF0"/>
    <w:rsid w:val="007202CC"/>
    <w:rsid w:val="00721DF7"/>
    <w:rsid w:val="0072432F"/>
    <w:rsid w:val="00725F00"/>
    <w:rsid w:val="007305A5"/>
    <w:rsid w:val="00730A3D"/>
    <w:rsid w:val="00730E47"/>
    <w:rsid w:val="00740E0E"/>
    <w:rsid w:val="00741EBA"/>
    <w:rsid w:val="00743A5E"/>
    <w:rsid w:val="00744DAC"/>
    <w:rsid w:val="0075300D"/>
    <w:rsid w:val="00757BB4"/>
    <w:rsid w:val="007614F9"/>
    <w:rsid w:val="007615FD"/>
    <w:rsid w:val="00761AA9"/>
    <w:rsid w:val="007620F6"/>
    <w:rsid w:val="007627C3"/>
    <w:rsid w:val="00771ED0"/>
    <w:rsid w:val="00773B56"/>
    <w:rsid w:val="007744CB"/>
    <w:rsid w:val="00774FCE"/>
    <w:rsid w:val="00775462"/>
    <w:rsid w:val="00776FA8"/>
    <w:rsid w:val="00777030"/>
    <w:rsid w:val="007810DC"/>
    <w:rsid w:val="007816DB"/>
    <w:rsid w:val="0078386B"/>
    <w:rsid w:val="00783E21"/>
    <w:rsid w:val="00784271"/>
    <w:rsid w:val="007844B7"/>
    <w:rsid w:val="00785DCB"/>
    <w:rsid w:val="00790E41"/>
    <w:rsid w:val="007934BB"/>
    <w:rsid w:val="007939BD"/>
    <w:rsid w:val="0079620A"/>
    <w:rsid w:val="00796518"/>
    <w:rsid w:val="007A580B"/>
    <w:rsid w:val="007A7D96"/>
    <w:rsid w:val="007B26E8"/>
    <w:rsid w:val="007B2A97"/>
    <w:rsid w:val="007B316F"/>
    <w:rsid w:val="007B5D41"/>
    <w:rsid w:val="007B7CAC"/>
    <w:rsid w:val="007C271A"/>
    <w:rsid w:val="007C6805"/>
    <w:rsid w:val="007D02D4"/>
    <w:rsid w:val="007D162B"/>
    <w:rsid w:val="007D4387"/>
    <w:rsid w:val="007D49B3"/>
    <w:rsid w:val="007D6B66"/>
    <w:rsid w:val="007E0284"/>
    <w:rsid w:val="007E0F32"/>
    <w:rsid w:val="007E150A"/>
    <w:rsid w:val="007E4507"/>
    <w:rsid w:val="007F5462"/>
    <w:rsid w:val="007F6564"/>
    <w:rsid w:val="00800B0C"/>
    <w:rsid w:val="00800BFA"/>
    <w:rsid w:val="0080186C"/>
    <w:rsid w:val="008023BD"/>
    <w:rsid w:val="00802994"/>
    <w:rsid w:val="00805820"/>
    <w:rsid w:val="00805E81"/>
    <w:rsid w:val="00806977"/>
    <w:rsid w:val="008073F5"/>
    <w:rsid w:val="008077EF"/>
    <w:rsid w:val="00812152"/>
    <w:rsid w:val="008134AB"/>
    <w:rsid w:val="008163F6"/>
    <w:rsid w:val="008202E8"/>
    <w:rsid w:val="00820DC8"/>
    <w:rsid w:val="00822955"/>
    <w:rsid w:val="00824A82"/>
    <w:rsid w:val="00825969"/>
    <w:rsid w:val="0082722C"/>
    <w:rsid w:val="00827CE8"/>
    <w:rsid w:val="008332E0"/>
    <w:rsid w:val="00834BDA"/>
    <w:rsid w:val="00834E04"/>
    <w:rsid w:val="0083584E"/>
    <w:rsid w:val="00835E37"/>
    <w:rsid w:val="00835FF8"/>
    <w:rsid w:val="00840E3D"/>
    <w:rsid w:val="008456CD"/>
    <w:rsid w:val="00847B63"/>
    <w:rsid w:val="00847D98"/>
    <w:rsid w:val="00854785"/>
    <w:rsid w:val="0086346A"/>
    <w:rsid w:val="00863698"/>
    <w:rsid w:val="00875791"/>
    <w:rsid w:val="00881F66"/>
    <w:rsid w:val="008862C9"/>
    <w:rsid w:val="00896821"/>
    <w:rsid w:val="008973EE"/>
    <w:rsid w:val="008A31DD"/>
    <w:rsid w:val="008A7943"/>
    <w:rsid w:val="008B5664"/>
    <w:rsid w:val="008B5C21"/>
    <w:rsid w:val="008B70DB"/>
    <w:rsid w:val="008C1644"/>
    <w:rsid w:val="008C3B64"/>
    <w:rsid w:val="008C5957"/>
    <w:rsid w:val="008C7126"/>
    <w:rsid w:val="008D26B8"/>
    <w:rsid w:val="008D291A"/>
    <w:rsid w:val="008D5E9E"/>
    <w:rsid w:val="008E2224"/>
    <w:rsid w:val="008E26AA"/>
    <w:rsid w:val="008F11B9"/>
    <w:rsid w:val="008F11C2"/>
    <w:rsid w:val="008F1752"/>
    <w:rsid w:val="008F24FA"/>
    <w:rsid w:val="008F3E57"/>
    <w:rsid w:val="008F5932"/>
    <w:rsid w:val="0090376C"/>
    <w:rsid w:val="009038DF"/>
    <w:rsid w:val="0090399E"/>
    <w:rsid w:val="00903CD6"/>
    <w:rsid w:val="00910B73"/>
    <w:rsid w:val="009161CC"/>
    <w:rsid w:val="00921186"/>
    <w:rsid w:val="00921E7D"/>
    <w:rsid w:val="00926061"/>
    <w:rsid w:val="009272F0"/>
    <w:rsid w:val="00931EE1"/>
    <w:rsid w:val="0093466E"/>
    <w:rsid w:val="00935B0A"/>
    <w:rsid w:val="00936583"/>
    <w:rsid w:val="009446CD"/>
    <w:rsid w:val="009478AE"/>
    <w:rsid w:val="00951DBA"/>
    <w:rsid w:val="009540BB"/>
    <w:rsid w:val="00960D10"/>
    <w:rsid w:val="00960F73"/>
    <w:rsid w:val="0096248C"/>
    <w:rsid w:val="0096308C"/>
    <w:rsid w:val="0096423C"/>
    <w:rsid w:val="009665EE"/>
    <w:rsid w:val="00970C31"/>
    <w:rsid w:val="009710CA"/>
    <w:rsid w:val="0097396E"/>
    <w:rsid w:val="00977ECD"/>
    <w:rsid w:val="00980B01"/>
    <w:rsid w:val="00995993"/>
    <w:rsid w:val="009969AC"/>
    <w:rsid w:val="00996F49"/>
    <w:rsid w:val="009975EA"/>
    <w:rsid w:val="009A0490"/>
    <w:rsid w:val="009A0A2D"/>
    <w:rsid w:val="009A44BA"/>
    <w:rsid w:val="009B03E2"/>
    <w:rsid w:val="009B1222"/>
    <w:rsid w:val="009B3CFA"/>
    <w:rsid w:val="009B43D4"/>
    <w:rsid w:val="009B474B"/>
    <w:rsid w:val="009B7AF7"/>
    <w:rsid w:val="009C2608"/>
    <w:rsid w:val="009C3A41"/>
    <w:rsid w:val="009C49AD"/>
    <w:rsid w:val="009C4BE6"/>
    <w:rsid w:val="009C4EB9"/>
    <w:rsid w:val="009C5C13"/>
    <w:rsid w:val="009D2335"/>
    <w:rsid w:val="009D3E6E"/>
    <w:rsid w:val="009D7AC0"/>
    <w:rsid w:val="009E1EF6"/>
    <w:rsid w:val="009E36AC"/>
    <w:rsid w:val="009E5B7A"/>
    <w:rsid w:val="009E6FFB"/>
    <w:rsid w:val="009E719A"/>
    <w:rsid w:val="009F2679"/>
    <w:rsid w:val="00A00DF1"/>
    <w:rsid w:val="00A016B1"/>
    <w:rsid w:val="00A01CCF"/>
    <w:rsid w:val="00A03D3B"/>
    <w:rsid w:val="00A06054"/>
    <w:rsid w:val="00A143A0"/>
    <w:rsid w:val="00A15D34"/>
    <w:rsid w:val="00A16B32"/>
    <w:rsid w:val="00A16FA4"/>
    <w:rsid w:val="00A2414C"/>
    <w:rsid w:val="00A31182"/>
    <w:rsid w:val="00A31D34"/>
    <w:rsid w:val="00A32DBD"/>
    <w:rsid w:val="00A442EB"/>
    <w:rsid w:val="00A459B9"/>
    <w:rsid w:val="00A465CB"/>
    <w:rsid w:val="00A46A1C"/>
    <w:rsid w:val="00A60195"/>
    <w:rsid w:val="00A708BC"/>
    <w:rsid w:val="00A70908"/>
    <w:rsid w:val="00A71D3F"/>
    <w:rsid w:val="00A720A9"/>
    <w:rsid w:val="00A746D8"/>
    <w:rsid w:val="00A747E7"/>
    <w:rsid w:val="00A76011"/>
    <w:rsid w:val="00A7611A"/>
    <w:rsid w:val="00A77D5B"/>
    <w:rsid w:val="00A81B37"/>
    <w:rsid w:val="00A8579F"/>
    <w:rsid w:val="00A85F65"/>
    <w:rsid w:val="00A92755"/>
    <w:rsid w:val="00A938DE"/>
    <w:rsid w:val="00A9480A"/>
    <w:rsid w:val="00AA3F38"/>
    <w:rsid w:val="00AA6020"/>
    <w:rsid w:val="00AA7132"/>
    <w:rsid w:val="00AB06D2"/>
    <w:rsid w:val="00AB167A"/>
    <w:rsid w:val="00AB4D2D"/>
    <w:rsid w:val="00AB6F59"/>
    <w:rsid w:val="00AB7CA5"/>
    <w:rsid w:val="00AC5E08"/>
    <w:rsid w:val="00AC7A3B"/>
    <w:rsid w:val="00AD219B"/>
    <w:rsid w:val="00AD3576"/>
    <w:rsid w:val="00AD4483"/>
    <w:rsid w:val="00AE214D"/>
    <w:rsid w:val="00AE36AF"/>
    <w:rsid w:val="00AE551F"/>
    <w:rsid w:val="00AE561D"/>
    <w:rsid w:val="00AF2C36"/>
    <w:rsid w:val="00AF6D5D"/>
    <w:rsid w:val="00AF765B"/>
    <w:rsid w:val="00B000FE"/>
    <w:rsid w:val="00B02D91"/>
    <w:rsid w:val="00B03352"/>
    <w:rsid w:val="00B03EDE"/>
    <w:rsid w:val="00B05288"/>
    <w:rsid w:val="00B0658B"/>
    <w:rsid w:val="00B0673A"/>
    <w:rsid w:val="00B07355"/>
    <w:rsid w:val="00B11220"/>
    <w:rsid w:val="00B13BCF"/>
    <w:rsid w:val="00B16859"/>
    <w:rsid w:val="00B239EA"/>
    <w:rsid w:val="00B2568C"/>
    <w:rsid w:val="00B25DF0"/>
    <w:rsid w:val="00B265C1"/>
    <w:rsid w:val="00B26898"/>
    <w:rsid w:val="00B27108"/>
    <w:rsid w:val="00B30D9E"/>
    <w:rsid w:val="00B3159F"/>
    <w:rsid w:val="00B32B1B"/>
    <w:rsid w:val="00B3425D"/>
    <w:rsid w:val="00B34D60"/>
    <w:rsid w:val="00B3772D"/>
    <w:rsid w:val="00B444B3"/>
    <w:rsid w:val="00B4578D"/>
    <w:rsid w:val="00B469AA"/>
    <w:rsid w:val="00B5770F"/>
    <w:rsid w:val="00B57AB9"/>
    <w:rsid w:val="00B6005B"/>
    <w:rsid w:val="00B621A3"/>
    <w:rsid w:val="00B64CA4"/>
    <w:rsid w:val="00B7398E"/>
    <w:rsid w:val="00B73B65"/>
    <w:rsid w:val="00B7546D"/>
    <w:rsid w:val="00B7772A"/>
    <w:rsid w:val="00B864D2"/>
    <w:rsid w:val="00B90D8F"/>
    <w:rsid w:val="00B91908"/>
    <w:rsid w:val="00B950EE"/>
    <w:rsid w:val="00BA4CF1"/>
    <w:rsid w:val="00BA5540"/>
    <w:rsid w:val="00BA5835"/>
    <w:rsid w:val="00BA6F72"/>
    <w:rsid w:val="00BB0ED1"/>
    <w:rsid w:val="00BB11E4"/>
    <w:rsid w:val="00BB3FB9"/>
    <w:rsid w:val="00BC5169"/>
    <w:rsid w:val="00BC6ADB"/>
    <w:rsid w:val="00BD1156"/>
    <w:rsid w:val="00BD14E0"/>
    <w:rsid w:val="00BD278F"/>
    <w:rsid w:val="00BD51B6"/>
    <w:rsid w:val="00BD6F1D"/>
    <w:rsid w:val="00BE55A6"/>
    <w:rsid w:val="00BF0FA4"/>
    <w:rsid w:val="00BF37AB"/>
    <w:rsid w:val="00BF5D63"/>
    <w:rsid w:val="00C01B34"/>
    <w:rsid w:val="00C05D5D"/>
    <w:rsid w:val="00C10EF8"/>
    <w:rsid w:val="00C11877"/>
    <w:rsid w:val="00C1189F"/>
    <w:rsid w:val="00C21DF7"/>
    <w:rsid w:val="00C355A5"/>
    <w:rsid w:val="00C43789"/>
    <w:rsid w:val="00C448EB"/>
    <w:rsid w:val="00C44B03"/>
    <w:rsid w:val="00C511F2"/>
    <w:rsid w:val="00C54FCB"/>
    <w:rsid w:val="00C572DA"/>
    <w:rsid w:val="00C61208"/>
    <w:rsid w:val="00C657F7"/>
    <w:rsid w:val="00C6666A"/>
    <w:rsid w:val="00C669D2"/>
    <w:rsid w:val="00C70DFB"/>
    <w:rsid w:val="00C71C83"/>
    <w:rsid w:val="00C7268F"/>
    <w:rsid w:val="00C74032"/>
    <w:rsid w:val="00C76FE7"/>
    <w:rsid w:val="00C818E5"/>
    <w:rsid w:val="00C8493D"/>
    <w:rsid w:val="00C86DAF"/>
    <w:rsid w:val="00C9030D"/>
    <w:rsid w:val="00C93EC8"/>
    <w:rsid w:val="00C97310"/>
    <w:rsid w:val="00C975CE"/>
    <w:rsid w:val="00C97B08"/>
    <w:rsid w:val="00C97E91"/>
    <w:rsid w:val="00CA10B3"/>
    <w:rsid w:val="00CA216D"/>
    <w:rsid w:val="00CA2DAC"/>
    <w:rsid w:val="00CA5998"/>
    <w:rsid w:val="00CB28AB"/>
    <w:rsid w:val="00CC14CE"/>
    <w:rsid w:val="00CC612E"/>
    <w:rsid w:val="00CD3509"/>
    <w:rsid w:val="00CD48D5"/>
    <w:rsid w:val="00CE2841"/>
    <w:rsid w:val="00CF32AB"/>
    <w:rsid w:val="00CF428B"/>
    <w:rsid w:val="00CF6202"/>
    <w:rsid w:val="00D04800"/>
    <w:rsid w:val="00D13D54"/>
    <w:rsid w:val="00D15655"/>
    <w:rsid w:val="00D21EE5"/>
    <w:rsid w:val="00D22694"/>
    <w:rsid w:val="00D25D1F"/>
    <w:rsid w:val="00D27641"/>
    <w:rsid w:val="00D303B8"/>
    <w:rsid w:val="00D3200C"/>
    <w:rsid w:val="00D32830"/>
    <w:rsid w:val="00D352E7"/>
    <w:rsid w:val="00D36E04"/>
    <w:rsid w:val="00D377A0"/>
    <w:rsid w:val="00D400C4"/>
    <w:rsid w:val="00D4136B"/>
    <w:rsid w:val="00D45EB9"/>
    <w:rsid w:val="00D46351"/>
    <w:rsid w:val="00D502A1"/>
    <w:rsid w:val="00D51BEE"/>
    <w:rsid w:val="00D57C18"/>
    <w:rsid w:val="00D648C7"/>
    <w:rsid w:val="00D66B84"/>
    <w:rsid w:val="00D679AD"/>
    <w:rsid w:val="00D67D16"/>
    <w:rsid w:val="00D71526"/>
    <w:rsid w:val="00D7322B"/>
    <w:rsid w:val="00D74255"/>
    <w:rsid w:val="00D76234"/>
    <w:rsid w:val="00D81687"/>
    <w:rsid w:val="00D82726"/>
    <w:rsid w:val="00D83DF5"/>
    <w:rsid w:val="00D83EB3"/>
    <w:rsid w:val="00D862FB"/>
    <w:rsid w:val="00D86AA0"/>
    <w:rsid w:val="00D92FE4"/>
    <w:rsid w:val="00D93AEF"/>
    <w:rsid w:val="00D93C56"/>
    <w:rsid w:val="00D95D29"/>
    <w:rsid w:val="00D96C1E"/>
    <w:rsid w:val="00DA13D6"/>
    <w:rsid w:val="00DA4BAB"/>
    <w:rsid w:val="00DA5578"/>
    <w:rsid w:val="00DA6506"/>
    <w:rsid w:val="00DB05FC"/>
    <w:rsid w:val="00DB18E6"/>
    <w:rsid w:val="00DB1AF0"/>
    <w:rsid w:val="00DB1F52"/>
    <w:rsid w:val="00DB4BCE"/>
    <w:rsid w:val="00DB4E32"/>
    <w:rsid w:val="00DB5DD6"/>
    <w:rsid w:val="00DB7930"/>
    <w:rsid w:val="00DC2D81"/>
    <w:rsid w:val="00DC57AD"/>
    <w:rsid w:val="00DC60D0"/>
    <w:rsid w:val="00DD0C96"/>
    <w:rsid w:val="00DD32BA"/>
    <w:rsid w:val="00DE0EB7"/>
    <w:rsid w:val="00DE1A5D"/>
    <w:rsid w:val="00DE2955"/>
    <w:rsid w:val="00DE2DB5"/>
    <w:rsid w:val="00DE63C7"/>
    <w:rsid w:val="00DE7EE1"/>
    <w:rsid w:val="00DF48A2"/>
    <w:rsid w:val="00DF59CB"/>
    <w:rsid w:val="00DF5E8C"/>
    <w:rsid w:val="00E03553"/>
    <w:rsid w:val="00E06155"/>
    <w:rsid w:val="00E064B1"/>
    <w:rsid w:val="00E10E25"/>
    <w:rsid w:val="00E10FDB"/>
    <w:rsid w:val="00E12B33"/>
    <w:rsid w:val="00E13F0D"/>
    <w:rsid w:val="00E26B67"/>
    <w:rsid w:val="00E33CAE"/>
    <w:rsid w:val="00E442D0"/>
    <w:rsid w:val="00E456B5"/>
    <w:rsid w:val="00E45D20"/>
    <w:rsid w:val="00E47340"/>
    <w:rsid w:val="00E5006D"/>
    <w:rsid w:val="00E51824"/>
    <w:rsid w:val="00E53623"/>
    <w:rsid w:val="00E54BEF"/>
    <w:rsid w:val="00E605FC"/>
    <w:rsid w:val="00E607D7"/>
    <w:rsid w:val="00E6341D"/>
    <w:rsid w:val="00E65655"/>
    <w:rsid w:val="00E706D5"/>
    <w:rsid w:val="00E72BDF"/>
    <w:rsid w:val="00E7449A"/>
    <w:rsid w:val="00E74C7D"/>
    <w:rsid w:val="00E75D16"/>
    <w:rsid w:val="00E83010"/>
    <w:rsid w:val="00E868FA"/>
    <w:rsid w:val="00E94EEA"/>
    <w:rsid w:val="00E977C5"/>
    <w:rsid w:val="00EA15EE"/>
    <w:rsid w:val="00EB062A"/>
    <w:rsid w:val="00EB06AB"/>
    <w:rsid w:val="00EB079A"/>
    <w:rsid w:val="00EB0C2C"/>
    <w:rsid w:val="00EB0D44"/>
    <w:rsid w:val="00EB4F20"/>
    <w:rsid w:val="00EB66D7"/>
    <w:rsid w:val="00EC034B"/>
    <w:rsid w:val="00EC19BC"/>
    <w:rsid w:val="00EC1C05"/>
    <w:rsid w:val="00EC385B"/>
    <w:rsid w:val="00EC46D0"/>
    <w:rsid w:val="00EC56BC"/>
    <w:rsid w:val="00EC6459"/>
    <w:rsid w:val="00EC6E81"/>
    <w:rsid w:val="00ED13E3"/>
    <w:rsid w:val="00EE22AD"/>
    <w:rsid w:val="00EE458E"/>
    <w:rsid w:val="00EE5CE6"/>
    <w:rsid w:val="00EE778B"/>
    <w:rsid w:val="00EF193D"/>
    <w:rsid w:val="00EF5F1A"/>
    <w:rsid w:val="00F00169"/>
    <w:rsid w:val="00F0050A"/>
    <w:rsid w:val="00F01AB0"/>
    <w:rsid w:val="00F04778"/>
    <w:rsid w:val="00F04D80"/>
    <w:rsid w:val="00F10325"/>
    <w:rsid w:val="00F103DE"/>
    <w:rsid w:val="00F106D2"/>
    <w:rsid w:val="00F162D8"/>
    <w:rsid w:val="00F2039C"/>
    <w:rsid w:val="00F207DE"/>
    <w:rsid w:val="00F25841"/>
    <w:rsid w:val="00F3177A"/>
    <w:rsid w:val="00F40A67"/>
    <w:rsid w:val="00F437CF"/>
    <w:rsid w:val="00F43EB2"/>
    <w:rsid w:val="00F441F6"/>
    <w:rsid w:val="00F45B93"/>
    <w:rsid w:val="00F474D5"/>
    <w:rsid w:val="00F57021"/>
    <w:rsid w:val="00F57D7E"/>
    <w:rsid w:val="00F57F4D"/>
    <w:rsid w:val="00F6438A"/>
    <w:rsid w:val="00F73E06"/>
    <w:rsid w:val="00F77E2C"/>
    <w:rsid w:val="00F77FC2"/>
    <w:rsid w:val="00F831D9"/>
    <w:rsid w:val="00F83B15"/>
    <w:rsid w:val="00F91148"/>
    <w:rsid w:val="00F91375"/>
    <w:rsid w:val="00F9215D"/>
    <w:rsid w:val="00F9292F"/>
    <w:rsid w:val="00F94E12"/>
    <w:rsid w:val="00FA25D2"/>
    <w:rsid w:val="00FA2B0C"/>
    <w:rsid w:val="00FA590C"/>
    <w:rsid w:val="00FA5FF8"/>
    <w:rsid w:val="00FA7F54"/>
    <w:rsid w:val="00FB020A"/>
    <w:rsid w:val="00FB17B7"/>
    <w:rsid w:val="00FB2F6F"/>
    <w:rsid w:val="00FB33E2"/>
    <w:rsid w:val="00FB6AE7"/>
    <w:rsid w:val="00FC13B9"/>
    <w:rsid w:val="00FC1722"/>
    <w:rsid w:val="00FC3BA9"/>
    <w:rsid w:val="00FC694C"/>
    <w:rsid w:val="00FC730C"/>
    <w:rsid w:val="00FD2059"/>
    <w:rsid w:val="00FD4FFF"/>
    <w:rsid w:val="00FD5197"/>
    <w:rsid w:val="00FD7FEC"/>
    <w:rsid w:val="00FE165C"/>
    <w:rsid w:val="00FE19D7"/>
    <w:rsid w:val="00FE3349"/>
    <w:rsid w:val="00FF021B"/>
    <w:rsid w:val="00FF0996"/>
    <w:rsid w:val="00FF1E0E"/>
    <w:rsid w:val="00FF61C3"/>
    <w:rsid w:val="00FF757E"/>
    <w:rsid w:val="25E14F38"/>
    <w:rsid w:val="4918B45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5DEE7CC8"/>
  <w15:chartTrackingRefBased/>
  <w15:docId w15:val="{057BE26E-AE2B-4F8C-B39C-2F2C76CD51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0"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05B1"/>
    <w:pPr>
      <w:widowControl w:val="0"/>
      <w:suppressAutoHyphens/>
      <w:spacing w:line="360" w:lineRule="auto"/>
      <w:ind w:firstLine="709"/>
      <w:jc w:val="both"/>
    </w:pPr>
    <w:rPr>
      <w:rFonts w:ascii="Arial" w:eastAsia="SimSun" w:hAnsi="Arial" w:cs="Arial"/>
      <w:kern w:val="1"/>
      <w:sz w:val="24"/>
      <w:szCs w:val="24"/>
      <w:lang w:eastAsia="zh-CN" w:bidi="hi-IN"/>
    </w:rPr>
  </w:style>
  <w:style w:type="paragraph" w:styleId="Ttulo1">
    <w:name w:val="heading 1"/>
    <w:basedOn w:val="Normal"/>
    <w:autoRedefine/>
    <w:qFormat/>
    <w:rsid w:val="00B950EE"/>
    <w:pPr>
      <w:keepNext/>
      <w:numPr>
        <w:numId w:val="14"/>
      </w:numPr>
      <w:shd w:val="clear" w:color="auto" w:fill="FFFFFF"/>
      <w:spacing w:after="86" w:line="240" w:lineRule="auto"/>
      <w:jc w:val="left"/>
      <w:outlineLvl w:val="0"/>
    </w:pPr>
    <w:rPr>
      <w:rFonts w:eastAsia="Microsoft YaHei" w:cs="Times New Roman"/>
      <w:b/>
      <w:bCs/>
      <w:bdr w:val="none" w:sz="0" w:space="0" w:color="auto" w:frame="1"/>
      <w:shd w:val="clear" w:color="auto" w:fill="FFFFFF"/>
    </w:rPr>
  </w:style>
  <w:style w:type="paragraph" w:styleId="Ttulo2">
    <w:name w:val="heading 2"/>
    <w:basedOn w:val="Normal"/>
    <w:next w:val="Normal"/>
    <w:autoRedefine/>
    <w:qFormat/>
    <w:rsid w:val="0017718F"/>
    <w:pPr>
      <w:keepNext/>
      <w:keepLines/>
      <w:shd w:val="clear" w:color="auto" w:fill="FFFFFF"/>
      <w:ind w:right="238" w:firstLine="0"/>
      <w:jc w:val="left"/>
      <w:outlineLvl w:val="1"/>
    </w:pPr>
    <w:rPr>
      <w:rFonts w:eastAsia="font1341"/>
      <w:b/>
      <w:caps/>
      <w:color w:val="333333"/>
      <w:shd w:val="clear" w:color="auto" w:fill="FFFFFF"/>
      <w:lang w:eastAsia="en-US" w:bidi="ar-SA"/>
    </w:rPr>
  </w:style>
  <w:style w:type="paragraph" w:styleId="Ttulo3">
    <w:name w:val="heading 3"/>
    <w:basedOn w:val="Normal"/>
    <w:next w:val="Normal"/>
    <w:autoRedefine/>
    <w:qFormat/>
    <w:rsid w:val="00363307"/>
    <w:pPr>
      <w:keepNext/>
      <w:keepLines/>
      <w:ind w:firstLine="0"/>
      <w:jc w:val="center"/>
      <w:outlineLvl w:val="2"/>
    </w:pPr>
    <w:rPr>
      <w:b/>
    </w:rPr>
  </w:style>
  <w:style w:type="paragraph" w:styleId="Ttulo4">
    <w:name w:val="heading 4"/>
    <w:basedOn w:val="Normal"/>
    <w:next w:val="Normal"/>
    <w:autoRedefine/>
    <w:qFormat/>
    <w:rsid w:val="00DA4BAB"/>
    <w:pPr>
      <w:keepNext/>
      <w:keepLines/>
      <w:ind w:firstLine="0"/>
      <w:outlineLvl w:val="3"/>
    </w:pPr>
    <w:rPr>
      <w:iCs/>
    </w:rPr>
  </w:style>
  <w:style w:type="paragraph" w:styleId="Ttulo5">
    <w:name w:val="heading 5"/>
    <w:basedOn w:val="Normal"/>
    <w:next w:val="Normal"/>
    <w:autoRedefine/>
    <w:qFormat/>
    <w:rsid w:val="00363307"/>
    <w:pPr>
      <w:keepNext/>
      <w:keepLines/>
      <w:ind w:firstLine="0"/>
      <w:jc w:val="left"/>
      <w:outlineLvl w:val="4"/>
    </w:pPr>
    <w:rPr>
      <w:rFonts w:eastAsia="font1341"/>
      <w:b/>
    </w:rPr>
  </w:style>
  <w:style w:type="paragraph" w:styleId="Ttulo6">
    <w:name w:val="heading 6"/>
    <w:basedOn w:val="Normal"/>
    <w:next w:val="Normal"/>
    <w:link w:val="Ttulo6Char"/>
    <w:uiPriority w:val="9"/>
    <w:semiHidden/>
    <w:unhideWhenUsed/>
    <w:qFormat/>
    <w:rsid w:val="000F3069"/>
    <w:pPr>
      <w:spacing w:before="240" w:after="60"/>
      <w:outlineLvl w:val="5"/>
    </w:pPr>
    <w:rPr>
      <w:rFonts w:ascii="Calibri" w:eastAsia="Times New Roman" w:hAnsi="Calibri" w:cs="Mangal"/>
      <w:b/>
      <w:bCs/>
      <w:sz w:val="22"/>
      <w:szCs w:val="20"/>
    </w:rPr>
  </w:style>
  <w:style w:type="paragraph" w:styleId="Ttulo7">
    <w:name w:val="heading 7"/>
    <w:basedOn w:val="Normal"/>
    <w:next w:val="Normal"/>
    <w:link w:val="Ttulo7Char"/>
    <w:uiPriority w:val="9"/>
    <w:semiHidden/>
    <w:unhideWhenUsed/>
    <w:qFormat/>
    <w:rsid w:val="004431A2"/>
    <w:pPr>
      <w:spacing w:before="240" w:after="60"/>
      <w:outlineLvl w:val="6"/>
    </w:pPr>
    <w:rPr>
      <w:rFonts w:ascii="Calibri" w:eastAsia="Times New Roman" w:hAnsi="Calibri" w:cs="Mangal"/>
      <w:szCs w:val="21"/>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7Char">
    <w:name w:val="Título 7 Char"/>
    <w:link w:val="Ttulo7"/>
    <w:uiPriority w:val="9"/>
    <w:semiHidden/>
    <w:rsid w:val="004431A2"/>
    <w:rPr>
      <w:rFonts w:ascii="Calibri" w:eastAsia="Times New Roman" w:hAnsi="Calibri" w:cs="Mangal"/>
      <w:kern w:val="1"/>
      <w:sz w:val="24"/>
      <w:szCs w:val="21"/>
      <w:lang w:eastAsia="zh-CN" w:bidi="hi-IN"/>
    </w:rPr>
  </w:style>
  <w:style w:type="character" w:customStyle="1" w:styleId="Fontepargpadro1">
    <w:name w:val="Fonte parág. padrão1"/>
  </w:style>
  <w:style w:type="character" w:customStyle="1" w:styleId="Ttulo1Char">
    <w:name w:val="Título 1 Char"/>
    <w:rPr>
      <w:rFonts w:ascii="Arial" w:eastAsia="Microsoft YaHei" w:hAnsi="Arial" w:cs="Mangal"/>
      <w:b/>
      <w:bCs/>
      <w:kern w:val="1"/>
      <w:sz w:val="24"/>
      <w:szCs w:val="32"/>
      <w:lang w:eastAsia="zh-CN" w:bidi="hi-IN"/>
    </w:rPr>
  </w:style>
  <w:style w:type="character" w:customStyle="1" w:styleId="CorpodetextoChar">
    <w:name w:val="Corpo de texto Char"/>
    <w:rPr>
      <w:rFonts w:ascii="Arial" w:eastAsia="SimSun" w:hAnsi="Arial" w:cs="Mangal"/>
      <w:kern w:val="1"/>
      <w:sz w:val="24"/>
      <w:szCs w:val="21"/>
      <w:lang w:eastAsia="zh-CN" w:bidi="hi-IN"/>
    </w:rPr>
  </w:style>
  <w:style w:type="character" w:customStyle="1" w:styleId="CitaoChar">
    <w:name w:val="Citação Char"/>
    <w:link w:val="Citao"/>
    <w:uiPriority w:val="29"/>
    <w:rPr>
      <w:rFonts w:ascii="Arial" w:eastAsia="SimSun" w:hAnsi="Arial" w:cs="Mangal"/>
      <w:iCs/>
      <w:kern w:val="1"/>
      <w:sz w:val="20"/>
      <w:szCs w:val="21"/>
      <w:lang w:eastAsia="zh-CN" w:bidi="hi-IN"/>
    </w:rPr>
  </w:style>
  <w:style w:type="paragraph" w:styleId="Citao">
    <w:name w:val="Quote"/>
    <w:basedOn w:val="Normal"/>
    <w:next w:val="Normal"/>
    <w:link w:val="CitaoChar"/>
    <w:uiPriority w:val="29"/>
    <w:qFormat/>
    <w:rsid w:val="004431A2"/>
    <w:pPr>
      <w:widowControl/>
      <w:suppressAutoHyphens w:val="0"/>
      <w:spacing w:line="240" w:lineRule="auto"/>
      <w:ind w:left="2268" w:firstLine="0"/>
    </w:pPr>
    <w:rPr>
      <w:rFonts w:cs="Mangal"/>
      <w:iCs/>
      <w:sz w:val="20"/>
      <w:szCs w:val="21"/>
    </w:rPr>
  </w:style>
  <w:style w:type="character" w:customStyle="1" w:styleId="Ttulo2Char">
    <w:name w:val="Título 2 Char"/>
    <w:rPr>
      <w:rFonts w:ascii="Arial" w:eastAsia="font1341" w:hAnsi="Arial" w:cs="Arial"/>
      <w:caps/>
      <w:color w:val="000000"/>
      <w:kern w:val="1"/>
      <w:sz w:val="24"/>
      <w:szCs w:val="23"/>
    </w:rPr>
  </w:style>
  <w:style w:type="character" w:customStyle="1" w:styleId="Ttulo3Char">
    <w:name w:val="Título 3 Char"/>
    <w:rPr>
      <w:rFonts w:ascii="Arial" w:eastAsia="font1341" w:hAnsi="Arial" w:cs="Arial"/>
      <w:b/>
      <w:kern w:val="1"/>
      <w:sz w:val="24"/>
      <w:szCs w:val="24"/>
    </w:rPr>
  </w:style>
  <w:style w:type="character" w:customStyle="1" w:styleId="WW8Num1z8">
    <w:name w:val="WW8Num1z8"/>
  </w:style>
  <w:style w:type="character" w:customStyle="1" w:styleId="WW8Num1z1">
    <w:name w:val="WW8Num1z1"/>
  </w:style>
  <w:style w:type="character" w:styleId="Hyperlink">
    <w:name w:val="Hyperlink"/>
    <w:uiPriority w:val="99"/>
    <w:rPr>
      <w:color w:val="000080"/>
      <w:u w:val="single"/>
    </w:rPr>
  </w:style>
  <w:style w:type="character" w:customStyle="1" w:styleId="Forte1">
    <w:name w:val="Forte1"/>
    <w:rPr>
      <w:b/>
      <w:bCs/>
    </w:rPr>
  </w:style>
  <w:style w:type="character" w:customStyle="1" w:styleId="Ttulo4Char">
    <w:name w:val="Título 4 Char"/>
    <w:rPr>
      <w:rFonts w:ascii="Arial" w:eastAsia="font1341" w:hAnsi="Arial" w:cs="Mangal"/>
      <w:iCs/>
      <w:kern w:val="1"/>
      <w:sz w:val="24"/>
      <w:szCs w:val="21"/>
      <w:lang w:eastAsia="zh-CN" w:bidi="hi-IN"/>
    </w:rPr>
  </w:style>
  <w:style w:type="character" w:customStyle="1" w:styleId="CabealhoChar">
    <w:name w:val="Cabeçalho Char"/>
    <w:uiPriority w:val="99"/>
    <w:rPr>
      <w:rFonts w:ascii="Arial" w:eastAsia="SimSun" w:hAnsi="Arial" w:cs="Mangal"/>
      <w:kern w:val="1"/>
      <w:sz w:val="24"/>
      <w:szCs w:val="21"/>
      <w:lang w:eastAsia="zh-CN" w:bidi="hi-IN"/>
    </w:rPr>
  </w:style>
  <w:style w:type="character" w:customStyle="1" w:styleId="RodapChar">
    <w:name w:val="Rodapé Char"/>
    <w:uiPriority w:val="99"/>
    <w:rPr>
      <w:rFonts w:ascii="Arial" w:eastAsia="SimSun" w:hAnsi="Arial" w:cs="Mangal"/>
      <w:kern w:val="1"/>
      <w:sz w:val="24"/>
      <w:szCs w:val="21"/>
      <w:lang w:eastAsia="zh-CN" w:bidi="hi-IN"/>
    </w:rPr>
  </w:style>
  <w:style w:type="character" w:customStyle="1" w:styleId="Pr-formataoHTMLChar">
    <w:name w:val="Pré-formatação HTML Char"/>
    <w:link w:val="Pr-formataoHTML"/>
    <w:uiPriority w:val="99"/>
    <w:rPr>
      <w:rFonts w:ascii="Courier New" w:eastAsia="SimSun" w:hAnsi="Courier New" w:cs="Courier New"/>
      <w:kern w:val="1"/>
      <w:sz w:val="20"/>
      <w:szCs w:val="20"/>
      <w:lang w:eastAsia="zh-CN" w:bidi="hi-IN"/>
    </w:rPr>
  </w:style>
  <w:style w:type="character" w:customStyle="1" w:styleId="TextodebaloChar">
    <w:name w:val="Texto de balão Char"/>
    <w:rPr>
      <w:rFonts w:ascii="Segoe UI" w:eastAsia="SimSun" w:hAnsi="Segoe UI" w:cs="Mangal"/>
      <w:kern w:val="1"/>
      <w:sz w:val="18"/>
      <w:szCs w:val="16"/>
      <w:lang w:eastAsia="zh-CN" w:bidi="hi-IN"/>
    </w:rPr>
  </w:style>
  <w:style w:type="character" w:customStyle="1" w:styleId="Nmerodepgina1">
    <w:name w:val="Número de página1"/>
    <w:basedOn w:val="Fontepargpadro1"/>
  </w:style>
  <w:style w:type="character" w:customStyle="1" w:styleId="Ttulo5Char">
    <w:name w:val="Título 5 Char"/>
    <w:rPr>
      <w:rFonts w:ascii="Arial" w:eastAsia="font1341" w:hAnsi="Arial" w:cs="Mangal"/>
      <w:i/>
      <w:kern w:val="1"/>
      <w:sz w:val="24"/>
      <w:szCs w:val="21"/>
      <w:lang w:eastAsia="zh-CN" w:bidi="hi-IN"/>
    </w:rPr>
  </w:style>
  <w:style w:type="character" w:customStyle="1" w:styleId="Vnculodendice">
    <w:name w:val="Vínculo de índice"/>
  </w:style>
  <w:style w:type="paragraph" w:customStyle="1" w:styleId="Ttulo10">
    <w:name w:val="Título1"/>
    <w:basedOn w:val="Normal"/>
    <w:next w:val="Corpodetexto"/>
    <w:pPr>
      <w:keepNext/>
      <w:spacing w:before="240" w:after="120"/>
    </w:pPr>
    <w:rPr>
      <w:rFonts w:ascii="Liberation Sans" w:eastAsia="Microsoft YaHei" w:hAnsi="Liberation Sans"/>
      <w:sz w:val="28"/>
      <w:szCs w:val="28"/>
    </w:rPr>
  </w:style>
  <w:style w:type="paragraph" w:styleId="Corpodetexto">
    <w:name w:val="Body Text"/>
    <w:basedOn w:val="Normal"/>
    <w:pPr>
      <w:spacing w:after="120"/>
    </w:pPr>
    <w:rPr>
      <w:rFonts w:cs="Mangal"/>
      <w:szCs w:val="21"/>
    </w:rPr>
  </w:style>
  <w:style w:type="paragraph" w:styleId="Lista">
    <w:name w:val="List"/>
    <w:basedOn w:val="Corpodetexto"/>
    <w:rPr>
      <w:rFonts w:cs="Arial"/>
    </w:rPr>
  </w:style>
  <w:style w:type="paragraph" w:styleId="Legenda">
    <w:name w:val="caption"/>
    <w:basedOn w:val="Normal"/>
    <w:uiPriority w:val="35"/>
    <w:qFormat/>
    <w:pPr>
      <w:suppressLineNumbers/>
      <w:spacing w:before="120" w:after="120"/>
    </w:pPr>
    <w:rPr>
      <w:i/>
      <w:iCs/>
    </w:rPr>
  </w:style>
  <w:style w:type="paragraph" w:customStyle="1" w:styleId="ndice">
    <w:name w:val="Índice"/>
    <w:basedOn w:val="Normal"/>
    <w:pPr>
      <w:suppressLineNumbers/>
    </w:pPr>
  </w:style>
  <w:style w:type="paragraph" w:customStyle="1" w:styleId="Citao1">
    <w:name w:val="Citação1"/>
    <w:basedOn w:val="Normal"/>
    <w:next w:val="Normal"/>
    <w:autoRedefine/>
    <w:pPr>
      <w:spacing w:line="240" w:lineRule="auto"/>
      <w:ind w:left="2268" w:firstLine="0"/>
    </w:pPr>
    <w:rPr>
      <w:rFonts w:cs="Mangal"/>
      <w:iCs/>
      <w:sz w:val="20"/>
      <w:szCs w:val="21"/>
    </w:rPr>
  </w:style>
  <w:style w:type="paragraph" w:customStyle="1" w:styleId="Legenda1">
    <w:name w:val="Legenda1"/>
    <w:basedOn w:val="Normal"/>
    <w:next w:val="Normal"/>
    <w:pPr>
      <w:spacing w:after="200" w:line="240" w:lineRule="auto"/>
    </w:pPr>
    <w:rPr>
      <w:rFonts w:cs="Mangal"/>
      <w:i/>
      <w:iCs/>
      <w:color w:val="44546A"/>
      <w:sz w:val="18"/>
      <w:szCs w:val="16"/>
    </w:rPr>
  </w:style>
  <w:style w:type="paragraph" w:customStyle="1" w:styleId="Contedodatabela">
    <w:name w:val="Conteúdo da tabela"/>
    <w:basedOn w:val="Normal"/>
    <w:pPr>
      <w:suppressLineNumbers/>
      <w:ind w:firstLine="0"/>
      <w:jc w:val="left"/>
    </w:pPr>
  </w:style>
  <w:style w:type="paragraph" w:customStyle="1" w:styleId="PargrafodaLista1">
    <w:name w:val="Parágrafo da Lista1"/>
    <w:basedOn w:val="Normal"/>
    <w:pPr>
      <w:ind w:left="720"/>
      <w:contextualSpacing/>
    </w:pPr>
    <w:rPr>
      <w:rFonts w:cs="Mangal"/>
      <w:szCs w:val="21"/>
    </w:rPr>
  </w:style>
  <w:style w:type="paragraph" w:styleId="Cabealho">
    <w:name w:val="header"/>
    <w:basedOn w:val="Normal"/>
    <w:uiPriority w:val="99"/>
    <w:pPr>
      <w:tabs>
        <w:tab w:val="center" w:pos="4252"/>
        <w:tab w:val="right" w:pos="8504"/>
      </w:tabs>
      <w:spacing w:line="240" w:lineRule="auto"/>
    </w:pPr>
    <w:rPr>
      <w:rFonts w:cs="Mangal"/>
      <w:szCs w:val="21"/>
    </w:rPr>
  </w:style>
  <w:style w:type="paragraph" w:styleId="Rodap">
    <w:name w:val="footer"/>
    <w:basedOn w:val="Normal"/>
    <w:uiPriority w:val="99"/>
    <w:pPr>
      <w:tabs>
        <w:tab w:val="center" w:pos="4252"/>
        <w:tab w:val="right" w:pos="8504"/>
      </w:tabs>
      <w:spacing w:line="240" w:lineRule="auto"/>
    </w:pPr>
    <w:rPr>
      <w:rFonts w:cs="Mangal"/>
      <w:szCs w:val="21"/>
    </w:rPr>
  </w:style>
  <w:style w:type="paragraph" w:styleId="NormalWeb">
    <w:name w:val="Normal (Web)"/>
    <w:basedOn w:val="Normal"/>
    <w:uiPriority w:val="99"/>
    <w:pPr>
      <w:spacing w:before="280" w:after="280"/>
      <w:ind w:firstLine="0"/>
      <w:jc w:val="left"/>
    </w:pPr>
  </w:style>
  <w:style w:type="paragraph" w:customStyle="1" w:styleId="Recuodecorpodetexto21">
    <w:name w:val="Recuo de corpo de texto 21"/>
    <w:basedOn w:val="Normal"/>
    <w:pPr>
      <w:ind w:left="360" w:firstLine="0"/>
      <w:jc w:val="left"/>
    </w:pPr>
    <w:rPr>
      <w:bCs/>
      <w:szCs w:val="48"/>
    </w:rPr>
  </w:style>
  <w:style w:type="paragraph" w:customStyle="1" w:styleId="Pr-formataoHTML1">
    <w:name w:val="Pré-formatação HTML1"/>
    <w:basedOn w:val="Normal"/>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pPr>
    <w:rPr>
      <w:rFonts w:ascii="Courier New" w:hAnsi="Courier New" w:cs="Courier New"/>
      <w:sz w:val="20"/>
      <w:szCs w:val="20"/>
    </w:rPr>
  </w:style>
  <w:style w:type="paragraph" w:customStyle="1" w:styleId="Default">
    <w:name w:val="Default"/>
    <w:pPr>
      <w:widowControl w:val="0"/>
      <w:suppressAutoHyphens/>
    </w:pPr>
    <w:rPr>
      <w:rFonts w:ascii="Arial" w:eastAsia="SimSun" w:hAnsi="Arial" w:cs="Mangal"/>
      <w:kern w:val="1"/>
      <w:sz w:val="24"/>
      <w:szCs w:val="24"/>
      <w:lang w:eastAsia="zh-CN" w:bidi="hi-IN"/>
    </w:rPr>
  </w:style>
  <w:style w:type="paragraph" w:customStyle="1" w:styleId="ndicedeilustraes1">
    <w:name w:val="Índice de ilustrações1"/>
    <w:basedOn w:val="Normal"/>
    <w:next w:val="Normal"/>
    <w:rPr>
      <w:rFonts w:cs="Mangal"/>
      <w:szCs w:val="21"/>
    </w:rPr>
  </w:style>
  <w:style w:type="paragraph" w:styleId="Sumrio1">
    <w:name w:val="toc 1"/>
    <w:basedOn w:val="Normal"/>
    <w:next w:val="Normal"/>
    <w:autoRedefine/>
    <w:uiPriority w:val="39"/>
    <w:rsid w:val="000F3069"/>
    <w:pPr>
      <w:tabs>
        <w:tab w:val="right" w:leader="dot" w:pos="9061"/>
      </w:tabs>
      <w:spacing w:before="120" w:after="120"/>
      <w:ind w:firstLine="0"/>
      <w:jc w:val="left"/>
    </w:pPr>
    <w:rPr>
      <w:b/>
      <w:bCs/>
      <w:caps/>
      <w:noProof/>
      <w:lang w:eastAsia="pt-BR"/>
    </w:rPr>
  </w:style>
  <w:style w:type="paragraph" w:styleId="Sumrio2">
    <w:name w:val="toc 2"/>
    <w:basedOn w:val="Normal"/>
    <w:next w:val="Normal"/>
    <w:autoRedefine/>
    <w:uiPriority w:val="39"/>
    <w:rsid w:val="000F3069"/>
    <w:pPr>
      <w:tabs>
        <w:tab w:val="left" w:pos="851"/>
        <w:tab w:val="left" w:pos="1134"/>
        <w:tab w:val="right" w:leader="dot" w:pos="9061"/>
      </w:tabs>
      <w:ind w:left="240" w:hanging="240"/>
      <w:jc w:val="left"/>
    </w:pPr>
    <w:rPr>
      <w:smallCaps/>
      <w:noProof/>
    </w:rPr>
  </w:style>
  <w:style w:type="paragraph" w:styleId="Sumrio3">
    <w:name w:val="toc 3"/>
    <w:basedOn w:val="Normal"/>
    <w:next w:val="Normal"/>
    <w:autoRedefine/>
    <w:uiPriority w:val="39"/>
    <w:rsid w:val="00294086"/>
    <w:pPr>
      <w:tabs>
        <w:tab w:val="right" w:leader="dot" w:pos="9061"/>
      </w:tabs>
      <w:ind w:firstLine="0"/>
      <w:jc w:val="left"/>
    </w:pPr>
    <w:rPr>
      <w:b/>
      <w:iCs/>
      <w:noProof/>
    </w:rPr>
  </w:style>
  <w:style w:type="paragraph" w:styleId="Sumrio4">
    <w:name w:val="toc 4"/>
    <w:basedOn w:val="Normal"/>
    <w:next w:val="Normal"/>
    <w:autoRedefine/>
    <w:uiPriority w:val="39"/>
    <w:rsid w:val="004C4CD3"/>
    <w:pPr>
      <w:tabs>
        <w:tab w:val="right" w:leader="dot" w:pos="9061"/>
      </w:tabs>
      <w:ind w:left="720" w:hanging="720"/>
      <w:jc w:val="left"/>
    </w:pPr>
    <w:rPr>
      <w:rFonts w:ascii="Calibri" w:hAnsi="Calibri" w:cs="Calibri"/>
      <w:sz w:val="18"/>
      <w:szCs w:val="18"/>
    </w:rPr>
  </w:style>
  <w:style w:type="paragraph" w:styleId="Sumrio5">
    <w:name w:val="toc 5"/>
    <w:basedOn w:val="Normal"/>
    <w:next w:val="Normal"/>
    <w:autoRedefine/>
    <w:uiPriority w:val="39"/>
    <w:rsid w:val="00B07355"/>
    <w:pPr>
      <w:tabs>
        <w:tab w:val="left" w:pos="709"/>
        <w:tab w:val="left" w:pos="851"/>
        <w:tab w:val="left" w:pos="993"/>
        <w:tab w:val="right" w:leader="dot" w:pos="9061"/>
      </w:tabs>
      <w:ind w:firstLine="0"/>
      <w:jc w:val="left"/>
    </w:pPr>
    <w:rPr>
      <w:b/>
      <w:noProof/>
    </w:rPr>
  </w:style>
  <w:style w:type="paragraph" w:styleId="Sumrio6">
    <w:name w:val="toc 6"/>
    <w:basedOn w:val="Normal"/>
    <w:next w:val="Normal"/>
    <w:autoRedefine/>
    <w:pPr>
      <w:ind w:left="1200"/>
      <w:jc w:val="left"/>
    </w:pPr>
    <w:rPr>
      <w:rFonts w:ascii="Calibri" w:hAnsi="Calibri" w:cs="Calibri"/>
      <w:sz w:val="18"/>
      <w:szCs w:val="18"/>
    </w:rPr>
  </w:style>
  <w:style w:type="paragraph" w:styleId="Sumrio7">
    <w:name w:val="toc 7"/>
    <w:basedOn w:val="Normal"/>
    <w:next w:val="Normal"/>
    <w:autoRedefine/>
    <w:uiPriority w:val="39"/>
    <w:pPr>
      <w:ind w:left="1440"/>
      <w:jc w:val="left"/>
    </w:pPr>
    <w:rPr>
      <w:rFonts w:ascii="Calibri" w:hAnsi="Calibri" w:cs="Calibri"/>
      <w:sz w:val="18"/>
      <w:szCs w:val="18"/>
    </w:rPr>
  </w:style>
  <w:style w:type="paragraph" w:styleId="Sumrio8">
    <w:name w:val="toc 8"/>
    <w:basedOn w:val="Normal"/>
    <w:next w:val="Normal"/>
    <w:autoRedefine/>
    <w:pPr>
      <w:ind w:left="1680"/>
      <w:jc w:val="left"/>
    </w:pPr>
    <w:rPr>
      <w:rFonts w:ascii="Calibri" w:hAnsi="Calibri" w:cs="Calibri"/>
      <w:sz w:val="18"/>
      <w:szCs w:val="18"/>
    </w:rPr>
  </w:style>
  <w:style w:type="paragraph" w:styleId="Sumrio9">
    <w:name w:val="toc 9"/>
    <w:basedOn w:val="Normal"/>
    <w:next w:val="Normal"/>
    <w:autoRedefine/>
    <w:pPr>
      <w:ind w:left="1920"/>
      <w:jc w:val="left"/>
    </w:pPr>
    <w:rPr>
      <w:rFonts w:ascii="Calibri" w:hAnsi="Calibri" w:cs="Calibri"/>
      <w:sz w:val="18"/>
      <w:szCs w:val="18"/>
    </w:rPr>
  </w:style>
  <w:style w:type="paragraph" w:customStyle="1" w:styleId="CabealhodoSumrio1">
    <w:name w:val="Cabeçalho do Sumário1"/>
    <w:basedOn w:val="Ttulo1"/>
    <w:next w:val="Normal"/>
    <w:pPr>
      <w:keepLines/>
      <w:widowControl/>
      <w:suppressAutoHyphens w:val="0"/>
      <w:spacing w:before="240" w:after="0" w:line="259" w:lineRule="auto"/>
    </w:pPr>
    <w:rPr>
      <w:rFonts w:ascii="Calibri Light" w:eastAsia="font1341" w:hAnsi="Calibri Light" w:cs="font1341"/>
      <w:b w:val="0"/>
      <w:bCs w:val="0"/>
      <w:color w:val="2E74B5"/>
      <w:kern w:val="0"/>
      <w:sz w:val="32"/>
      <w:lang w:eastAsia="pt-BR" w:bidi="ar-SA"/>
    </w:rPr>
  </w:style>
  <w:style w:type="paragraph" w:customStyle="1" w:styleId="Textodebalo1">
    <w:name w:val="Texto de balão1"/>
    <w:basedOn w:val="Normal"/>
    <w:pPr>
      <w:spacing w:line="240" w:lineRule="auto"/>
    </w:pPr>
    <w:rPr>
      <w:rFonts w:ascii="Segoe UI" w:hAnsi="Segoe UI" w:cs="Mangal"/>
      <w:sz w:val="18"/>
      <w:szCs w:val="16"/>
    </w:rPr>
  </w:style>
  <w:style w:type="paragraph" w:customStyle="1" w:styleId="Textoembloco1">
    <w:name w:val="Texto em bloco1"/>
    <w:basedOn w:val="Normal"/>
    <w:autoRedefine/>
    <w:pPr>
      <w:pBdr>
        <w:top w:val="single" w:sz="2" w:space="10" w:color="5B9BD5"/>
        <w:left w:val="single" w:sz="2" w:space="10" w:color="5B9BD5"/>
        <w:bottom w:val="single" w:sz="2" w:space="10" w:color="5B9BD5"/>
        <w:right w:val="single" w:sz="2" w:space="10" w:color="5B9BD5"/>
      </w:pBdr>
      <w:spacing w:line="240" w:lineRule="auto"/>
      <w:ind w:firstLine="0"/>
      <w:jc w:val="left"/>
    </w:pPr>
    <w:rPr>
      <w:rFonts w:eastAsia="font1341" w:cs="Mangal"/>
      <w:iCs/>
      <w:szCs w:val="21"/>
    </w:rPr>
  </w:style>
  <w:style w:type="paragraph" w:customStyle="1" w:styleId="Contedodoquadro">
    <w:name w:val="Conteúdo do quadro"/>
    <w:basedOn w:val="Normal"/>
  </w:style>
  <w:style w:type="character" w:styleId="Refdecomentrio">
    <w:name w:val="annotation reference"/>
    <w:uiPriority w:val="99"/>
    <w:semiHidden/>
    <w:unhideWhenUsed/>
    <w:rsid w:val="00D648C7"/>
    <w:rPr>
      <w:sz w:val="16"/>
      <w:szCs w:val="16"/>
    </w:rPr>
  </w:style>
  <w:style w:type="paragraph" w:styleId="Textodecomentrio">
    <w:name w:val="annotation text"/>
    <w:basedOn w:val="Normal"/>
    <w:link w:val="TextodecomentrioChar"/>
    <w:uiPriority w:val="99"/>
    <w:semiHidden/>
    <w:unhideWhenUsed/>
    <w:rsid w:val="00D648C7"/>
    <w:rPr>
      <w:rFonts w:cs="Mangal"/>
      <w:sz w:val="20"/>
      <w:szCs w:val="18"/>
    </w:rPr>
  </w:style>
  <w:style w:type="character" w:customStyle="1" w:styleId="TextodecomentrioChar">
    <w:name w:val="Texto de comentário Char"/>
    <w:link w:val="Textodecomentrio"/>
    <w:uiPriority w:val="99"/>
    <w:semiHidden/>
    <w:rsid w:val="00D648C7"/>
    <w:rPr>
      <w:rFonts w:ascii="Arial" w:eastAsia="SimSun" w:hAnsi="Arial" w:cs="Mangal"/>
      <w:kern w:val="1"/>
      <w:szCs w:val="18"/>
      <w:lang w:eastAsia="zh-CN" w:bidi="hi-IN"/>
    </w:rPr>
  </w:style>
  <w:style w:type="paragraph" w:styleId="Assuntodocomentrio">
    <w:name w:val="annotation subject"/>
    <w:basedOn w:val="Textodecomentrio"/>
    <w:next w:val="Textodecomentrio"/>
    <w:link w:val="AssuntodocomentrioChar"/>
    <w:uiPriority w:val="99"/>
    <w:semiHidden/>
    <w:unhideWhenUsed/>
    <w:rsid w:val="00D648C7"/>
    <w:rPr>
      <w:b/>
      <w:bCs/>
    </w:rPr>
  </w:style>
  <w:style w:type="character" w:customStyle="1" w:styleId="AssuntodocomentrioChar">
    <w:name w:val="Assunto do comentário Char"/>
    <w:link w:val="Assuntodocomentrio"/>
    <w:uiPriority w:val="99"/>
    <w:semiHidden/>
    <w:rsid w:val="00D648C7"/>
    <w:rPr>
      <w:rFonts w:ascii="Arial" w:eastAsia="SimSun" w:hAnsi="Arial" w:cs="Mangal"/>
      <w:b/>
      <w:bCs/>
      <w:kern w:val="1"/>
      <w:szCs w:val="18"/>
      <w:lang w:eastAsia="zh-CN" w:bidi="hi-IN"/>
    </w:rPr>
  </w:style>
  <w:style w:type="paragraph" w:styleId="Textodebalo">
    <w:name w:val="Balloon Text"/>
    <w:basedOn w:val="Normal"/>
    <w:link w:val="TextodebaloChar1"/>
    <w:uiPriority w:val="99"/>
    <w:semiHidden/>
    <w:unhideWhenUsed/>
    <w:rsid w:val="00D648C7"/>
    <w:pPr>
      <w:spacing w:line="240" w:lineRule="auto"/>
    </w:pPr>
    <w:rPr>
      <w:rFonts w:ascii="Segoe UI" w:hAnsi="Segoe UI" w:cs="Mangal"/>
      <w:sz w:val="18"/>
      <w:szCs w:val="16"/>
    </w:rPr>
  </w:style>
  <w:style w:type="character" w:customStyle="1" w:styleId="TextodebaloChar1">
    <w:name w:val="Texto de balão Char1"/>
    <w:link w:val="Textodebalo"/>
    <w:uiPriority w:val="99"/>
    <w:semiHidden/>
    <w:rsid w:val="00D648C7"/>
    <w:rPr>
      <w:rFonts w:ascii="Segoe UI" w:eastAsia="SimSun" w:hAnsi="Segoe UI" w:cs="Mangal"/>
      <w:kern w:val="1"/>
      <w:sz w:val="18"/>
      <w:szCs w:val="16"/>
      <w:lang w:eastAsia="zh-CN" w:bidi="hi-IN"/>
    </w:rPr>
  </w:style>
  <w:style w:type="character" w:customStyle="1" w:styleId="CitaoChar1">
    <w:name w:val="Citação Char1"/>
    <w:uiPriority w:val="29"/>
    <w:rsid w:val="004431A2"/>
    <w:rPr>
      <w:rFonts w:ascii="Arial" w:eastAsia="SimSun" w:hAnsi="Arial" w:cs="Mangal"/>
      <w:i/>
      <w:iCs/>
      <w:color w:val="404040"/>
      <w:kern w:val="1"/>
      <w:sz w:val="24"/>
      <w:szCs w:val="21"/>
      <w:lang w:eastAsia="zh-CN" w:bidi="hi-IN"/>
    </w:rPr>
  </w:style>
  <w:style w:type="paragraph" w:styleId="PargrafodaLista">
    <w:name w:val="List Paragraph"/>
    <w:basedOn w:val="Normal"/>
    <w:uiPriority w:val="34"/>
    <w:qFormat/>
    <w:rsid w:val="004F2D3B"/>
    <w:pPr>
      <w:widowControl/>
      <w:suppressAutoHyphens w:val="0"/>
      <w:ind w:left="720" w:firstLine="851"/>
      <w:contextualSpacing/>
    </w:pPr>
    <w:rPr>
      <w:rFonts w:ascii="Times New Roman" w:eastAsia="Calibri" w:hAnsi="Times New Roman" w:cs="Times New Roman"/>
      <w:kern w:val="0"/>
      <w:szCs w:val="22"/>
      <w:lang w:eastAsia="pt-BR" w:bidi="ar-SA"/>
    </w:rPr>
  </w:style>
  <w:style w:type="paragraph" w:styleId="CabealhodoSumrio">
    <w:name w:val="TOC Heading"/>
    <w:basedOn w:val="Ttulo1"/>
    <w:next w:val="Normal"/>
    <w:uiPriority w:val="39"/>
    <w:unhideWhenUsed/>
    <w:qFormat/>
    <w:rsid w:val="004F2D3B"/>
    <w:pPr>
      <w:keepLines/>
      <w:widowControl/>
      <w:suppressAutoHyphens w:val="0"/>
      <w:spacing w:before="240" w:line="259" w:lineRule="auto"/>
      <w:outlineLvl w:val="9"/>
    </w:pPr>
    <w:rPr>
      <w:rFonts w:ascii="Calibri Light" w:eastAsia="Times New Roman" w:hAnsi="Calibri Light"/>
      <w:b w:val="0"/>
      <w:bCs w:val="0"/>
      <w:color w:val="2E74B5"/>
      <w:kern w:val="0"/>
      <w:sz w:val="32"/>
      <w:lang w:eastAsia="pt-BR" w:bidi="ar-SA"/>
    </w:rPr>
  </w:style>
  <w:style w:type="paragraph" w:styleId="ndicedeilustraes">
    <w:name w:val="table of figures"/>
    <w:basedOn w:val="Normal"/>
    <w:next w:val="Normal"/>
    <w:uiPriority w:val="99"/>
    <w:unhideWhenUsed/>
    <w:rsid w:val="006215C2"/>
    <w:rPr>
      <w:rFonts w:cs="Mangal"/>
      <w:szCs w:val="21"/>
    </w:rPr>
  </w:style>
  <w:style w:type="table" w:styleId="Tabelacomgrade">
    <w:name w:val="Table Grid"/>
    <w:basedOn w:val="Tabelanormal"/>
    <w:rsid w:val="00C93EC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nkdaInternet">
    <w:name w:val="Link da Internet"/>
    <w:rsid w:val="001A59BE"/>
    <w:rPr>
      <w:color w:val="000080"/>
      <w:u w:val="single"/>
    </w:rPr>
  </w:style>
  <w:style w:type="table" w:customStyle="1" w:styleId="SombreamentoClaro-nfase11">
    <w:name w:val="Sombreamento Claro - Ênfase 11"/>
    <w:basedOn w:val="Tabelanormal"/>
    <w:uiPriority w:val="60"/>
    <w:rsid w:val="001A59BE"/>
    <w:rPr>
      <w:rFonts w:ascii="Calibri" w:eastAsia="Calibri" w:hAnsi="Calibri"/>
      <w:color w:val="365F91"/>
      <w:sz w:val="22"/>
      <w:szCs w:val="22"/>
      <w:lang w:eastAsia="en-US"/>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character" w:styleId="Forte">
    <w:name w:val="Strong"/>
    <w:uiPriority w:val="22"/>
    <w:qFormat/>
    <w:rsid w:val="00BD278F"/>
    <w:rPr>
      <w:b/>
      <w:bCs/>
    </w:rPr>
  </w:style>
  <w:style w:type="character" w:customStyle="1" w:styleId="ng-hide">
    <w:name w:val="ng-hide"/>
    <w:rsid w:val="00AA6020"/>
  </w:style>
  <w:style w:type="character" w:customStyle="1" w:styleId="highlighting">
    <w:name w:val="highlighting"/>
    <w:rsid w:val="00123E02"/>
  </w:style>
  <w:style w:type="character" w:styleId="HiperlinkVisitado">
    <w:name w:val="FollowedHyperlink"/>
    <w:uiPriority w:val="99"/>
    <w:semiHidden/>
    <w:unhideWhenUsed/>
    <w:rsid w:val="00A03D3B"/>
    <w:rPr>
      <w:color w:val="800080"/>
      <w:u w:val="single"/>
    </w:rPr>
  </w:style>
  <w:style w:type="table" w:styleId="TabelaSimples4">
    <w:name w:val="Plain Table 4"/>
    <w:basedOn w:val="Tabelanormal"/>
    <w:uiPriority w:val="44"/>
    <w:rsid w:val="00FC1722"/>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customStyle="1" w:styleId="tl8wme">
    <w:name w:val="tl8wme"/>
    <w:rsid w:val="00921E7D"/>
  </w:style>
  <w:style w:type="paragraph" w:styleId="Textodenotaderodap">
    <w:name w:val="footnote text"/>
    <w:basedOn w:val="Normal"/>
    <w:link w:val="TextodenotaderodapChar"/>
    <w:uiPriority w:val="99"/>
    <w:semiHidden/>
    <w:unhideWhenUsed/>
    <w:rsid w:val="00F831D9"/>
    <w:rPr>
      <w:rFonts w:cs="Mangal"/>
      <w:sz w:val="20"/>
      <w:szCs w:val="18"/>
    </w:rPr>
  </w:style>
  <w:style w:type="character" w:customStyle="1" w:styleId="TextodenotaderodapChar">
    <w:name w:val="Texto de nota de rodapé Char"/>
    <w:link w:val="Textodenotaderodap"/>
    <w:uiPriority w:val="99"/>
    <w:semiHidden/>
    <w:rsid w:val="00F831D9"/>
    <w:rPr>
      <w:rFonts w:ascii="Arial" w:eastAsia="SimSun" w:hAnsi="Arial" w:cs="Mangal"/>
      <w:kern w:val="1"/>
      <w:szCs w:val="18"/>
      <w:lang w:eastAsia="zh-CN" w:bidi="hi-IN"/>
    </w:rPr>
  </w:style>
  <w:style w:type="character" w:styleId="Refdenotaderodap">
    <w:name w:val="footnote reference"/>
    <w:uiPriority w:val="99"/>
    <w:semiHidden/>
    <w:unhideWhenUsed/>
    <w:rsid w:val="00F831D9"/>
    <w:rPr>
      <w:vertAlign w:val="superscript"/>
    </w:rPr>
  </w:style>
  <w:style w:type="character" w:customStyle="1" w:styleId="texto4">
    <w:name w:val="texto4"/>
    <w:rsid w:val="00683076"/>
  </w:style>
  <w:style w:type="character" w:customStyle="1" w:styleId="ResumoeabstractChar">
    <w:name w:val="Resumo e abstract Char"/>
    <w:link w:val="Resumoeabstract"/>
    <w:qFormat/>
    <w:rsid w:val="008A7943"/>
    <w:rPr>
      <w:sz w:val="24"/>
      <w:szCs w:val="24"/>
    </w:rPr>
  </w:style>
  <w:style w:type="character" w:customStyle="1" w:styleId="TtuloChar">
    <w:name w:val="Título Char"/>
    <w:link w:val="Ttulo"/>
    <w:qFormat/>
    <w:rsid w:val="008A7943"/>
    <w:rPr>
      <w:rFonts w:eastAsia="Calibri Light" w:cs="Calibri Light"/>
      <w:b/>
      <w:spacing w:val="-10"/>
      <w:sz w:val="24"/>
      <w:szCs w:val="56"/>
    </w:rPr>
  </w:style>
  <w:style w:type="paragraph" w:styleId="Ttulo">
    <w:name w:val="Title"/>
    <w:basedOn w:val="Normal"/>
    <w:next w:val="Corpodetexto"/>
    <w:link w:val="TtuloChar"/>
    <w:qFormat/>
    <w:rsid w:val="008A7943"/>
    <w:pPr>
      <w:widowControl/>
      <w:suppressAutoHyphens w:val="0"/>
      <w:spacing w:line="240" w:lineRule="auto"/>
      <w:ind w:firstLine="0"/>
      <w:contextualSpacing/>
      <w:jc w:val="center"/>
    </w:pPr>
    <w:rPr>
      <w:rFonts w:ascii="Times New Roman" w:eastAsia="Calibri Light" w:hAnsi="Times New Roman" w:cs="Calibri Light"/>
      <w:b/>
      <w:spacing w:val="-10"/>
      <w:kern w:val="0"/>
      <w:szCs w:val="56"/>
      <w:lang w:eastAsia="pt-BR" w:bidi="ar-SA"/>
    </w:rPr>
  </w:style>
  <w:style w:type="character" w:customStyle="1" w:styleId="TtuloChar1">
    <w:name w:val="Título Char1"/>
    <w:uiPriority w:val="10"/>
    <w:rsid w:val="008A7943"/>
    <w:rPr>
      <w:rFonts w:ascii="Calibri Light" w:eastAsia="Times New Roman" w:hAnsi="Calibri Light" w:cs="Mangal"/>
      <w:b/>
      <w:bCs/>
      <w:kern w:val="28"/>
      <w:sz w:val="32"/>
      <w:szCs w:val="29"/>
      <w:lang w:eastAsia="zh-CN" w:bidi="hi-IN"/>
    </w:rPr>
  </w:style>
  <w:style w:type="paragraph" w:customStyle="1" w:styleId="Resumoeabstract">
    <w:name w:val="Resumo e abstract"/>
    <w:basedOn w:val="Normal"/>
    <w:link w:val="ResumoeabstractChar"/>
    <w:qFormat/>
    <w:rsid w:val="008A7943"/>
    <w:pPr>
      <w:widowControl/>
      <w:suppressAutoHyphens w:val="0"/>
      <w:spacing w:line="240" w:lineRule="auto"/>
      <w:ind w:firstLine="0"/>
    </w:pPr>
    <w:rPr>
      <w:rFonts w:ascii="Times New Roman" w:eastAsia="Times New Roman" w:hAnsi="Times New Roman" w:cs="Times New Roman"/>
      <w:kern w:val="0"/>
      <w:lang w:eastAsia="pt-BR" w:bidi="ar-SA"/>
    </w:rPr>
  </w:style>
  <w:style w:type="character" w:customStyle="1" w:styleId="Ttulo6Char">
    <w:name w:val="Título 6 Char"/>
    <w:link w:val="Ttulo6"/>
    <w:uiPriority w:val="9"/>
    <w:semiHidden/>
    <w:rsid w:val="000F3069"/>
    <w:rPr>
      <w:rFonts w:ascii="Calibri" w:eastAsia="Times New Roman" w:hAnsi="Calibri" w:cs="Mangal"/>
      <w:b/>
      <w:bCs/>
      <w:kern w:val="1"/>
      <w:sz w:val="22"/>
      <w:lang w:eastAsia="zh-CN" w:bidi="hi-IN"/>
    </w:rPr>
  </w:style>
  <w:style w:type="paragraph" w:styleId="Pr-formataoHTML">
    <w:name w:val="HTML Preformatted"/>
    <w:basedOn w:val="Normal"/>
    <w:link w:val="Pr-formataoHTMLChar"/>
    <w:uiPriority w:val="99"/>
    <w:semiHidden/>
    <w:unhideWhenUsed/>
    <w:rsid w:val="007B26E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line="240" w:lineRule="auto"/>
      <w:ind w:firstLine="0"/>
      <w:jc w:val="left"/>
    </w:pPr>
    <w:rPr>
      <w:rFonts w:ascii="Courier New" w:hAnsi="Courier New" w:cs="Courier New"/>
      <w:sz w:val="20"/>
      <w:szCs w:val="20"/>
    </w:rPr>
  </w:style>
  <w:style w:type="character" w:customStyle="1" w:styleId="Pr-formataoHTMLChar1">
    <w:name w:val="Pré-formatação HTML Char1"/>
    <w:uiPriority w:val="99"/>
    <w:semiHidden/>
    <w:rsid w:val="007B26E8"/>
    <w:rPr>
      <w:rFonts w:ascii="Courier New" w:eastAsia="SimSun" w:hAnsi="Courier New" w:cs="Mangal"/>
      <w:kern w:val="1"/>
      <w:szCs w:val="18"/>
      <w:lang w:eastAsia="zh-CN" w:bidi="hi-IN"/>
    </w:rPr>
  </w:style>
  <w:style w:type="character" w:styleId="MenoPendente">
    <w:name w:val="Unresolved Mention"/>
    <w:uiPriority w:val="99"/>
    <w:semiHidden/>
    <w:unhideWhenUsed/>
    <w:rsid w:val="00351A4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871191">
      <w:bodyDiv w:val="1"/>
      <w:marLeft w:val="0"/>
      <w:marRight w:val="0"/>
      <w:marTop w:val="0"/>
      <w:marBottom w:val="0"/>
      <w:divBdr>
        <w:top w:val="none" w:sz="0" w:space="0" w:color="auto"/>
        <w:left w:val="none" w:sz="0" w:space="0" w:color="auto"/>
        <w:bottom w:val="none" w:sz="0" w:space="0" w:color="auto"/>
        <w:right w:val="none" w:sz="0" w:space="0" w:color="auto"/>
      </w:divBdr>
    </w:div>
    <w:div w:id="192769307">
      <w:bodyDiv w:val="1"/>
      <w:marLeft w:val="0"/>
      <w:marRight w:val="0"/>
      <w:marTop w:val="0"/>
      <w:marBottom w:val="0"/>
      <w:divBdr>
        <w:top w:val="none" w:sz="0" w:space="0" w:color="auto"/>
        <w:left w:val="none" w:sz="0" w:space="0" w:color="auto"/>
        <w:bottom w:val="none" w:sz="0" w:space="0" w:color="auto"/>
        <w:right w:val="none" w:sz="0" w:space="0" w:color="auto"/>
      </w:divBdr>
    </w:div>
    <w:div w:id="223948641">
      <w:bodyDiv w:val="1"/>
      <w:marLeft w:val="0"/>
      <w:marRight w:val="0"/>
      <w:marTop w:val="0"/>
      <w:marBottom w:val="0"/>
      <w:divBdr>
        <w:top w:val="none" w:sz="0" w:space="0" w:color="auto"/>
        <w:left w:val="none" w:sz="0" w:space="0" w:color="auto"/>
        <w:bottom w:val="none" w:sz="0" w:space="0" w:color="auto"/>
        <w:right w:val="none" w:sz="0" w:space="0" w:color="auto"/>
      </w:divBdr>
    </w:div>
    <w:div w:id="400104056">
      <w:bodyDiv w:val="1"/>
      <w:marLeft w:val="0"/>
      <w:marRight w:val="0"/>
      <w:marTop w:val="0"/>
      <w:marBottom w:val="0"/>
      <w:divBdr>
        <w:top w:val="none" w:sz="0" w:space="0" w:color="auto"/>
        <w:left w:val="none" w:sz="0" w:space="0" w:color="auto"/>
        <w:bottom w:val="none" w:sz="0" w:space="0" w:color="auto"/>
        <w:right w:val="none" w:sz="0" w:space="0" w:color="auto"/>
      </w:divBdr>
    </w:div>
    <w:div w:id="575283206">
      <w:bodyDiv w:val="1"/>
      <w:marLeft w:val="0"/>
      <w:marRight w:val="0"/>
      <w:marTop w:val="0"/>
      <w:marBottom w:val="0"/>
      <w:divBdr>
        <w:top w:val="none" w:sz="0" w:space="0" w:color="auto"/>
        <w:left w:val="none" w:sz="0" w:space="0" w:color="auto"/>
        <w:bottom w:val="none" w:sz="0" w:space="0" w:color="auto"/>
        <w:right w:val="none" w:sz="0" w:space="0" w:color="auto"/>
      </w:divBdr>
    </w:div>
    <w:div w:id="645428377">
      <w:bodyDiv w:val="1"/>
      <w:marLeft w:val="0"/>
      <w:marRight w:val="0"/>
      <w:marTop w:val="0"/>
      <w:marBottom w:val="0"/>
      <w:divBdr>
        <w:top w:val="none" w:sz="0" w:space="0" w:color="auto"/>
        <w:left w:val="none" w:sz="0" w:space="0" w:color="auto"/>
        <w:bottom w:val="none" w:sz="0" w:space="0" w:color="auto"/>
        <w:right w:val="none" w:sz="0" w:space="0" w:color="auto"/>
      </w:divBdr>
    </w:div>
    <w:div w:id="663435357">
      <w:bodyDiv w:val="1"/>
      <w:marLeft w:val="0"/>
      <w:marRight w:val="0"/>
      <w:marTop w:val="0"/>
      <w:marBottom w:val="0"/>
      <w:divBdr>
        <w:top w:val="none" w:sz="0" w:space="0" w:color="auto"/>
        <w:left w:val="none" w:sz="0" w:space="0" w:color="auto"/>
        <w:bottom w:val="none" w:sz="0" w:space="0" w:color="auto"/>
        <w:right w:val="none" w:sz="0" w:space="0" w:color="auto"/>
      </w:divBdr>
    </w:div>
    <w:div w:id="682826152">
      <w:bodyDiv w:val="1"/>
      <w:marLeft w:val="0"/>
      <w:marRight w:val="0"/>
      <w:marTop w:val="0"/>
      <w:marBottom w:val="0"/>
      <w:divBdr>
        <w:top w:val="none" w:sz="0" w:space="0" w:color="auto"/>
        <w:left w:val="none" w:sz="0" w:space="0" w:color="auto"/>
        <w:bottom w:val="none" w:sz="0" w:space="0" w:color="auto"/>
        <w:right w:val="none" w:sz="0" w:space="0" w:color="auto"/>
      </w:divBdr>
    </w:div>
    <w:div w:id="851722340">
      <w:bodyDiv w:val="1"/>
      <w:marLeft w:val="0"/>
      <w:marRight w:val="0"/>
      <w:marTop w:val="0"/>
      <w:marBottom w:val="0"/>
      <w:divBdr>
        <w:top w:val="none" w:sz="0" w:space="0" w:color="auto"/>
        <w:left w:val="none" w:sz="0" w:space="0" w:color="auto"/>
        <w:bottom w:val="none" w:sz="0" w:space="0" w:color="auto"/>
        <w:right w:val="none" w:sz="0" w:space="0" w:color="auto"/>
      </w:divBdr>
    </w:div>
    <w:div w:id="914970097">
      <w:bodyDiv w:val="1"/>
      <w:marLeft w:val="0"/>
      <w:marRight w:val="0"/>
      <w:marTop w:val="0"/>
      <w:marBottom w:val="0"/>
      <w:divBdr>
        <w:top w:val="none" w:sz="0" w:space="0" w:color="auto"/>
        <w:left w:val="none" w:sz="0" w:space="0" w:color="auto"/>
        <w:bottom w:val="none" w:sz="0" w:space="0" w:color="auto"/>
        <w:right w:val="none" w:sz="0" w:space="0" w:color="auto"/>
      </w:divBdr>
      <w:divsChild>
        <w:div w:id="47606319">
          <w:marLeft w:val="0"/>
          <w:marRight w:val="0"/>
          <w:marTop w:val="0"/>
          <w:marBottom w:val="75"/>
          <w:divBdr>
            <w:top w:val="none" w:sz="0" w:space="0" w:color="auto"/>
            <w:left w:val="none" w:sz="0" w:space="0" w:color="auto"/>
            <w:bottom w:val="none" w:sz="0" w:space="0" w:color="auto"/>
            <w:right w:val="none" w:sz="0" w:space="0" w:color="auto"/>
          </w:divBdr>
        </w:div>
      </w:divsChild>
    </w:div>
    <w:div w:id="921181104">
      <w:bodyDiv w:val="1"/>
      <w:marLeft w:val="0"/>
      <w:marRight w:val="0"/>
      <w:marTop w:val="0"/>
      <w:marBottom w:val="0"/>
      <w:divBdr>
        <w:top w:val="none" w:sz="0" w:space="0" w:color="auto"/>
        <w:left w:val="none" w:sz="0" w:space="0" w:color="auto"/>
        <w:bottom w:val="none" w:sz="0" w:space="0" w:color="auto"/>
        <w:right w:val="none" w:sz="0" w:space="0" w:color="auto"/>
      </w:divBdr>
    </w:div>
    <w:div w:id="940718919">
      <w:bodyDiv w:val="1"/>
      <w:marLeft w:val="0"/>
      <w:marRight w:val="0"/>
      <w:marTop w:val="0"/>
      <w:marBottom w:val="0"/>
      <w:divBdr>
        <w:top w:val="none" w:sz="0" w:space="0" w:color="auto"/>
        <w:left w:val="none" w:sz="0" w:space="0" w:color="auto"/>
        <w:bottom w:val="none" w:sz="0" w:space="0" w:color="auto"/>
        <w:right w:val="none" w:sz="0" w:space="0" w:color="auto"/>
      </w:divBdr>
    </w:div>
    <w:div w:id="986668178">
      <w:bodyDiv w:val="1"/>
      <w:marLeft w:val="0"/>
      <w:marRight w:val="0"/>
      <w:marTop w:val="0"/>
      <w:marBottom w:val="0"/>
      <w:divBdr>
        <w:top w:val="none" w:sz="0" w:space="0" w:color="auto"/>
        <w:left w:val="none" w:sz="0" w:space="0" w:color="auto"/>
        <w:bottom w:val="none" w:sz="0" w:space="0" w:color="auto"/>
        <w:right w:val="none" w:sz="0" w:space="0" w:color="auto"/>
      </w:divBdr>
    </w:div>
    <w:div w:id="988946484">
      <w:bodyDiv w:val="1"/>
      <w:marLeft w:val="0"/>
      <w:marRight w:val="0"/>
      <w:marTop w:val="0"/>
      <w:marBottom w:val="0"/>
      <w:divBdr>
        <w:top w:val="none" w:sz="0" w:space="0" w:color="auto"/>
        <w:left w:val="none" w:sz="0" w:space="0" w:color="auto"/>
        <w:bottom w:val="none" w:sz="0" w:space="0" w:color="auto"/>
        <w:right w:val="none" w:sz="0" w:space="0" w:color="auto"/>
      </w:divBdr>
    </w:div>
    <w:div w:id="1005129421">
      <w:bodyDiv w:val="1"/>
      <w:marLeft w:val="0"/>
      <w:marRight w:val="0"/>
      <w:marTop w:val="0"/>
      <w:marBottom w:val="0"/>
      <w:divBdr>
        <w:top w:val="none" w:sz="0" w:space="0" w:color="auto"/>
        <w:left w:val="none" w:sz="0" w:space="0" w:color="auto"/>
        <w:bottom w:val="none" w:sz="0" w:space="0" w:color="auto"/>
        <w:right w:val="none" w:sz="0" w:space="0" w:color="auto"/>
      </w:divBdr>
      <w:divsChild>
        <w:div w:id="643971496">
          <w:marLeft w:val="60"/>
          <w:marRight w:val="0"/>
          <w:marTop w:val="0"/>
          <w:marBottom w:val="0"/>
          <w:divBdr>
            <w:top w:val="none" w:sz="0" w:space="0" w:color="auto"/>
            <w:left w:val="none" w:sz="0" w:space="0" w:color="auto"/>
            <w:bottom w:val="none" w:sz="0" w:space="0" w:color="auto"/>
            <w:right w:val="none" w:sz="0" w:space="0" w:color="auto"/>
          </w:divBdr>
          <w:divsChild>
            <w:div w:id="1574658966">
              <w:marLeft w:val="0"/>
              <w:marRight w:val="0"/>
              <w:marTop w:val="0"/>
              <w:marBottom w:val="0"/>
              <w:divBdr>
                <w:top w:val="none" w:sz="0" w:space="0" w:color="auto"/>
                <w:left w:val="none" w:sz="0" w:space="0" w:color="auto"/>
                <w:bottom w:val="none" w:sz="0" w:space="0" w:color="auto"/>
                <w:right w:val="none" w:sz="0" w:space="0" w:color="auto"/>
              </w:divBdr>
              <w:divsChild>
                <w:div w:id="138811236">
                  <w:marLeft w:val="135"/>
                  <w:marRight w:val="135"/>
                  <w:marTop w:val="0"/>
                  <w:marBottom w:val="90"/>
                  <w:divBdr>
                    <w:top w:val="none" w:sz="0" w:space="0" w:color="auto"/>
                    <w:left w:val="none" w:sz="0" w:space="0" w:color="auto"/>
                    <w:bottom w:val="none" w:sz="0" w:space="0" w:color="auto"/>
                    <w:right w:val="none" w:sz="0" w:space="0" w:color="auto"/>
                  </w:divBdr>
                </w:div>
              </w:divsChild>
            </w:div>
          </w:divsChild>
        </w:div>
      </w:divsChild>
    </w:div>
    <w:div w:id="1022823260">
      <w:bodyDiv w:val="1"/>
      <w:marLeft w:val="0"/>
      <w:marRight w:val="0"/>
      <w:marTop w:val="0"/>
      <w:marBottom w:val="0"/>
      <w:divBdr>
        <w:top w:val="none" w:sz="0" w:space="0" w:color="auto"/>
        <w:left w:val="none" w:sz="0" w:space="0" w:color="auto"/>
        <w:bottom w:val="none" w:sz="0" w:space="0" w:color="auto"/>
        <w:right w:val="none" w:sz="0" w:space="0" w:color="auto"/>
      </w:divBdr>
    </w:div>
    <w:div w:id="1138887125">
      <w:bodyDiv w:val="1"/>
      <w:marLeft w:val="0"/>
      <w:marRight w:val="0"/>
      <w:marTop w:val="0"/>
      <w:marBottom w:val="0"/>
      <w:divBdr>
        <w:top w:val="none" w:sz="0" w:space="0" w:color="auto"/>
        <w:left w:val="none" w:sz="0" w:space="0" w:color="auto"/>
        <w:bottom w:val="none" w:sz="0" w:space="0" w:color="auto"/>
        <w:right w:val="none" w:sz="0" w:space="0" w:color="auto"/>
      </w:divBdr>
    </w:div>
    <w:div w:id="1143616157">
      <w:bodyDiv w:val="1"/>
      <w:marLeft w:val="0"/>
      <w:marRight w:val="0"/>
      <w:marTop w:val="0"/>
      <w:marBottom w:val="0"/>
      <w:divBdr>
        <w:top w:val="none" w:sz="0" w:space="0" w:color="auto"/>
        <w:left w:val="none" w:sz="0" w:space="0" w:color="auto"/>
        <w:bottom w:val="none" w:sz="0" w:space="0" w:color="auto"/>
        <w:right w:val="none" w:sz="0" w:space="0" w:color="auto"/>
      </w:divBdr>
    </w:div>
    <w:div w:id="1193762186">
      <w:bodyDiv w:val="1"/>
      <w:marLeft w:val="0"/>
      <w:marRight w:val="0"/>
      <w:marTop w:val="0"/>
      <w:marBottom w:val="0"/>
      <w:divBdr>
        <w:top w:val="none" w:sz="0" w:space="0" w:color="auto"/>
        <w:left w:val="none" w:sz="0" w:space="0" w:color="auto"/>
        <w:bottom w:val="none" w:sz="0" w:space="0" w:color="auto"/>
        <w:right w:val="none" w:sz="0" w:space="0" w:color="auto"/>
      </w:divBdr>
    </w:div>
    <w:div w:id="1218054722">
      <w:bodyDiv w:val="1"/>
      <w:marLeft w:val="0"/>
      <w:marRight w:val="0"/>
      <w:marTop w:val="0"/>
      <w:marBottom w:val="0"/>
      <w:divBdr>
        <w:top w:val="none" w:sz="0" w:space="0" w:color="auto"/>
        <w:left w:val="none" w:sz="0" w:space="0" w:color="auto"/>
        <w:bottom w:val="none" w:sz="0" w:space="0" w:color="auto"/>
        <w:right w:val="none" w:sz="0" w:space="0" w:color="auto"/>
      </w:divBdr>
    </w:div>
    <w:div w:id="1391612146">
      <w:bodyDiv w:val="1"/>
      <w:marLeft w:val="0"/>
      <w:marRight w:val="0"/>
      <w:marTop w:val="0"/>
      <w:marBottom w:val="0"/>
      <w:divBdr>
        <w:top w:val="none" w:sz="0" w:space="0" w:color="auto"/>
        <w:left w:val="none" w:sz="0" w:space="0" w:color="auto"/>
        <w:bottom w:val="none" w:sz="0" w:space="0" w:color="auto"/>
        <w:right w:val="none" w:sz="0" w:space="0" w:color="auto"/>
      </w:divBdr>
    </w:div>
    <w:div w:id="1406100725">
      <w:bodyDiv w:val="1"/>
      <w:marLeft w:val="0"/>
      <w:marRight w:val="0"/>
      <w:marTop w:val="0"/>
      <w:marBottom w:val="0"/>
      <w:divBdr>
        <w:top w:val="none" w:sz="0" w:space="0" w:color="auto"/>
        <w:left w:val="none" w:sz="0" w:space="0" w:color="auto"/>
        <w:bottom w:val="none" w:sz="0" w:space="0" w:color="auto"/>
        <w:right w:val="none" w:sz="0" w:space="0" w:color="auto"/>
      </w:divBdr>
    </w:div>
    <w:div w:id="1462503028">
      <w:bodyDiv w:val="1"/>
      <w:marLeft w:val="0"/>
      <w:marRight w:val="0"/>
      <w:marTop w:val="0"/>
      <w:marBottom w:val="0"/>
      <w:divBdr>
        <w:top w:val="none" w:sz="0" w:space="0" w:color="auto"/>
        <w:left w:val="none" w:sz="0" w:space="0" w:color="auto"/>
        <w:bottom w:val="none" w:sz="0" w:space="0" w:color="auto"/>
        <w:right w:val="none" w:sz="0" w:space="0" w:color="auto"/>
      </w:divBdr>
    </w:div>
    <w:div w:id="1658461780">
      <w:bodyDiv w:val="1"/>
      <w:marLeft w:val="0"/>
      <w:marRight w:val="0"/>
      <w:marTop w:val="0"/>
      <w:marBottom w:val="0"/>
      <w:divBdr>
        <w:top w:val="none" w:sz="0" w:space="0" w:color="auto"/>
        <w:left w:val="none" w:sz="0" w:space="0" w:color="auto"/>
        <w:bottom w:val="none" w:sz="0" w:space="0" w:color="auto"/>
        <w:right w:val="none" w:sz="0" w:space="0" w:color="auto"/>
      </w:divBdr>
    </w:div>
    <w:div w:id="1732193365">
      <w:bodyDiv w:val="1"/>
      <w:marLeft w:val="0"/>
      <w:marRight w:val="0"/>
      <w:marTop w:val="0"/>
      <w:marBottom w:val="0"/>
      <w:divBdr>
        <w:top w:val="none" w:sz="0" w:space="0" w:color="auto"/>
        <w:left w:val="none" w:sz="0" w:space="0" w:color="auto"/>
        <w:bottom w:val="none" w:sz="0" w:space="0" w:color="auto"/>
        <w:right w:val="none" w:sz="0" w:space="0" w:color="auto"/>
      </w:divBdr>
    </w:div>
    <w:div w:id="1781220362">
      <w:bodyDiv w:val="1"/>
      <w:marLeft w:val="0"/>
      <w:marRight w:val="0"/>
      <w:marTop w:val="0"/>
      <w:marBottom w:val="0"/>
      <w:divBdr>
        <w:top w:val="none" w:sz="0" w:space="0" w:color="auto"/>
        <w:left w:val="none" w:sz="0" w:space="0" w:color="auto"/>
        <w:bottom w:val="none" w:sz="0" w:space="0" w:color="auto"/>
        <w:right w:val="none" w:sz="0" w:space="0" w:color="auto"/>
      </w:divBdr>
      <w:divsChild>
        <w:div w:id="902326966">
          <w:marLeft w:val="0"/>
          <w:marRight w:val="0"/>
          <w:marTop w:val="0"/>
          <w:marBottom w:val="0"/>
          <w:divBdr>
            <w:top w:val="none" w:sz="0" w:space="0" w:color="auto"/>
            <w:left w:val="none" w:sz="0" w:space="0" w:color="auto"/>
            <w:bottom w:val="none" w:sz="0" w:space="0" w:color="auto"/>
            <w:right w:val="none" w:sz="0" w:space="0" w:color="auto"/>
          </w:divBdr>
          <w:divsChild>
            <w:div w:id="1990471768">
              <w:marLeft w:val="0"/>
              <w:marRight w:val="0"/>
              <w:marTop w:val="0"/>
              <w:marBottom w:val="0"/>
              <w:divBdr>
                <w:top w:val="none" w:sz="0" w:space="0" w:color="auto"/>
                <w:left w:val="none" w:sz="0" w:space="0" w:color="auto"/>
                <w:bottom w:val="none" w:sz="0" w:space="0" w:color="auto"/>
                <w:right w:val="none" w:sz="0" w:space="0" w:color="auto"/>
              </w:divBdr>
              <w:divsChild>
                <w:div w:id="573205411">
                  <w:marLeft w:val="0"/>
                  <w:marRight w:val="0"/>
                  <w:marTop w:val="0"/>
                  <w:marBottom w:val="0"/>
                  <w:divBdr>
                    <w:top w:val="none" w:sz="0" w:space="0" w:color="auto"/>
                    <w:left w:val="none" w:sz="0" w:space="0" w:color="auto"/>
                    <w:bottom w:val="none" w:sz="0" w:space="0" w:color="auto"/>
                    <w:right w:val="none" w:sz="0" w:space="0" w:color="auto"/>
                  </w:divBdr>
                  <w:divsChild>
                    <w:div w:id="1651595635">
                      <w:marLeft w:val="0"/>
                      <w:marRight w:val="0"/>
                      <w:marTop w:val="0"/>
                      <w:marBottom w:val="0"/>
                      <w:divBdr>
                        <w:top w:val="none" w:sz="0" w:space="0" w:color="auto"/>
                        <w:left w:val="none" w:sz="0" w:space="0" w:color="auto"/>
                        <w:bottom w:val="none" w:sz="0" w:space="0" w:color="auto"/>
                        <w:right w:val="none" w:sz="0" w:space="0" w:color="auto"/>
                      </w:divBdr>
                      <w:divsChild>
                        <w:div w:id="973372717">
                          <w:marLeft w:val="0"/>
                          <w:marRight w:val="0"/>
                          <w:marTop w:val="0"/>
                          <w:marBottom w:val="0"/>
                          <w:divBdr>
                            <w:top w:val="none" w:sz="0" w:space="0" w:color="auto"/>
                            <w:left w:val="none" w:sz="0" w:space="0" w:color="auto"/>
                            <w:bottom w:val="none" w:sz="0" w:space="0" w:color="auto"/>
                            <w:right w:val="none" w:sz="0" w:space="0" w:color="auto"/>
                          </w:divBdr>
                          <w:divsChild>
                            <w:div w:id="1062867417">
                              <w:marLeft w:val="0"/>
                              <w:marRight w:val="0"/>
                              <w:marTop w:val="0"/>
                              <w:marBottom w:val="0"/>
                              <w:divBdr>
                                <w:top w:val="none" w:sz="0" w:space="0" w:color="auto"/>
                                <w:left w:val="none" w:sz="0" w:space="0" w:color="auto"/>
                                <w:bottom w:val="none" w:sz="0" w:space="0" w:color="auto"/>
                                <w:right w:val="none" w:sz="0" w:space="0" w:color="auto"/>
                              </w:divBdr>
                              <w:divsChild>
                                <w:div w:id="860894860">
                                  <w:marLeft w:val="0"/>
                                  <w:marRight w:val="0"/>
                                  <w:marTop w:val="0"/>
                                  <w:marBottom w:val="0"/>
                                  <w:divBdr>
                                    <w:top w:val="none" w:sz="0" w:space="0" w:color="auto"/>
                                    <w:left w:val="none" w:sz="0" w:space="0" w:color="auto"/>
                                    <w:bottom w:val="none" w:sz="0" w:space="0" w:color="auto"/>
                                    <w:right w:val="none" w:sz="0" w:space="0" w:color="auto"/>
                                  </w:divBdr>
                                  <w:divsChild>
                                    <w:div w:id="443041268">
                                      <w:marLeft w:val="0"/>
                                      <w:marRight w:val="0"/>
                                      <w:marTop w:val="0"/>
                                      <w:marBottom w:val="0"/>
                                      <w:divBdr>
                                        <w:top w:val="none" w:sz="0" w:space="0" w:color="auto"/>
                                        <w:left w:val="none" w:sz="0" w:space="0" w:color="auto"/>
                                        <w:bottom w:val="none" w:sz="0" w:space="0" w:color="auto"/>
                                        <w:right w:val="none" w:sz="0" w:space="0" w:color="auto"/>
                                      </w:divBdr>
                                    </w:div>
                                    <w:div w:id="694427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73366720">
      <w:bodyDiv w:val="1"/>
      <w:marLeft w:val="0"/>
      <w:marRight w:val="0"/>
      <w:marTop w:val="0"/>
      <w:marBottom w:val="0"/>
      <w:divBdr>
        <w:top w:val="none" w:sz="0" w:space="0" w:color="auto"/>
        <w:left w:val="none" w:sz="0" w:space="0" w:color="auto"/>
        <w:bottom w:val="none" w:sz="0" w:space="0" w:color="auto"/>
        <w:right w:val="none" w:sz="0" w:space="0" w:color="auto"/>
      </w:divBdr>
    </w:div>
    <w:div w:id="20078992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sol.sbc.org.br/index.php/wcge/article/view/29526" TargetMode="External"/><Relationship Id="rId18" Type="http://schemas.openxmlformats.org/officeDocument/2006/relationships/hyperlink" Target="https://doi.org/10.5334/irsp.198" TargetMode="External"/><Relationship Id="rId26" Type="http://schemas.openxmlformats.org/officeDocument/2006/relationships/hyperlink" Target="https://doi.org/10.54399/rbgdr.v20i3.7551" TargetMode="External"/><Relationship Id="rId21" Type="http://schemas.openxmlformats.org/officeDocument/2006/relationships/hyperlink" Target="https://www.jstor.org/stable/4615733" TargetMode="External"/><Relationship Id="rId34" Type="http://schemas.openxmlformats.org/officeDocument/2006/relationships/hyperlink" Target="https://www.researchgate.net/publication/395400109_Auditoria_de_acessibilidade_um_estudo_dos_portais_municipais_do_Rio_de_Janeiro" TargetMode="External"/><Relationship Id="rId7" Type="http://schemas.openxmlformats.org/officeDocument/2006/relationships/endnotes" Target="endnotes.xml"/><Relationship Id="rId12" Type="http://schemas.openxmlformats.org/officeDocument/2006/relationships/hyperlink" Target="https://periodicos.ufal.br/contextogeografico/article/download/6765/4826/24053" TargetMode="External"/><Relationship Id="rId17" Type="http://schemas.openxmlformats.org/officeDocument/2006/relationships/hyperlink" Target="https://www.gov.br/governodigital/pt-br/acessibilidade-e-usuario/acessibilidade-digital/guiaboaspraaticasparaacessibilidadedigital.pdf" TargetMode="External"/><Relationship Id="rId25" Type="http://schemas.openxmlformats.org/officeDocument/2006/relationships/hyperlink" Target="https://doi.org/10.1109/ACCESS.2022.3179375" TargetMode="External"/><Relationship Id="rId33" Type="http://schemas.openxmlformats.org/officeDocument/2006/relationships/hyperlink" Target="https://amaweb.unifesp.br/avaliador/"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ww.gov.br/governodigital/pt-br/acessibilidade-e-usuario/acessibilidade-digital/eMAGv31.pdf" TargetMode="External"/><Relationship Id="rId20" Type="http://schemas.openxmlformats.org/officeDocument/2006/relationships/hyperlink" Target="https://doi.org/10.1140/epjds/s13688-024-00508-8" TargetMode="External"/><Relationship Id="rId29" Type="http://schemas.openxmlformats.org/officeDocument/2006/relationships/hyperlink" Target="https://registro.br/ajuda/registro-de-novos-dominio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ccessmonitor.acessibilidade.gov.pt/" TargetMode="External"/><Relationship Id="rId24" Type="http://schemas.openxmlformats.org/officeDocument/2006/relationships/hyperlink" Target="https://www.ibge.gov.br/geociencias/organizacao-do-territorio/divisao-regional/23701-divisao-territorial-brasileira.html" TargetMode="External"/><Relationship Id="rId32" Type="http://schemas.openxmlformats.org/officeDocument/2006/relationships/hyperlink" Target="https://doi.org/10.26512/lstr.v11i1.24860"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in.gov.br/web/dou/-/portaria-sgd/mgi-n-6.618-de-25-de-setembro-de-2024-586759348" TargetMode="External"/><Relationship Id="rId23" Type="http://schemas.openxmlformats.org/officeDocument/2006/relationships/hyperlink" Target="https://sidra.ibge.gov.br/tabela/4714" TargetMode="External"/><Relationship Id="rId28" Type="http://schemas.openxmlformats.org/officeDocument/2006/relationships/hyperlink" Target="https://doi.org/10.1145/3563137.3563148" TargetMode="External"/><Relationship Id="rId36" Type="http://schemas.openxmlformats.org/officeDocument/2006/relationships/header" Target="header3.xml"/><Relationship Id="rId10" Type="http://schemas.openxmlformats.org/officeDocument/2006/relationships/hyperlink" Target="https://doi.org/10.32457/riem.vi9.389" TargetMode="External"/><Relationship Id="rId19" Type="http://schemas.openxmlformats.org/officeDocument/2006/relationships/hyperlink" Target="https://doi.org/10.5334/irsp.82" TargetMode="External"/><Relationship Id="rId31" Type="http://schemas.openxmlformats.org/officeDocument/2006/relationships/hyperlink" Target="https://legislacao.prefeitura.sp.gov.br/leis/portaria-secretaria-municipal-da-pessoa-com-deficiencia-smped-57-de-14-de-agosto-de-2024"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www.planalto.gov.br/ccivil_03/_ato2015-2018/2015/lei/l13146.htm" TargetMode="External"/><Relationship Id="rId22" Type="http://schemas.openxmlformats.org/officeDocument/2006/relationships/hyperlink" Target="https://biblioteca.ibge.gov.br/visualizacao/livros/liv102178.pdf" TargetMode="External"/><Relationship Id="rId27" Type="http://schemas.openxmlformats.org/officeDocument/2006/relationships/hyperlink" Target="https://www.revistaie.ase.ro/content/93/02%20-%20padure%2C%20pribeanu.pdf" TargetMode="External"/><Relationship Id="rId30" Type="http://schemas.openxmlformats.org/officeDocument/2006/relationships/hyperlink" Target="https://doi.org/10.22237/jmasm/1225512360" TargetMode="External"/><Relationship Id="rId35" Type="http://schemas.openxmlformats.org/officeDocument/2006/relationships/header" Target="header2.xml"/><Relationship Id="rId8" Type="http://schemas.openxmlformats.org/officeDocument/2006/relationships/header" Target="header1.xml"/><Relationship Id="rId3" Type="http://schemas.openxmlformats.org/officeDocument/2006/relationships/styles" Target="styles.xml"/></Relationships>
</file>

<file path=word/_rels/footnotes.xml.rels><?xml version="1.0" encoding="UTF-8" standalone="yes"?>
<Relationships xmlns="http://schemas.openxmlformats.org/package/2006/relationships"><Relationship Id="rId1" Type="http://schemas.openxmlformats.org/officeDocument/2006/relationships/hyperlink" Target="https://doi.org/10.5281/zenodo.21799682"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E8A431-0EF8-4C87-AB4D-01EA63860E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42</Pages>
  <Words>14227</Words>
  <Characters>76830</Characters>
  <Application>Microsoft Office Word</Application>
  <DocSecurity>0</DocSecurity>
  <Lines>640</Lines>
  <Paragraphs>181</Paragraphs>
  <ScaleCrop>false</ScaleCrop>
  <Company/>
  <LinksUpToDate>false</LinksUpToDate>
  <CharactersWithSpaces>90876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Suporte NTI UNIFAL-MG</dc:creator>
  <cp:keywords/>
  <cp:lastModifiedBy>Danilo Silva de Souza</cp:lastModifiedBy>
  <cp:revision>117</cp:revision>
  <cp:lastPrinted>2026-05-24T16:09:00Z</cp:lastPrinted>
  <dcterms:created xsi:type="dcterms:W3CDTF">2026-07-21T02:27:00Z</dcterms:created>
  <dcterms:modified xsi:type="dcterms:W3CDTF">2026-08-10T20:03:00Z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