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0A5B9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接口设计原则</w:t>
      </w:r>
    </w:p>
    <w:p w14:paraId="23348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1.统一格式：所有接口采用 RESTful 风格，响应格式统一为 JSON，包含 code（状态码）、msg（提示信息）、data（业务数据）三部分。</w:t>
      </w:r>
    </w:p>
    <w:p w14:paraId="35819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2.权限区分：通过请求头 X-User-Role（用户角色：admin/teacher/student）和 X-User-Id（用户 ID）实现权限校验。</w:t>
      </w:r>
    </w:p>
    <w:p w14:paraId="27C97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3.版本控制：接口路径统一前缀 /api/v1，便于后续迭代。</w:t>
      </w:r>
    </w:p>
    <w:p w14:paraId="24143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4.文件上传：采用 multipart/form-data 格式，支持大文件分片上传（如教材、视频）。</w:t>
      </w:r>
    </w:p>
    <w:p w14:paraId="7C116507">
      <w:pPr>
        <w:rPr>
          <w:rFonts w:hint="eastAsia"/>
          <w:lang w:val="en-US" w:eastAsia="zh-CN"/>
        </w:rPr>
      </w:pPr>
    </w:p>
    <w:p w14:paraId="34AA0C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二、详细接口定义</w:t>
      </w:r>
    </w:p>
    <w:p w14:paraId="1D84C119">
      <w:pPr>
        <w:rPr>
          <w:rFonts w:hint="eastAsia"/>
          <w:lang w:val="en-US" w:eastAsia="zh-CN"/>
        </w:rPr>
      </w:pPr>
    </w:p>
    <w:p w14:paraId="4BE10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登录与注册模块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5"/>
        <w:gridCol w:w="884"/>
        <w:gridCol w:w="1668"/>
        <w:gridCol w:w="1577"/>
        <w:gridCol w:w="820"/>
        <w:gridCol w:w="1394"/>
      </w:tblGrid>
      <w:tr w14:paraId="50F2792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798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2F8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请求方法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3AD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请求参数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9B9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响应数据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DA8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F71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备注</w:t>
            </w:r>
          </w:p>
        </w:tc>
      </w:tr>
      <w:tr w14:paraId="0C4A02A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887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4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/api/v1/auth/register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AB6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7BD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Body：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{ "username": "string", "password": "string", "role": "string", "email": "string"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5BA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{ "code": 0, "msg": "注册成功", "data": { "userId": "number", "token": "string" }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679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用户注册（支持管理员 / 教师 / 学生）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13D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</w:p>
        </w:tc>
      </w:tr>
      <w:tr w14:paraId="4E47044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24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/api/v1/auth/login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F8A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D76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Body：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{ "username": "string", "password": "string", "role": "string"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D19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{ "code": 0, "msg": "登录成功", "data": { "userId": "number", "token": "string", "role": "string" }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A35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40A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登录成功后，前端需存储 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token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 并在后续请求头携带</w:t>
            </w:r>
          </w:p>
        </w:tc>
      </w:tr>
      <w:tr w14:paraId="7BF9BBB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B88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/api/v1/auth/logout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346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79E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Header：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X-Token: 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F68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{ "code": 0, "msg": "登出成功", "data": null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BF8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用户登出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875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后端清除当前用户的登录状态</w:t>
            </w:r>
          </w:p>
        </w:tc>
      </w:tr>
    </w:tbl>
    <w:p w14:paraId="33C57DD0">
      <w:pPr>
        <w:rPr>
          <w:rFonts w:hint="eastAsia"/>
          <w:lang w:val="en-US" w:eastAsia="zh-CN"/>
        </w:rPr>
      </w:pPr>
    </w:p>
    <w:p w14:paraId="27C6FAAD">
      <w:pPr>
        <w:rPr>
          <w:rFonts w:hint="eastAsia"/>
          <w:lang w:val="en-US" w:eastAsia="zh-CN"/>
        </w:rPr>
      </w:pPr>
    </w:p>
    <w:p w14:paraId="42EF4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2.课程信息模块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6"/>
        <w:gridCol w:w="783"/>
        <w:gridCol w:w="2249"/>
        <w:gridCol w:w="1899"/>
        <w:gridCol w:w="608"/>
        <w:gridCol w:w="783"/>
      </w:tblGrid>
      <w:tr w14:paraId="7EF405C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71D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接口路径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A1A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请求方法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488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请求参数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3FF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响应数据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8E3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FC6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FD2EC6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B4B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4"/>
                <w:rFonts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/api/v1/course/info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C2A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F64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Header：</w:t>
            </w: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X-Token: string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Body：</w:t>
            </w: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{ "courseId": "number"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551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{ "code": 0, "msg": "获取成功", "data": { "courseId": "number", "background": "string", "position": "string", "goal": "string", "feature": "string", "knowledgeLogic": "string", "teachingPlan": "string" }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999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学生查看课程信息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321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学生角色仅能查看，无修改权限</w:t>
            </w:r>
          </w:p>
        </w:tc>
      </w:tr>
      <w:tr w14:paraId="2B0A8BD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BB2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/api/v1/course/info/set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196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BB9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Header：</w:t>
            </w: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X-Token: string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X-User-Role: teacher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Body：</w:t>
            </w: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{ "courseId": "number", "background": "string", "position": "string", "goal": "string", "feature": "string", "knowledgeLogic": "string", "teachingPlan": "string"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FB7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color w:val="000000"/>
                <w:kern w:val="0"/>
                <w:sz w:val="17"/>
                <w:szCs w:val="17"/>
                <w:bdr w:val="none" w:color="000000" w:sz="0" w:space="0"/>
                <w:lang w:val="en-US" w:eastAsia="zh-CN" w:bidi="ar"/>
              </w:rPr>
              <w:t>{ "code": 0, "msg": "设置成功", "data": null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293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教师设置课程信息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32A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仅教师角色可调用，需校验课程归属权</w:t>
            </w:r>
          </w:p>
        </w:tc>
      </w:tr>
    </w:tbl>
    <w:p w14:paraId="606F8CE8">
      <w:pPr>
        <w:rPr>
          <w:rFonts w:hint="default"/>
          <w:lang w:val="en-US" w:eastAsia="zh-CN"/>
        </w:rPr>
      </w:pPr>
    </w:p>
    <w:p w14:paraId="31C63A08">
      <w:pPr>
        <w:rPr>
          <w:rFonts w:hint="default"/>
          <w:lang w:val="en-US" w:eastAsia="zh-CN"/>
        </w:rPr>
      </w:pPr>
    </w:p>
    <w:p w14:paraId="5167A95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E9BBB"/>
    <w:multiLevelType w:val="singleLevel"/>
    <w:tmpl w:val="95DE9B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23D1B"/>
    <w:rsid w:val="0D9553DC"/>
    <w:rsid w:val="10CF50A9"/>
    <w:rsid w:val="1D50131F"/>
    <w:rsid w:val="2423153B"/>
    <w:rsid w:val="2C2E0A7D"/>
    <w:rsid w:val="34EE16F2"/>
    <w:rsid w:val="40730CFD"/>
    <w:rsid w:val="62402CDD"/>
    <w:rsid w:val="6A4315BC"/>
    <w:rsid w:val="6E95615F"/>
    <w:rsid w:val="71CA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2025-10-29T14:24:56Z</dcterms:created>
  <dc:creator>dxxk</dc:creator>
  <cp:lastModifiedBy>阳阳</cp:lastModifiedBy>
  <dcterms:modified xsi:type="dcterms:W3CDTF">2025-10-29T14:38:20Z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eyJoZGlkIjoiYzY3OWQ1MTMzZjk2YzkxYTYyYTY3NDE3OThjMTFiMDUiLCJ1c2VySWQiOiIxMjM5MzYxMDUyIn0=</vt:lpwstr>
  </property>
  <property fmtid="{D5CDD505-2E9C-101B-9397-08002B2CF9AE}" pid="4" name="ICV">
    <vt:lpwstr>D51EA865E5F04F928D950070DB26FBD0_12</vt:lpwstr>
  </property>
</Properties>
</file>