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0DD4" w14:textId="77777777" w:rsidR="00C36638" w:rsidRPr="00C36638" w:rsidRDefault="00C36638" w:rsidP="00C36638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C36638">
        <w:rPr>
          <w:rFonts w:ascii="Times New Roman" w:hAnsi="Times New Roman" w:cs="Times New Roman"/>
          <w:sz w:val="24"/>
          <w:szCs w:val="24"/>
          <w:lang w:eastAsia="ru-RU"/>
        </w:rPr>
        <w:t>Основной целью мониторинга состояния конструкций (МСК) (</w:t>
      </w:r>
      <w:proofErr w:type="spellStart"/>
      <w:r w:rsidRPr="00C36638">
        <w:rPr>
          <w:rFonts w:ascii="Times New Roman" w:hAnsi="Times New Roman" w:cs="Times New Roman"/>
          <w:sz w:val="24"/>
          <w:szCs w:val="24"/>
          <w:lang w:eastAsia="ru-RU"/>
        </w:rPr>
        <w:t>Structural</w:t>
      </w:r>
      <w:proofErr w:type="spellEnd"/>
      <w:r w:rsidRPr="00C36638">
        <w:rPr>
          <w:rFonts w:ascii="Times New Roman" w:hAnsi="Times New Roman" w:cs="Times New Roman"/>
          <w:sz w:val="24"/>
          <w:szCs w:val="24"/>
          <w:lang w:eastAsia="ru-RU"/>
        </w:rPr>
        <w:t xml:space="preserve"> Health Monitoring – SHM) является диагностирование в каждый момент жизненного цикла объекта состояния материалов его компонент, различных частей конструкции, а также всего объекта в целом. Для нормальной эксплуатации объекта параметры, характеризующие его состояние, должны оставаться в допустимых диапазонах, определенных на этапах разработки. Основными факторами, влияющими на состояние конструкции, считаются износ в ходе эксплуатации, воздействие негативных внешних факторов (температура, влажность и др.), а также некоторые форс-мажорные явления (землетрясения, наводнения, извержения вулканов и пр.). Непрерывность по времени процесса МСК позволяет накапливать информацию об изменении состояния объекта и в дальнейшем с использованием различных математических моделей прогнозировать накопление и развитие повреждений и остаточный срок службы.</w:t>
      </w:r>
    </w:p>
    <w:p w14:paraId="6C9D582F" w14:textId="77777777" w:rsidR="00C36638" w:rsidRPr="00C36638" w:rsidRDefault="00C36638" w:rsidP="00C36638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36638">
        <w:rPr>
          <w:rFonts w:ascii="Times New Roman" w:hAnsi="Times New Roman" w:cs="Times New Roman"/>
          <w:sz w:val="24"/>
          <w:szCs w:val="24"/>
          <w:lang w:eastAsia="ru-RU"/>
        </w:rPr>
        <w:t xml:space="preserve">Если рассматривать только функцию диагностики, то МСК можно считать новым, улучшенным подходом в традиционном неразрушающем контроле (НК). Однако концепция МСК существенно шире классического НК, поскольку предполагает интеграцию системы сенсоров, блоков сбора и передачи данных и вычислительных мощностей для их обработки непосредственно в эксплуатируемую структуру. Внедрение МСК предполагает пересмотр процессов проектирования элементов конструкций, изменение организации процесса эксплуатации, как отдельных элементов конструкции, так и всего объекта в целом. </w:t>
      </w:r>
    </w:p>
    <w:p w14:paraId="6B4CFFAD" w14:textId="65CF299D" w:rsidR="00C36638" w:rsidRPr="00C36638" w:rsidRDefault="00C36638" w:rsidP="001309F7">
      <w:pPr>
        <w:rPr>
          <w:rFonts w:ascii="Times New Roman" w:hAnsi="Times New Roman"/>
          <w:lang w:eastAsia="ru-RU"/>
        </w:rPr>
      </w:pPr>
      <w:r w:rsidRPr="00C36638">
        <w:rPr>
          <w:noProof/>
          <w:lang w:eastAsia="ru-RU"/>
        </w:rPr>
        <w:drawing>
          <wp:inline distT="0" distB="0" distL="0" distR="0" wp14:anchorId="04FF84CB" wp14:editId="58F2630F">
            <wp:extent cx="5940425" cy="4508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xid_4038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92C0" w14:textId="77777777" w:rsidR="00C36638" w:rsidRPr="00C36638" w:rsidRDefault="00C36638" w:rsidP="00C36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F8FD1" w14:textId="5069E0FB" w:rsidR="00C36638" w:rsidRPr="00C36638" w:rsidRDefault="00C36638" w:rsidP="00C3663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36638">
        <w:rPr>
          <w:rFonts w:ascii="Times New Roman" w:hAnsi="Times New Roman" w:cs="Times New Roman"/>
          <w:sz w:val="24"/>
          <w:szCs w:val="24"/>
          <w:lang w:eastAsia="ru-RU"/>
        </w:rPr>
        <w:t xml:space="preserve">На приведенном рисунке показана схема типичной системы МСК. Первая часть такой системы, отвечающая за мониторинг физической целостности конструкции, определяется, во-первых, типом физического явления (соотносится с типом повреждения, которое необходимо обнаружить), мониторинг которого осуществляется сенсорами, и, во-вторых, типом физического явления, которое используется сенсором для генерирования </w:t>
      </w:r>
      <w:r w:rsidRPr="00C3663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диагностического сигнала, посылаемого подсистеме сбора и хранения информации. Из нескольких сенсоров одного типа формируется сеть; получаемая с ее помощью информация объединяется с данными сетей сенсоров других типов. С использованием сенсоров, измеряющих условия окружающей среды, становится возможным реализовать функцию мониторинга процессов эксплуатации. Сигналы, генерируемые системой мониторинга целостности, параллельно с измеренными ранее данными используются для диагностики состояния конструкции. Комбинируя информацию от подсистем мониторинга целостности с данными подсистемы мониторинга процессов эксплуатации, а также с базой знаний о механизмах образования и развития различных видов повреждений, можно сделать прогноз об остаточном сроке службы конструкции и осуществить «менеджмент здоровья» объекта (определить порядок технического обслуживания, организовать ремонтные работы и т.д.). </w:t>
      </w:r>
    </w:p>
    <w:p w14:paraId="56873006" w14:textId="4E6A3B5D" w:rsidR="00407478" w:rsidRDefault="00C36638" w:rsidP="00C3663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36638">
        <w:rPr>
          <w:rFonts w:ascii="Times New Roman" w:hAnsi="Times New Roman" w:cs="Times New Roman"/>
          <w:sz w:val="24"/>
          <w:szCs w:val="24"/>
          <w:lang w:eastAsia="ru-RU"/>
        </w:rPr>
        <w:t xml:space="preserve">Основными положительными эффектами внедрения систем МСК считаются следующие: </w:t>
      </w:r>
      <w:r w:rsidRPr="00C36638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а) возможность оптимальной эксплуатации конструкции, минимизация времени простоя, предотвращение возможного разрушения; </w:t>
      </w:r>
      <w:r w:rsidRPr="00C36638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б) расширенные возможности при конструировании новых объектов; </w:t>
      </w:r>
      <w:r w:rsidRPr="00C36638">
        <w:rPr>
          <w:rFonts w:ascii="Times New Roman" w:hAnsi="Times New Roman" w:cs="Times New Roman"/>
          <w:sz w:val="24"/>
          <w:szCs w:val="24"/>
          <w:lang w:eastAsia="ru-RU"/>
        </w:rPr>
        <w:br/>
        <w:t>в) коренное изменение в организации работ служб технического обслуживания и ремонта, заключающееся в замене периодического обслуживания через равные интервалы времени на обслуживание по текущему техническому состоянию или, по крайней мере, в уменьшении затрат на демонтаж и проверку тех частей конструкции, в которых по данным системы МСК дефекты отсутствуют. Кроме того, существенно уменьшается влияние человеческого фактора (трудовые затраты, возможные ошибки персонала и пр.), что должно способствовать повышению надежности технического обслуживания.</w:t>
      </w:r>
    </w:p>
    <w:p w14:paraId="5C744CA1" w14:textId="74ACA144" w:rsidR="004174B1" w:rsidRDefault="004174B1" w:rsidP="00C3663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BAAA23F" w14:textId="77777777" w:rsidR="004B1B6C" w:rsidRPr="004B1B6C" w:rsidRDefault="004B1B6C" w:rsidP="004B1B6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9AD3C24" w14:textId="77777777" w:rsidR="00A11B3D" w:rsidRDefault="004B1B6C" w:rsidP="00AA120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B1B6C">
        <w:rPr>
          <w:rFonts w:ascii="Times New Roman" w:hAnsi="Times New Roman" w:cs="Times New Roman"/>
          <w:sz w:val="24"/>
          <w:szCs w:val="24"/>
          <w:lang w:eastAsia="ru-RU"/>
        </w:rPr>
        <w:t>Слово композит означает, что два или более материал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 xml:space="preserve"> объединены в макроскопическом масштабе для формирования третьего. Ключевым моментом является макроскопическое исследование материала, в котором компоненты могут быть идентифицированы невооруженным глазом. Различные материалы могут быть объединен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 xml:space="preserve">, например, при сплавлении металлов, но полученный 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результат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макроскопически однородным, т.е. компоненты не могут быть различимы и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 xml:space="preserve"> по существу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 xml:space="preserve"> действуют вместе.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 xml:space="preserve"> П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>реимущество композитных материалов заключается в том, что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>они обычно демонстрируют лучшие качества своих компонентов</w:t>
      </w:r>
      <w:r w:rsidR="00981A25">
        <w:rPr>
          <w:rFonts w:ascii="Times New Roman" w:hAnsi="Times New Roman" w:cs="Times New Roman"/>
          <w:sz w:val="24"/>
          <w:szCs w:val="24"/>
          <w:lang w:eastAsia="ru-RU"/>
        </w:rPr>
        <w:t>, а также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могут обладать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 xml:space="preserve"> некоторы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ми</w:t>
      </w:r>
      <w:r w:rsidR="00981A2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свойствами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>, которы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х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 xml:space="preserve"> н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ет ни у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 xml:space="preserve"> од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ного</w:t>
      </w:r>
      <w:r w:rsidRPr="004B1B6C">
        <w:rPr>
          <w:rFonts w:ascii="Times New Roman" w:hAnsi="Times New Roman" w:cs="Times New Roman"/>
          <w:sz w:val="24"/>
          <w:szCs w:val="24"/>
          <w:lang w:eastAsia="ru-RU"/>
        </w:rPr>
        <w:t xml:space="preserve"> из составляющих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 xml:space="preserve"> компонент</w:t>
      </w:r>
      <w:r w:rsidR="00981A2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8AC7CB0" w14:textId="0CABE8F2" w:rsidR="00AA120E" w:rsidRDefault="00AA120E" w:rsidP="00AA120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A120E">
        <w:rPr>
          <w:rFonts w:ascii="Times New Roman" w:hAnsi="Times New Roman" w:cs="Times New Roman"/>
          <w:sz w:val="24"/>
          <w:szCs w:val="24"/>
          <w:lang w:eastAsia="ru-RU"/>
        </w:rPr>
        <w:t>Композит</w:t>
      </w:r>
      <w:r w:rsidR="00A11B3D">
        <w:rPr>
          <w:rFonts w:ascii="Times New Roman" w:hAnsi="Times New Roman" w:cs="Times New Roman"/>
          <w:sz w:val="24"/>
          <w:szCs w:val="24"/>
          <w:lang w:eastAsia="ru-RU"/>
        </w:rPr>
        <w:t xml:space="preserve">ы </w:t>
      </w:r>
      <w:r w:rsidRPr="00AA120E">
        <w:rPr>
          <w:rFonts w:ascii="Times New Roman" w:hAnsi="Times New Roman" w:cs="Times New Roman"/>
          <w:sz w:val="24"/>
          <w:szCs w:val="24"/>
          <w:lang w:eastAsia="ru-RU"/>
        </w:rPr>
        <w:t>имеют много механических характеристик поведения, которые отличаются от характеристик более традиционных материалов.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</w:t>
      </w:r>
      <w:r w:rsidRPr="00AA120E">
        <w:rPr>
          <w:rFonts w:ascii="Times New Roman" w:hAnsi="Times New Roman" w:cs="Times New Roman"/>
          <w:sz w:val="24"/>
          <w:szCs w:val="24"/>
          <w:lang w:eastAsia="ru-RU"/>
        </w:rPr>
        <w:t>аиболее распространенные конструкционные материалы являются как однородными, так и изотропными</w:t>
      </w:r>
      <w:r>
        <w:rPr>
          <w:rFonts w:ascii="Times New Roman" w:hAnsi="Times New Roman" w:cs="Times New Roman"/>
          <w:sz w:val="24"/>
          <w:szCs w:val="24"/>
          <w:lang w:eastAsia="ru-RU"/>
        </w:rPr>
        <w:t>. К</w:t>
      </w:r>
      <w:r w:rsidRPr="00AA120E">
        <w:rPr>
          <w:rFonts w:ascii="Times New Roman" w:hAnsi="Times New Roman" w:cs="Times New Roman"/>
          <w:sz w:val="24"/>
          <w:szCs w:val="24"/>
          <w:lang w:eastAsia="ru-RU"/>
        </w:rPr>
        <w:t>омпозитные материалы</w:t>
      </w:r>
      <w:r w:rsidR="00A11B3D">
        <w:rPr>
          <w:rFonts w:ascii="Times New Roman" w:hAnsi="Times New Roman" w:cs="Times New Roman"/>
          <w:sz w:val="24"/>
          <w:szCs w:val="24"/>
          <w:lang w:eastAsia="ru-RU"/>
        </w:rPr>
        <w:t xml:space="preserve"> же</w:t>
      </w:r>
      <w:r>
        <w:rPr>
          <w:rFonts w:ascii="Times New Roman" w:hAnsi="Times New Roman" w:cs="Times New Roman"/>
          <w:sz w:val="24"/>
          <w:szCs w:val="24"/>
          <w:lang w:eastAsia="ru-RU"/>
        </w:rPr>
        <w:t>, напротив,</w:t>
      </w:r>
      <w:r w:rsidRPr="00AA120E">
        <w:rPr>
          <w:rFonts w:ascii="Times New Roman" w:hAnsi="Times New Roman" w:cs="Times New Roman"/>
          <w:sz w:val="24"/>
          <w:szCs w:val="24"/>
          <w:lang w:eastAsia="ru-RU"/>
        </w:rPr>
        <w:t xml:space="preserve"> часто являются как неоднородными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AA120E">
        <w:rPr>
          <w:rFonts w:ascii="Times New Roman" w:hAnsi="Times New Roman" w:cs="Times New Roman"/>
          <w:sz w:val="24"/>
          <w:szCs w:val="24"/>
          <w:lang w:eastAsia="ru-RU"/>
        </w:rPr>
        <w:t xml:space="preserve">так и </w:t>
      </w:r>
      <w:proofErr w:type="spellStart"/>
      <w:r w:rsidRPr="00AA120E">
        <w:rPr>
          <w:rFonts w:ascii="Times New Roman" w:hAnsi="Times New Roman" w:cs="Times New Roman"/>
          <w:sz w:val="24"/>
          <w:szCs w:val="24"/>
          <w:lang w:eastAsia="ru-RU"/>
        </w:rPr>
        <w:t>неизотропными</w:t>
      </w:r>
      <w:proofErr w:type="spellEnd"/>
      <w:r w:rsidRPr="00AA120E">
        <w:rPr>
          <w:rFonts w:ascii="Times New Roman" w:hAnsi="Times New Roman" w:cs="Times New Roman"/>
          <w:sz w:val="24"/>
          <w:szCs w:val="24"/>
          <w:lang w:eastAsia="ru-RU"/>
        </w:rPr>
        <w:t xml:space="preserve"> (или, в более общем смысле, анизотропными)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A11B3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Анизотропн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 xml:space="preserve">ыми </w:t>
      </w:r>
      <w:r w:rsidR="00A11B3D">
        <w:rPr>
          <w:rFonts w:ascii="Times New Roman" w:hAnsi="Times New Roman" w:cs="Times New Roman"/>
          <w:sz w:val="24"/>
          <w:szCs w:val="24"/>
          <w:lang w:eastAsia="ru-RU"/>
        </w:rPr>
        <w:t>называются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C197F">
        <w:rPr>
          <w:rFonts w:ascii="Times New Roman" w:hAnsi="Times New Roman" w:cs="Times New Roman"/>
          <w:sz w:val="24"/>
          <w:szCs w:val="24"/>
          <w:lang w:eastAsia="ru-RU"/>
        </w:rPr>
        <w:t>материалы, обладающие различными свойствами, зависящими от ориентации в некоторой точке объекта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A144FE0" w14:textId="3849148D" w:rsidR="000A7797" w:rsidRDefault="000A7797" w:rsidP="00AA120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6A62655" w14:textId="0F19852A" w:rsidR="000A7797" w:rsidRDefault="000A7797" w:rsidP="00AA120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B1B04F0" w14:textId="077A52DA" w:rsidR="000A7797" w:rsidRPr="000A7797" w:rsidRDefault="000A7797" w:rsidP="000A779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A779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Для анизотропных материалов приложение нормального напряжения приводит не только к растяжению в направлении напряжения и сжатию перпендикулярно ему, 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также</w:t>
      </w:r>
      <w:r w:rsidRPr="000A7797">
        <w:rPr>
          <w:rFonts w:ascii="Times New Roman" w:hAnsi="Times New Roman" w:cs="Times New Roman"/>
          <w:sz w:val="24"/>
          <w:szCs w:val="24"/>
          <w:lang w:eastAsia="ru-RU"/>
        </w:rPr>
        <w:t xml:space="preserve"> и к деформации сдвига. </w:t>
      </w:r>
      <w:r w:rsidR="0015739C">
        <w:rPr>
          <w:rFonts w:ascii="Times New Roman" w:hAnsi="Times New Roman" w:cs="Times New Roman"/>
          <w:sz w:val="24"/>
          <w:szCs w:val="24"/>
          <w:lang w:eastAsia="ru-RU"/>
        </w:rPr>
        <w:t>И н</w:t>
      </w:r>
      <w:r w:rsidRPr="000A7797">
        <w:rPr>
          <w:rFonts w:ascii="Times New Roman" w:hAnsi="Times New Roman" w:cs="Times New Roman"/>
          <w:sz w:val="24"/>
          <w:szCs w:val="24"/>
          <w:lang w:eastAsia="ru-RU"/>
        </w:rPr>
        <w:t>аоборот, приложение напряжения сдвига вызывает растяжение и сжатие в дополнение к искажению деформации сдвига. Эта связь между обоими режимами нагрузки и обоими режимами деформации, т. е. связь сдвига-расширения, также характерна для ортотропных материалов, подвергаемых нормальному напряжению в неосновном направлении материала. Например, ткань является ортотропным материалом, состоящим из двух наборов переплетенных волокон под прямым углом друг к другу. Если ткань подвергается нормальному напряжению под углом 45" к направлению волокон, происходят как растяжение, так и деформация, что может легко продемонстрировать читатель. Для описания механического поведения анизотропных материалов необходимо даже больше свойств материала, чем для ортотропных материалов, из-за дополнительных характеристик отклика.</w:t>
      </w:r>
    </w:p>
    <w:p w14:paraId="469924A8" w14:textId="77777777" w:rsidR="000A7797" w:rsidRPr="000A7797" w:rsidRDefault="000A7797" w:rsidP="000A779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C202715" w14:textId="77777777" w:rsidR="000A7797" w:rsidRPr="000A7797" w:rsidRDefault="000A7797" w:rsidP="000A779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A7797">
        <w:rPr>
          <w:rFonts w:ascii="Times New Roman" w:hAnsi="Times New Roman" w:cs="Times New Roman"/>
          <w:sz w:val="24"/>
          <w:szCs w:val="24"/>
          <w:lang w:eastAsia="ru-RU"/>
        </w:rPr>
        <w:t xml:space="preserve">Связь между режимами деформации и типами нагрузки создает проблемы, которые нелегко преодолеть, и, по крайней мере, вызывает переориентацию мышления. Например, обычный образец растяжения Американского общества по испытаниям и материалам (ASTM), показанный на рисунке 1-5, очевидно, не может быть использован для определения модулей растяжения ортотропных материалов, нагруженных в неглавных направлениях материала (или анизотропных материалов). Для изотропного материала нагрузка на образец собачьей кости фактически является заданным удлинением, которое только по совпадению является заданным напряжением из-за симметрии изотропного материала. Однако для ортотропного материала, нагруженного вне оси, или анизотропного материала происходит только заданное удлинение из-за отсутствия симметрии материала относительно оси нагрузки и зажатых концов образца. Соответственно, напряжения сдвига возникают в дополнение к нормальным напряжениям, чтобы противодействовать естественной тенденции образца к сдвигу. Кроме того, образец имеет тенденцию изгибаться. Таким образом, деформация, измеренная в образце длины на рис. 1-5, не может использоваться с осевой нагрузкой для определения осевой жесткости или модуля. Соответственно, для определения механических свойств обычно должны использоваться более сложные методы, чем тест ASTM </w:t>
      </w:r>
      <w:proofErr w:type="spellStart"/>
      <w:r w:rsidRPr="000A7797">
        <w:rPr>
          <w:rFonts w:ascii="Times New Roman" w:hAnsi="Times New Roman" w:cs="Times New Roman"/>
          <w:sz w:val="24"/>
          <w:szCs w:val="24"/>
          <w:lang w:eastAsia="ru-RU"/>
        </w:rPr>
        <w:t>dog-bone</w:t>
      </w:r>
      <w:proofErr w:type="spellEnd"/>
      <w:r w:rsidRPr="000A779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888399A" w14:textId="77777777" w:rsidR="000A7797" w:rsidRPr="000A7797" w:rsidRDefault="000A7797" w:rsidP="000A779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1166084" w14:textId="18470683" w:rsidR="000A7797" w:rsidRDefault="000A7797" w:rsidP="000A779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A7797">
        <w:rPr>
          <w:rFonts w:ascii="Times New Roman" w:hAnsi="Times New Roman" w:cs="Times New Roman"/>
          <w:sz w:val="24"/>
          <w:szCs w:val="24"/>
          <w:lang w:eastAsia="ru-RU"/>
        </w:rPr>
        <w:t>Свойства композитного материала. Вышеуказанные характеристики механического поведения композитных материалов были представлены в качественном виде без доказательств. В последующих главах будет продемонстрировано, что эти характеристики существуют, и будут сделаны дальнейшие количественные наблюдения</w:t>
      </w:r>
    </w:p>
    <w:p w14:paraId="77D19040" w14:textId="3D97DE16" w:rsidR="00063EEC" w:rsidRDefault="00063EEC" w:rsidP="000A779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62FCF22" w14:textId="2398F69F" w:rsidR="00063EEC" w:rsidRDefault="00063EEC" w:rsidP="000A779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E39F0ED" w14:textId="4FDC92A8" w:rsidR="00063EEC" w:rsidRDefault="00063EEC" w:rsidP="000A779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F12134B" w14:textId="737B2E69" w:rsidR="00063EEC" w:rsidRDefault="00063EEC" w:rsidP="000A779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7B0703F" w14:textId="77777777" w:rsidR="00063EEC" w:rsidRDefault="00063EEC" w:rsidP="000A779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BDD0B4E" w14:textId="554DB1FD" w:rsidR="00063EEC" w:rsidRPr="00C36638" w:rsidRDefault="00063EEC" w:rsidP="00063EE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3EEC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Современные материалы, применяемые в инженерных и технологических системах, обладают сложной внутренней структурой, которая оказывает значительное влияние на их механические и волновые свойства. Одним из важнейших факторов, влияющих на поведение волн в таких материалах, является анизотропия</w:t>
      </w:r>
      <w:r w:rsidRPr="00063EE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Ее и</w:t>
      </w:r>
      <w:r w:rsidRPr="00063EEC">
        <w:rPr>
          <w:rFonts w:ascii="Times New Roman" w:hAnsi="Times New Roman" w:cs="Times New Roman"/>
          <w:sz w:val="24"/>
          <w:szCs w:val="24"/>
          <w:lang w:eastAsia="ru-RU"/>
        </w:rPr>
        <w:t>гнорирование может приводить к значительным погрешностям в расчетах, что особенно критично в таких областях, как неразрушающий контроль, ультразвуковая диагностика, проектирование композитных материалов, а также сейсмология. Учет влияния анизотропии позволяет значительно повысить точность и достоверность анализа</w:t>
      </w:r>
      <w:r>
        <w:rPr>
          <w:rFonts w:ascii="Times New Roman" w:hAnsi="Times New Roman" w:cs="Times New Roman"/>
          <w:sz w:val="24"/>
          <w:szCs w:val="24"/>
          <w:lang w:eastAsia="ru-RU"/>
        </w:rPr>
        <w:t>, а также</w:t>
      </w:r>
      <w:r w:rsidRPr="00063EEC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обеспечивает корректно</w:t>
      </w:r>
      <w:r>
        <w:rPr>
          <w:rFonts w:ascii="Times New Roman" w:hAnsi="Times New Roman" w:cs="Times New Roman"/>
          <w:sz w:val="24"/>
          <w:szCs w:val="24"/>
          <w:lang w:eastAsia="ru-RU"/>
        </w:rPr>
        <w:t>сть</w:t>
      </w:r>
      <w:r w:rsidRPr="00063EEC">
        <w:rPr>
          <w:rFonts w:ascii="Times New Roman" w:hAnsi="Times New Roman" w:cs="Times New Roman"/>
          <w:sz w:val="24"/>
          <w:szCs w:val="24"/>
          <w:lang w:eastAsia="ru-RU"/>
        </w:rPr>
        <w:t xml:space="preserve"> моделировани</w:t>
      </w:r>
      <w:r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Pr="00063EEC">
        <w:rPr>
          <w:rFonts w:ascii="Times New Roman" w:hAnsi="Times New Roman" w:cs="Times New Roman"/>
          <w:sz w:val="24"/>
          <w:szCs w:val="24"/>
          <w:lang w:eastAsia="ru-RU"/>
        </w:rPr>
        <w:t xml:space="preserve"> распространения волн. Таким образом, исследование методов учета анизотропии и их применения к задачам распространения волн в материалах представляет собой актуальную научную и практическую задачу.</w:t>
      </w:r>
    </w:p>
    <w:sectPr w:rsidR="00063EEC" w:rsidRPr="00C36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5A"/>
    <w:rsid w:val="00063EEC"/>
    <w:rsid w:val="000A7797"/>
    <w:rsid w:val="001309F7"/>
    <w:rsid w:val="0015739C"/>
    <w:rsid w:val="00407478"/>
    <w:rsid w:val="004174B1"/>
    <w:rsid w:val="0049085A"/>
    <w:rsid w:val="004B1B6C"/>
    <w:rsid w:val="006549BE"/>
    <w:rsid w:val="007C197F"/>
    <w:rsid w:val="00981A25"/>
    <w:rsid w:val="00A11B3D"/>
    <w:rsid w:val="00A7343A"/>
    <w:rsid w:val="00AA120E"/>
    <w:rsid w:val="00B16333"/>
    <w:rsid w:val="00C36638"/>
    <w:rsid w:val="00C96C02"/>
    <w:rsid w:val="00E84AAF"/>
    <w:rsid w:val="00F6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EA1F"/>
  <w15:chartTrackingRefBased/>
  <w15:docId w15:val="{2D8492EB-9ADF-4590-871A-CF84317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36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366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C36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Дьяченко</dc:creator>
  <cp:keywords/>
  <dc:description/>
  <cp:lastModifiedBy>Кирилл Дьяченко</cp:lastModifiedBy>
  <cp:revision>8</cp:revision>
  <dcterms:created xsi:type="dcterms:W3CDTF">2024-12-02T07:41:00Z</dcterms:created>
  <dcterms:modified xsi:type="dcterms:W3CDTF">2024-12-02T14:39:00Z</dcterms:modified>
</cp:coreProperties>
</file>