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firstLine="555"/>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22.НОМЕНКЛАТУРА ТОПОГРАФИЧЕСКИХ КАРТ</w:t>
      </w:r>
    </w:p>
    <w:p>
      <w:pPr>
        <w:pStyle w:val="Normal"/>
        <w:widowControl/>
        <w:ind w:left="0" w:right="0" w:firstLine="555"/>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Чтобы можно было легко и быстро находить нужные листы карты того или иного масштаба, каждый из них имеет свое условное обозначение — номенклатуру. </w:t>
      </w:r>
      <w:r>
        <w:rPr>
          <w:rFonts w:ascii="Times New Roman" w:hAnsi="Times New Roman"/>
          <w:b/>
          <w:i w:val="false"/>
          <w:caps w:val="false"/>
          <w:smallCaps w:val="false"/>
          <w:color w:val="000000"/>
          <w:spacing w:val="0"/>
          <w:sz w:val="24"/>
          <w:lang w:val="ru-RU"/>
        </w:rPr>
        <w:t>Номенклатура листа карты масштаба 1:1000000 </w:t>
      </w:r>
      <w:r>
        <w:rPr>
          <w:rFonts w:ascii="Times New Roman" w:hAnsi="Times New Roman"/>
          <w:b w:val="false"/>
          <w:i w:val="false"/>
          <w:caps w:val="false"/>
          <w:smallCaps w:val="false"/>
          <w:color w:val="000000"/>
          <w:spacing w:val="0"/>
          <w:sz w:val="24"/>
          <w:lang w:val="ru-RU"/>
        </w:rPr>
        <w:t>состоит из обозначений ряда и колонны. Ряды располагаются параллельно экватору и обозначаются заглавными буквами латинского алфавита. Границами рядов служат параллели, проведенные от экватора через 4° по широте. Счет рядов идет от экватора к полюсам: А, В, С, </w:t>
      </w:r>
      <w:r>
        <w:rPr>
          <w:rFonts w:ascii="Times New Roman" w:hAnsi="Times New Roman"/>
          <w:b w:val="false"/>
          <w:i w:val="false"/>
          <w:caps w:val="false"/>
          <w:smallCaps w:val="false"/>
          <w:color w:val="000000"/>
          <w:spacing w:val="0"/>
          <w:sz w:val="24"/>
        </w:rPr>
        <w:t>D</w:t>
      </w:r>
      <w:r>
        <w:rPr>
          <w:rFonts w:ascii="Times New Roman" w:hAnsi="Times New Roman"/>
          <w:b w:val="false"/>
          <w:i w:val="false"/>
          <w:caps w:val="false"/>
          <w:smallCaps w:val="false"/>
          <w:color w:val="000000"/>
          <w:spacing w:val="0"/>
          <w:sz w:val="24"/>
          <w:lang w:val="ru-RU"/>
        </w:rPr>
        <w:t>, Е и т. д. Колонны располагаются вертикально. Границами их служат меридианы, проведенные через 6° по долготе. Колонны обозначаются арабскими цифрами от меридиана с долготой 180° с запада на восток. При обозначении номенклатуры листа карты первой пишется буква, обозначающая ряд, а затем через черточку-номер колонны, например М-38, К-36 и т. д.</w:t>
      </w:r>
    </w:p>
    <w:p>
      <w:pPr>
        <w:pStyle w:val="Style15"/>
        <w:widowControl/>
        <w:spacing w:before="0" w:after="0"/>
        <w:ind w:left="0" w:right="0" w:hanging="0"/>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4"/>
          <w:lang w:val="ru-RU"/>
        </w:rPr>
        <w:t>Чтобы легче было подобрать нужные листы и определить их номенклатуру, пользуются сборными таблицами ( бланковыми картами ) для каждого масштаба. Иногда сборная таблица (бланковая карта ) изготовляется на несколько масштабов. Сборная таблица (бланковая карта ) представляет собой схематическую карту мелкого масштаба, разделенную горизонтальными и вертикальными линиями на клетки. Эти линии как бы совпадают с направлением меридианов и параллелей и обозначают рамки листов карты. Таким образом, на сборной таблице каждая клетка изображает границы листа карты того или иного масштаба. Для более быстрого определения номенклатуры листов карты на заданный участок (район) местности на сборных таблицах показываются крупные населенные пункты, реки, основные дороги и некоторые другие объекты. Пользуясь сборной таблицей, легко определить номенклатуру любого листа карты масштаба 1:1 000 000. Например, лист карты, на котором расположен г. Поленск, имеет номенклатуру </w:t>
      </w:r>
      <w:r>
        <w:rPr>
          <w:rFonts w:ascii="Times New Roman" w:hAnsi="Times New Roman"/>
          <w:b w:val="false"/>
          <w:i w:val="false"/>
          <w:caps w:val="false"/>
          <w:smallCaps w:val="false"/>
          <w:color w:val="000000"/>
          <w:spacing w:val="0"/>
          <w:sz w:val="24"/>
        </w:rPr>
        <w:t>N</w:t>
      </w:r>
      <w:r>
        <w:rPr>
          <w:rFonts w:ascii="Times New Roman" w:hAnsi="Times New Roman"/>
          <w:b w:val="false"/>
          <w:i w:val="false"/>
          <w:caps w:val="false"/>
          <w:smallCaps w:val="false"/>
          <w:color w:val="000000"/>
          <w:spacing w:val="0"/>
          <w:sz w:val="24"/>
          <w:lang w:val="ru-RU"/>
        </w:rPr>
        <w:t>-36.</w:t>
      </w:r>
    </w:p>
    <w:p>
      <w:pPr>
        <w:pStyle w:val="Style15"/>
        <w:widowControl/>
        <w:spacing w:before="0" w:after="0"/>
        <w:ind w:left="0" w:right="0" w:hanging="0"/>
        <w:rPr>
          <w:rFonts w:ascii="Times New Roman" w:hAnsi="Times New Roman"/>
          <w:b w:val="false"/>
          <w:i w:val="false"/>
          <w:caps w:val="false"/>
          <w:smallCaps w:val="false"/>
          <w:color w:val="000000"/>
          <w:spacing w:val="0"/>
          <w:sz w:val="20"/>
        </w:rPr>
      </w:pPr>
      <w:r>
        <w:rPr>
          <w:rFonts w:ascii="Times New Roman" w:hAnsi="Times New Roman"/>
          <w:b/>
          <w:i w:val="false"/>
          <w:caps w:val="false"/>
          <w:smallCaps w:val="false"/>
          <w:color w:val="000000"/>
          <w:spacing w:val="0"/>
          <w:sz w:val="24"/>
          <w:lang w:val="ru-RU"/>
        </w:rPr>
        <w:t>Номенклатура каждого листа карты масштабов 1:500000, 1:200000 и 1:100000</w:t>
      </w:r>
      <w:r>
        <w:rPr>
          <w:rFonts w:ascii="Times New Roman" w:hAnsi="Times New Roman"/>
          <w:b w:val="false"/>
          <w:i w:val="false"/>
          <w:caps w:val="false"/>
          <w:smallCaps w:val="false"/>
          <w:color w:val="000000"/>
          <w:spacing w:val="0"/>
          <w:sz w:val="20"/>
        </w:rPr>
        <w:t> </w:t>
      </w:r>
      <w:r>
        <w:rPr>
          <w:rFonts w:ascii="Times New Roman" w:hAnsi="Times New Roman"/>
          <w:b w:val="false"/>
          <w:i w:val="false"/>
          <w:caps w:val="false"/>
          <w:smallCaps w:val="false"/>
          <w:color w:val="000000"/>
          <w:spacing w:val="0"/>
          <w:sz w:val="24"/>
          <w:lang w:val="ru-RU"/>
        </w:rPr>
        <w:t>состоит из номенклатуры листа карты масштаба 1:1000 000 с добавлением соответствующей буквы или цифры. Один лист миллионной карты включает:</w:t>
      </w:r>
    </w:p>
    <w:p>
      <w:pPr>
        <w:pStyle w:val="Style15"/>
        <w:widowControl/>
        <w:spacing w:before="0" w:after="0"/>
        <w:ind w:left="0" w:right="0" w:hanging="0"/>
        <w:rPr>
          <w:rFonts w:ascii="Times New Roman" w:hAnsi="Times New Roman"/>
          <w:b w:val="false"/>
          <w:i w:val="false"/>
          <w:caps w:val="false"/>
          <w:smallCaps w:val="false"/>
          <w:color w:val="000000"/>
          <w:spacing w:val="0"/>
          <w:sz w:val="24"/>
          <w:lang w:val="ru-RU"/>
        </w:rPr>
      </w:pPr>
      <w:r>
        <w:rPr>
          <w:rFonts w:ascii="Times New Roman" w:hAnsi="Times New Roman"/>
          <w:b w:val="false"/>
          <w:i w:val="false"/>
          <w:caps w:val="false"/>
          <w:smallCaps w:val="false"/>
          <w:color w:val="000000"/>
          <w:spacing w:val="0"/>
          <w:sz w:val="24"/>
          <w:lang w:val="ru-RU"/>
        </w:rPr>
        <w:t>4 листа карты масштаба 1 :500 000, которые обозначаются буквами А, Б, В, Г,</w:t>
      </w:r>
    </w:p>
    <w:p>
      <w:pPr>
        <w:pStyle w:val="Style15"/>
        <w:widowControl/>
        <w:spacing w:before="0" w:after="0"/>
        <w:ind w:left="567" w:right="0" w:hanging="0"/>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4"/>
          <w:lang w:val="ru-RU"/>
        </w:rPr>
        <w:t xml:space="preserve">или 36 листов карты масштаба 1:200 000, которые обозначаются римскими цифрами от </w:t>
      </w:r>
      <w:r>
        <w:rPr>
          <w:rFonts w:ascii="Times New Roman" w:hAnsi="Times New Roman"/>
          <w:b w:val="false"/>
          <w:i w:val="false"/>
          <w:caps w:val="false"/>
          <w:smallCaps w:val="false"/>
          <w:color w:val="000000"/>
          <w:spacing w:val="0"/>
          <w:sz w:val="24"/>
        </w:rPr>
        <w:t xml:space="preserve">I </w:t>
      </w:r>
      <w:r>
        <w:rPr>
          <w:rFonts w:ascii="Times New Roman" w:hAnsi="Times New Roman"/>
          <w:b w:val="false"/>
          <w:i w:val="false"/>
          <w:caps w:val="false"/>
          <w:smallCaps w:val="false"/>
          <w:color w:val="000000"/>
          <w:spacing w:val="0"/>
          <w:sz w:val="24"/>
          <w:lang w:val="ru-RU"/>
        </w:rPr>
        <w:t xml:space="preserve">до </w:t>
      </w:r>
      <w:r>
        <w:rPr>
          <w:rFonts w:ascii="Times New Roman" w:hAnsi="Times New Roman"/>
          <w:b w:val="false"/>
          <w:i w:val="false"/>
          <w:caps w:val="false"/>
          <w:smallCaps w:val="false"/>
          <w:color w:val="000000"/>
          <w:spacing w:val="0"/>
          <w:sz w:val="24"/>
        </w:rPr>
        <w:t>XXXVI</w:t>
      </w:r>
      <w:r>
        <w:rPr>
          <w:rFonts w:ascii="Times New Roman" w:hAnsi="Times New Roman"/>
          <w:b w:val="false"/>
          <w:i w:val="false"/>
          <w:caps w:val="false"/>
          <w:smallCaps w:val="false"/>
          <w:color w:val="000000"/>
          <w:spacing w:val="0"/>
          <w:sz w:val="24"/>
          <w:lang w:val="ru-RU"/>
        </w:rPr>
        <w:t>,</w:t>
      </w:r>
    </w:p>
    <w:p>
      <w:pPr>
        <w:pStyle w:val="Style15"/>
        <w:widowControl/>
        <w:spacing w:before="0" w:after="0"/>
        <w:ind w:left="567" w:right="0" w:hanging="0"/>
        <w:rPr>
          <w:rFonts w:ascii="Times New Roman" w:hAnsi="Times New Roman"/>
          <w:b w:val="false"/>
          <w:i w:val="false"/>
          <w:caps w:val="false"/>
          <w:smallCaps w:val="false"/>
          <w:color w:val="000000"/>
          <w:spacing w:val="0"/>
          <w:sz w:val="24"/>
          <w:lang w:val="ru-RU"/>
        </w:rPr>
      </w:pPr>
      <w:r>
        <w:rPr>
          <w:rFonts w:ascii="Times New Roman" w:hAnsi="Times New Roman"/>
          <w:b w:val="false"/>
          <w:i w:val="false"/>
          <w:caps w:val="false"/>
          <w:smallCaps w:val="false"/>
          <w:color w:val="000000"/>
          <w:spacing w:val="0"/>
          <w:sz w:val="24"/>
          <w:lang w:val="ru-RU"/>
        </w:rPr>
        <w:t>или 144 листа карты масштаба 1:100000, которые обозначаются арабскими цифрами от 1 до 144.</w:t>
      </w:r>
    </w:p>
    <w:p>
      <w:pPr>
        <w:pStyle w:val="Style15"/>
        <w:widowControl/>
        <w:ind w:left="0" w:right="0" w:firstLine="555"/>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4"/>
          <w:lang w:val="ru-RU"/>
        </w:rPr>
        <w:t xml:space="preserve">Листы масштаба 1:200000 имеют номенклатуру от </w:t>
      </w:r>
      <w:r>
        <w:rPr>
          <w:rFonts w:ascii="Times New Roman" w:hAnsi="Times New Roman"/>
          <w:b w:val="false"/>
          <w:i w:val="false"/>
          <w:caps w:val="false"/>
          <w:smallCaps w:val="false"/>
          <w:color w:val="000000"/>
          <w:spacing w:val="0"/>
          <w:sz w:val="24"/>
        </w:rPr>
        <w:t>N</w:t>
      </w:r>
      <w:r>
        <w:rPr>
          <w:rFonts w:ascii="Times New Roman" w:hAnsi="Times New Roman"/>
          <w:b w:val="false"/>
          <w:i w:val="false"/>
          <w:caps w:val="false"/>
          <w:smallCaps w:val="false"/>
          <w:color w:val="000000"/>
          <w:spacing w:val="0"/>
          <w:sz w:val="24"/>
          <w:lang w:val="ru-RU"/>
        </w:rPr>
        <w:t>-36-</w:t>
      </w:r>
      <w:r>
        <w:rPr>
          <w:rFonts w:ascii="Times New Roman" w:hAnsi="Times New Roman"/>
          <w:b w:val="false"/>
          <w:i w:val="false"/>
          <w:caps w:val="false"/>
          <w:smallCaps w:val="false"/>
          <w:color w:val="000000"/>
          <w:spacing w:val="0"/>
          <w:sz w:val="24"/>
        </w:rPr>
        <w:t xml:space="preserve">I </w:t>
      </w:r>
      <w:r>
        <w:rPr>
          <w:rFonts w:ascii="Times New Roman" w:hAnsi="Times New Roman"/>
          <w:b w:val="false"/>
          <w:i w:val="false"/>
          <w:caps w:val="false"/>
          <w:smallCaps w:val="false"/>
          <w:color w:val="000000"/>
          <w:spacing w:val="0"/>
          <w:sz w:val="24"/>
          <w:lang w:val="ru-RU"/>
        </w:rPr>
        <w:t xml:space="preserve">до </w:t>
      </w:r>
      <w:r>
        <w:rPr>
          <w:rFonts w:ascii="Times New Roman" w:hAnsi="Times New Roman"/>
          <w:b w:val="false"/>
          <w:i w:val="false"/>
          <w:caps w:val="false"/>
          <w:smallCaps w:val="false"/>
          <w:color w:val="000000"/>
          <w:spacing w:val="0"/>
          <w:sz w:val="24"/>
        </w:rPr>
        <w:t>N</w:t>
      </w:r>
      <w:r>
        <w:rPr>
          <w:rFonts w:ascii="Times New Roman" w:hAnsi="Times New Roman"/>
          <w:b w:val="false"/>
          <w:i w:val="false"/>
          <w:caps w:val="false"/>
          <w:smallCaps w:val="false"/>
          <w:color w:val="000000"/>
          <w:spacing w:val="0"/>
          <w:sz w:val="24"/>
          <w:lang w:val="ru-RU"/>
        </w:rPr>
        <w:t>-36-</w:t>
      </w:r>
      <w:r>
        <w:rPr>
          <w:rFonts w:ascii="Times New Roman" w:hAnsi="Times New Roman"/>
          <w:b w:val="false"/>
          <w:i w:val="false"/>
          <w:caps w:val="false"/>
          <w:smallCaps w:val="false"/>
          <w:color w:val="000000"/>
          <w:spacing w:val="0"/>
          <w:sz w:val="24"/>
        </w:rPr>
        <w:t>XXXVI</w:t>
      </w:r>
    </w:p>
    <w:p>
      <w:pPr>
        <w:pStyle w:val="Style15"/>
        <w:widowControl/>
        <w:ind w:left="0" w:right="0" w:firstLine="555"/>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4"/>
          <w:lang w:val="ru-RU"/>
        </w:rPr>
        <w:t xml:space="preserve">(Листы масштаба 1:200000 имеют номенклатуру от </w:t>
      </w:r>
      <w:r>
        <w:rPr>
          <w:rFonts w:ascii="Times New Roman" w:hAnsi="Times New Roman"/>
          <w:b w:val="false"/>
          <w:i w:val="false"/>
          <w:caps w:val="false"/>
          <w:smallCaps w:val="false"/>
          <w:color w:val="000000"/>
          <w:spacing w:val="0"/>
          <w:sz w:val="24"/>
        </w:rPr>
        <w:t>N</w:t>
      </w:r>
      <w:r>
        <w:rPr>
          <w:rFonts w:ascii="Times New Roman" w:hAnsi="Times New Roman"/>
          <w:b w:val="false"/>
          <w:i w:val="false"/>
          <w:caps w:val="false"/>
          <w:smallCaps w:val="false"/>
          <w:color w:val="000000"/>
          <w:spacing w:val="0"/>
          <w:sz w:val="24"/>
          <w:lang w:val="ru-RU"/>
        </w:rPr>
        <w:t xml:space="preserve">-36-01 до </w:t>
      </w:r>
      <w:r>
        <w:rPr>
          <w:rFonts w:ascii="Times New Roman" w:hAnsi="Times New Roman"/>
          <w:b w:val="false"/>
          <w:i w:val="false"/>
          <w:caps w:val="false"/>
          <w:smallCaps w:val="false"/>
          <w:color w:val="000000"/>
          <w:spacing w:val="0"/>
          <w:sz w:val="24"/>
        </w:rPr>
        <w:t>N</w:t>
      </w:r>
      <w:r>
        <w:rPr>
          <w:rFonts w:ascii="Times New Roman" w:hAnsi="Times New Roman"/>
          <w:b w:val="false"/>
          <w:i w:val="false"/>
          <w:caps w:val="false"/>
          <w:smallCaps w:val="false"/>
          <w:color w:val="000000"/>
          <w:spacing w:val="0"/>
          <w:sz w:val="24"/>
          <w:lang w:val="ru-RU"/>
        </w:rPr>
        <w:t>-36-36)</w:t>
      </w:r>
    </w:p>
    <w:p>
      <w:pPr>
        <w:pStyle w:val="Style15"/>
        <w:widowControl/>
        <w:ind w:left="0" w:right="0" w:firstLine="555"/>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4"/>
          <w:lang w:val="ru-RU"/>
        </w:rPr>
        <w:t xml:space="preserve">Листы масштаба 1:100000 имеют номенклатуру от </w:t>
      </w:r>
      <w:r>
        <w:rPr>
          <w:rFonts w:ascii="Times New Roman" w:hAnsi="Times New Roman"/>
          <w:b w:val="false"/>
          <w:i w:val="false"/>
          <w:caps w:val="false"/>
          <w:smallCaps w:val="false"/>
          <w:color w:val="000000"/>
          <w:spacing w:val="0"/>
          <w:sz w:val="24"/>
        </w:rPr>
        <w:t>N</w:t>
      </w:r>
      <w:r>
        <w:rPr>
          <w:rFonts w:ascii="Times New Roman" w:hAnsi="Times New Roman"/>
          <w:b w:val="false"/>
          <w:i w:val="false"/>
          <w:caps w:val="false"/>
          <w:smallCaps w:val="false"/>
          <w:color w:val="000000"/>
          <w:spacing w:val="0"/>
          <w:sz w:val="24"/>
          <w:lang w:val="ru-RU"/>
        </w:rPr>
        <w:t xml:space="preserve">-36-1 до </w:t>
      </w:r>
      <w:r>
        <w:rPr>
          <w:rFonts w:ascii="Times New Roman" w:hAnsi="Times New Roman"/>
          <w:b w:val="false"/>
          <w:i w:val="false"/>
          <w:caps w:val="false"/>
          <w:smallCaps w:val="false"/>
          <w:color w:val="000000"/>
          <w:spacing w:val="0"/>
          <w:sz w:val="24"/>
        </w:rPr>
        <w:t>N</w:t>
      </w:r>
      <w:r>
        <w:rPr>
          <w:rFonts w:ascii="Times New Roman" w:hAnsi="Times New Roman"/>
          <w:b w:val="false"/>
          <w:i w:val="false"/>
          <w:caps w:val="false"/>
          <w:smallCaps w:val="false"/>
          <w:color w:val="000000"/>
          <w:spacing w:val="0"/>
          <w:sz w:val="24"/>
          <w:lang w:val="ru-RU"/>
        </w:rPr>
        <w:t>-36-144</w:t>
      </w:r>
    </w:p>
    <w:p>
      <w:pPr>
        <w:pStyle w:val="Style15"/>
        <w:widowControl/>
        <w:ind w:left="0" w:right="0" w:firstLine="555"/>
        <w:rPr>
          <w:rFonts w:ascii="Times New Roman" w:hAnsi="Times New Roman"/>
          <w:b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4"/>
          <w:lang w:val="ru-RU"/>
        </w:rPr>
        <w:t xml:space="preserve">(Листы масштаба 1:100000 имеют номенклатуру от </w:t>
      </w:r>
      <w:r>
        <w:rPr>
          <w:rFonts w:ascii="Times New Roman" w:hAnsi="Times New Roman"/>
          <w:b w:val="false"/>
          <w:i w:val="false"/>
          <w:caps w:val="false"/>
          <w:smallCaps w:val="false"/>
          <w:color w:val="000000"/>
          <w:spacing w:val="0"/>
          <w:sz w:val="24"/>
        </w:rPr>
        <w:t>N</w:t>
      </w:r>
      <w:r>
        <w:rPr>
          <w:rFonts w:ascii="Times New Roman" w:hAnsi="Times New Roman"/>
          <w:b w:val="false"/>
          <w:i w:val="false"/>
          <w:caps w:val="false"/>
          <w:smallCaps w:val="false"/>
          <w:color w:val="000000"/>
          <w:spacing w:val="0"/>
          <w:sz w:val="24"/>
          <w:lang w:val="ru-RU"/>
        </w:rPr>
        <w:t xml:space="preserve">-36-001 до </w:t>
      </w:r>
      <w:r>
        <w:rPr>
          <w:rFonts w:ascii="Times New Roman" w:hAnsi="Times New Roman"/>
          <w:b w:val="false"/>
          <w:i w:val="false"/>
          <w:caps w:val="false"/>
          <w:smallCaps w:val="false"/>
          <w:color w:val="000000"/>
          <w:spacing w:val="0"/>
          <w:sz w:val="24"/>
        </w:rPr>
        <w:t>N</w:t>
      </w:r>
      <w:r>
        <w:rPr>
          <w:rFonts w:ascii="Times New Roman" w:hAnsi="Times New Roman"/>
          <w:b w:val="false"/>
          <w:i w:val="false"/>
          <w:caps w:val="false"/>
          <w:smallCaps w:val="false"/>
          <w:color w:val="000000"/>
          <w:spacing w:val="0"/>
          <w:sz w:val="24"/>
          <w:lang w:val="ru-RU"/>
        </w:rPr>
        <w:t>-36-144)</w:t>
      </w:r>
    </w:p>
    <w:p>
      <w:pPr>
        <w:pStyle w:val="Normal"/>
        <w:widowControl/>
        <w:ind w:left="0" w:right="0" w:firstLine="555"/>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48.СКРЫТОЕ УПРАВЛЕНИЕ ВОЙСКАМИ</w:t>
      </w:r>
    </w:p>
    <w:p>
      <w:pPr>
        <w:pStyle w:val="Normal"/>
        <w:widowControl/>
        <w:ind w:left="0" w:right="0" w:firstLine="555"/>
        <w:rPr>
          <w:rFonts w:ascii="Times New Roman" w:hAnsi="Times New Roman"/>
          <w:b w:val="false"/>
          <w:i w:val="false"/>
          <w:caps w:val="false"/>
          <w:smallCaps w:val="false"/>
          <w:color w:val="000000"/>
          <w:spacing w:val="0"/>
          <w:sz w:val="24"/>
        </w:rPr>
      </w:pPr>
      <w:r>
        <w:rPr>
          <w:rFonts w:ascii="Verdana;Arial;Helvetica;sans-serif" w:hAnsi="Verdana;Arial;Helvetica;sans-serif"/>
          <w:b w:val="false"/>
          <w:i w:val="false"/>
          <w:caps w:val="false"/>
          <w:smallCaps w:val="false"/>
          <w:color w:val="000000"/>
          <w:spacing w:val="0"/>
          <w:sz w:val="21"/>
          <w:u w:val="single"/>
        </w:rPr>
        <w:t>Сущность скрытого управления войсками (СУВ</w:t>
      </w:r>
      <w:r>
        <w:rPr>
          <w:rFonts w:ascii="Verdana;Arial;Helvetica;sans-serif" w:hAnsi="Verdana;Arial;Helvetica;sans-serif"/>
          <w:b w:val="false"/>
          <w:i w:val="false"/>
          <w:caps w:val="false"/>
          <w:smallCaps w:val="false"/>
          <w:color w:val="000000"/>
          <w:spacing w:val="0"/>
          <w:sz w:val="21"/>
        </w:rPr>
        <w:t>) заключается в сохранении в тайне всех мероприятий по подготовке и ведению боевых действий.</w:t>
      </w:r>
    </w:p>
    <w:p>
      <w:pPr>
        <w:pStyle w:val="Style15"/>
        <w:widowControl/>
        <w:ind w:left="0" w:right="0" w:firstLine="555"/>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u w:val="single"/>
        </w:rPr>
        <w:t>Скрытое управление войсками достигается проведением следующих мероприятий:</w:t>
      </w:r>
    </w:p>
    <w:p>
      <w:pPr>
        <w:pStyle w:val="Style15"/>
        <w:widowControl/>
        <w:ind w:left="0" w:right="0" w:firstLine="555"/>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1. Ограничением круга лиц, посвященных в замысел предстоящих боевых действий.</w:t>
      </w:r>
    </w:p>
    <w:p>
      <w:pPr>
        <w:pStyle w:val="Style15"/>
        <w:widowControl/>
        <w:spacing w:before="225" w:after="140"/>
        <w:ind w:left="225" w:right="375" w:hanging="0"/>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2. Скрытым размещением и перемещением пунктов управления.</w:t>
      </w:r>
    </w:p>
    <w:p>
      <w:pPr>
        <w:pStyle w:val="Style15"/>
        <w:widowControl/>
        <w:spacing w:before="225" w:after="140"/>
        <w:ind w:left="225" w:right="375" w:hanging="0"/>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3. Установлением режима связи соответственно обстановке (полное или частичное запрещение работы на передачу, работа на пониженных мощностях).</w:t>
      </w:r>
    </w:p>
    <w:p>
      <w:pPr>
        <w:pStyle w:val="Style15"/>
        <w:widowControl/>
        <w:spacing w:before="225" w:after="140"/>
        <w:ind w:left="225" w:right="375" w:hanging="0"/>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4. Соблюдением правил и порядка ведения переговоров по техническим средствам связи.</w:t>
      </w:r>
    </w:p>
    <w:p>
      <w:pPr>
        <w:pStyle w:val="Style15"/>
        <w:widowControl/>
        <w:spacing w:before="225" w:after="140"/>
        <w:ind w:left="225" w:right="375" w:hanging="0"/>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5. Применением засекречивающей аппаратуры связи, шифрованием и кодированием документов, применением переговорных таблиц, таблиц сигналов и кодированных топографических карт.</w:t>
      </w:r>
    </w:p>
    <w:p>
      <w:pPr>
        <w:pStyle w:val="Style15"/>
        <w:widowControl/>
        <w:spacing w:before="225" w:after="140"/>
        <w:ind w:left="225" w:right="375" w:hanging="0"/>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6. Высокой бдительностью личного состава и строгим соблюдением дисциплины связи.</w:t>
      </w:r>
    </w:p>
    <w:p>
      <w:pPr>
        <w:pStyle w:val="Style15"/>
        <w:widowControl/>
        <w:spacing w:before="225" w:after="140"/>
        <w:ind w:left="225" w:right="375" w:hanging="0"/>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7. Проведением мероприятий по маскировке, в т.ч. по радиомаскировке и дезинформации в соответствии с планом вышестоящего штаба.</w:t>
      </w:r>
    </w:p>
    <w:p>
      <w:pPr>
        <w:pStyle w:val="Style15"/>
        <w:widowControl/>
        <w:spacing w:before="225" w:after="140"/>
        <w:ind w:left="225" w:right="375" w:hanging="0"/>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8. Постоянным контролем за работой своих средств связи.</w:t>
      </w:r>
    </w:p>
    <w:p>
      <w:pPr>
        <w:pStyle w:val="Normal"/>
        <w:widowControl/>
        <w:ind w:left="0" w:right="0" w:firstLine="555"/>
        <w:rPr>
          <w:rFonts w:ascii="Verdana;Arial;Helvetica;sans-serif" w:hAnsi="Verdana;Arial;Helvetica;sans-serif"/>
          <w:sz w:val="21"/>
        </w:rPr>
      </w:pPr>
      <w:r>
        <w:rPr>
          <w:rFonts w:ascii="Times New Roman" w:hAnsi="Times New Roman"/>
          <w:b w:val="false"/>
          <w:i w:val="false"/>
          <w:caps w:val="false"/>
          <w:smallCaps w:val="false"/>
          <w:color w:val="000000"/>
          <w:spacing w:val="0"/>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 w:name="Verdana">
    <w:altName w:val="Arial"/>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479</Words>
  <Characters>3106</Characters>
  <CharactersWithSpaces>3564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2017-05-09T08:38:45Z</dcterms:created>
  <dc:creator/>
  <dc:description/>
  <dc:language>ru-RU</dc:language>
  <cp:lastModifiedBy/>
  <dcterms:modified xsi:type="dcterms:W3CDTF">2017-05-09T08:50:25Z</dcterms:modified>
  <cp:revision>1</cp:revision>
  <dc:subject/>
  <dc:title/>
</cp:coreProperties>
</file>