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24B" w:rsidRPr="005829DD" w:rsidRDefault="005C5102" w:rsidP="002E6809">
      <w:pPr>
        <w:pStyle w:val="Heading2"/>
      </w:pPr>
      <w:bookmarkStart w:id="0" w:name="_Toc429243099"/>
      <w:r>
        <w:t>Overview</w:t>
      </w:r>
    </w:p>
    <w:p w:rsidR="002E6809" w:rsidRDefault="0075324B" w:rsidP="002E6809">
      <w:r>
        <w:t xml:space="preserve">This document </w:t>
      </w:r>
      <w:r w:rsidR="002E6809">
        <w:t xml:space="preserve">describes </w:t>
      </w:r>
      <w:r>
        <w:t xml:space="preserve">how to </w:t>
      </w:r>
      <w:r w:rsidR="002E6809">
        <w:t>configure MiServer 3.0.</w:t>
      </w:r>
    </w:p>
    <w:p w:rsidR="002E6809" w:rsidRDefault="002E6809" w:rsidP="002E6809">
      <w:pPr>
        <w:pStyle w:val="Heading2"/>
      </w:pPr>
      <w:r>
        <w:t>MiServer's Configuration Architecture</w:t>
      </w:r>
    </w:p>
    <w:p w:rsidR="002E6809" w:rsidRDefault="002E6809" w:rsidP="002E6809">
      <w:r>
        <w:t>MiServer uses a 2-tiered configuration system – one at the server level and one at the MiSite</w:t>
      </w:r>
      <w:r>
        <w:rPr>
          <w:rStyle w:val="FootnoteReference"/>
        </w:rPr>
        <w:footnoteReference w:id="1"/>
      </w:r>
      <w:r>
        <w:t xml:space="preserve"> level.</w:t>
      </w:r>
    </w:p>
    <w:p w:rsidR="007D605E" w:rsidRDefault="007D605E" w:rsidP="002E6809"/>
    <w:p w:rsidR="002E6809" w:rsidRDefault="007D605E" w:rsidP="002E6809">
      <w:r>
        <w:t>The server-</w:t>
      </w:r>
      <w:r w:rsidR="002E6809">
        <w:t xml:space="preserve">level settings </w:t>
      </w:r>
      <w:r w:rsidR="003D4680">
        <w:t xml:space="preserve">in the MiServer installation </w:t>
      </w:r>
      <w:r w:rsidR="002E6809">
        <w:t xml:space="preserve">are comprehensive – every configuration setting </w:t>
      </w:r>
      <w:r w:rsidR="003D4680">
        <w:t>that MiServer knows about has a setting</w:t>
      </w:r>
      <w:r w:rsidR="002E6809">
        <w:t>.</w:t>
      </w:r>
      <w:r w:rsidR="003D4680">
        <w:t xml:space="preserve">  </w:t>
      </w:r>
      <w:r w:rsidR="00DD36E7">
        <w:br/>
      </w:r>
      <w:r>
        <w:t>The server-</w:t>
      </w:r>
      <w:r w:rsidR="003D4680">
        <w:t xml:space="preserve">level settings are installed in MiServer's </w:t>
      </w:r>
      <w:r w:rsidR="003D4680" w:rsidRPr="00DD36E7">
        <w:rPr>
          <w:rFonts w:ascii="Consolas" w:hAnsi="Consolas" w:cs="Consolas"/>
        </w:rPr>
        <w:t>/Config/</w:t>
      </w:r>
      <w:r w:rsidR="003D4680">
        <w:t xml:space="preserve"> folder.</w:t>
      </w:r>
    </w:p>
    <w:p w:rsidR="00DD36E7" w:rsidRDefault="00DD36E7" w:rsidP="002E6809"/>
    <w:p w:rsidR="002E6809" w:rsidRDefault="003D4680" w:rsidP="002E6809">
      <w:r>
        <w:t xml:space="preserve">The </w:t>
      </w:r>
      <w:r w:rsidR="002E6809">
        <w:t>MiSite level configuration</w:t>
      </w:r>
      <w:r w:rsidR="007D605E">
        <w:t xml:space="preserve"> settings override their server-</w:t>
      </w:r>
      <w:r w:rsidR="002E6809">
        <w:t>level counterparts.</w:t>
      </w:r>
      <w:r>
        <w:t xml:space="preserve">  </w:t>
      </w:r>
      <w:r w:rsidR="00DD36E7">
        <w:br/>
      </w:r>
      <w:r>
        <w:t xml:space="preserve">MiSite level settings </w:t>
      </w:r>
      <w:r w:rsidRPr="00DD36E7">
        <w:rPr>
          <w:b/>
        </w:rPr>
        <w:t>must</w:t>
      </w:r>
      <w:r>
        <w:t xml:space="preserve"> be installed in the </w:t>
      </w:r>
      <w:r w:rsidRPr="00DD36E7">
        <w:rPr>
          <w:rFonts w:ascii="Consolas" w:hAnsi="Consolas" w:cs="Consolas"/>
        </w:rPr>
        <w:t>/Config/</w:t>
      </w:r>
      <w:r>
        <w:t xml:space="preserve"> folder of the MiSite.</w:t>
      </w:r>
    </w:p>
    <w:p w:rsidR="007D605E" w:rsidRDefault="007D605E" w:rsidP="002E6809"/>
    <w:p w:rsidR="002E6809" w:rsidRDefault="007D605E" w:rsidP="002E6809">
      <w:r>
        <w:t>MiServer seamlessly merges the levels using w</w:t>
      </w:r>
      <w:r w:rsidR="003D4680">
        <w:t xml:space="preserve">hatever </w:t>
      </w:r>
      <w:r>
        <w:t>server-level settings for any that are not defined at the MiSite level</w:t>
      </w:r>
      <w:r w:rsidR="003D4680">
        <w:t>.</w:t>
      </w:r>
      <w:r>
        <w:t xml:space="preserve">  </w:t>
      </w:r>
      <w:r w:rsidR="002E6809">
        <w:t xml:space="preserve">A MiSite can run without </w:t>
      </w:r>
      <w:r>
        <w:t>any MiSite-</w:t>
      </w:r>
      <w:r w:rsidR="003D4680">
        <w:t xml:space="preserve">level configuration - </w:t>
      </w:r>
      <w:r w:rsidR="002E6809">
        <w:t>it just</w:t>
      </w:r>
      <w:r>
        <w:t xml:space="preserve"> uses the server-</w:t>
      </w:r>
      <w:r w:rsidR="003D4680">
        <w:t>level settings</w:t>
      </w:r>
      <w:r w:rsidR="002E6809">
        <w:t>.</w:t>
      </w:r>
    </w:p>
    <w:p w:rsidR="002E6809" w:rsidRDefault="002E6809" w:rsidP="002E6809"/>
    <w:p w:rsidR="002E6809" w:rsidRDefault="002E6809" w:rsidP="002E6809">
      <w:r>
        <w:t>This gives you a few options:</w:t>
      </w:r>
    </w:p>
    <w:p w:rsidR="002E6809" w:rsidRDefault="002E6809" w:rsidP="002E6809">
      <w:pPr>
        <w:pStyle w:val="ListParagraph"/>
        <w:numPr>
          <w:ilvl w:val="0"/>
          <w:numId w:val="10"/>
        </w:numPr>
      </w:pPr>
      <w:r>
        <w:t xml:space="preserve">Run with </w:t>
      </w:r>
      <w:r w:rsidR="007D605E">
        <w:t xml:space="preserve">only </w:t>
      </w:r>
      <w:r>
        <w:t>server</w:t>
      </w:r>
      <w:r w:rsidR="007D605E">
        <w:t>-</w:t>
      </w:r>
      <w:r>
        <w:t>level settings – this is generally appropriate when you're running a single MiSite and you don't mind its settings possibly being overwritten when you update MiServer.</w:t>
      </w:r>
    </w:p>
    <w:p w:rsidR="007D605E" w:rsidRDefault="007D605E" w:rsidP="00F1091A">
      <w:pPr>
        <w:pStyle w:val="ListParagraph"/>
        <w:numPr>
          <w:ilvl w:val="0"/>
          <w:numId w:val="10"/>
        </w:numPr>
      </w:pPr>
      <w:r>
        <w:t>Run with mostly server-</w:t>
      </w:r>
      <w:r w:rsidR="002E6809">
        <w:t>level setting, overriding only those you c</w:t>
      </w:r>
      <w:r>
        <w:t xml:space="preserve">are about at the MiSite </w:t>
      </w:r>
      <w:r w:rsidR="002E6809">
        <w:t>level.  This allows you to tailor your MiSite behavior</w:t>
      </w:r>
      <w:r>
        <w:t>.</w:t>
      </w:r>
    </w:p>
    <w:p w:rsidR="002E6809" w:rsidRDefault="007D605E" w:rsidP="00F1091A">
      <w:pPr>
        <w:pStyle w:val="ListParagraph"/>
        <w:numPr>
          <w:ilvl w:val="0"/>
          <w:numId w:val="10"/>
        </w:numPr>
      </w:pPr>
      <w:r>
        <w:t>Copy the server-</w:t>
      </w:r>
      <w:r w:rsidR="002E6809">
        <w:t>level configuration files to your MiSite.  This allows you complete control to change whatever settings you care to, and protects you from settings being changed.</w:t>
      </w:r>
    </w:p>
    <w:p w:rsidR="002E6809" w:rsidRDefault="002E6809" w:rsidP="003D4680">
      <w:pPr>
        <w:ind w:left="360"/>
      </w:pPr>
      <w:r>
        <w:br/>
        <w:t xml:space="preserve">Note that with any of these options, </w:t>
      </w:r>
      <w:r w:rsidR="003D4680">
        <w:t xml:space="preserve">any </w:t>
      </w:r>
      <w:r>
        <w:t>new configuration settings introduced in a MiServer update will still be created at the server level when you update.</w:t>
      </w:r>
    </w:p>
    <w:p w:rsidR="00DD36E7" w:rsidRDefault="00DD36E7" w:rsidP="003D4680">
      <w:pPr>
        <w:ind w:left="360"/>
      </w:pPr>
      <w:r>
        <w:rPr>
          <w:noProof/>
        </w:rPr>
        <w:drawing>
          <wp:anchor distT="0" distB="0" distL="114300" distR="114300" simplePos="0" relativeHeight="251674624" behindDoc="1" locked="0" layoutInCell="1" allowOverlap="1" wp14:anchorId="0693C777" wp14:editId="6E57D8CD">
            <wp:simplePos x="0" y="0"/>
            <wp:positionH relativeFrom="column">
              <wp:posOffset>-533400</wp:posOffset>
            </wp:positionH>
            <wp:positionV relativeFrom="paragraph">
              <wp:posOffset>257810</wp:posOffset>
            </wp:positionV>
            <wp:extent cx="374650" cy="310515"/>
            <wp:effectExtent l="0" t="0" r="6350" b="0"/>
            <wp:wrapTight wrapText="bothSides">
              <wp:wrapPolygon edited="0">
                <wp:start x="0" y="0"/>
                <wp:lineTo x="0" y="19877"/>
                <wp:lineTo x="20868" y="19877"/>
                <wp:lineTo x="208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rotWithShape="1">
                    <a:blip r:embed="rId9">
                      <a:extLst>
                        <a:ext uri="{28A0092B-C50C-407E-A947-70E740481C1C}">
                          <a14:useLocalDpi xmlns:a14="http://schemas.microsoft.com/office/drawing/2010/main" val="0"/>
                        </a:ext>
                      </a:extLst>
                    </a:blip>
                    <a:srcRect r="82307" b="88927"/>
                    <a:stretch/>
                  </pic:blipFill>
                  <pic:spPr bwMode="auto">
                    <a:xfrm>
                      <a:off x="0" y="0"/>
                      <a:ext cx="374650" cy="31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36E7" w:rsidRDefault="00DD36E7" w:rsidP="003D4680">
      <w:pPr>
        <w:ind w:left="360"/>
      </w:pPr>
      <w:r>
        <w:t xml:space="preserve">Changing the </w:t>
      </w:r>
      <w:r w:rsidR="007D605E">
        <w:t>server-</w:t>
      </w:r>
      <w:r>
        <w:t xml:space="preserve">level configuration settings is discouraged.  Doing so will run the risk of the settings being overridden when you update MiServer, or at a minimum require that you merge the settings of the update with those you have changed.  </w:t>
      </w:r>
      <w:r w:rsidR="007D605E">
        <w:t xml:space="preserve">In other words, don't modify the files in MiServer's </w:t>
      </w:r>
      <w:r w:rsidR="007D605E" w:rsidRPr="007D605E">
        <w:rPr>
          <w:rFonts w:ascii="Consolas" w:hAnsi="Consolas" w:cs="Consolas"/>
        </w:rPr>
        <w:t>/Config/</w:t>
      </w:r>
      <w:r w:rsidR="007D605E">
        <w:t xml:space="preserve"> folder. </w:t>
      </w:r>
      <w:r w:rsidR="007D605E">
        <w:sym w:font="Wingdings" w:char="F04A"/>
      </w:r>
    </w:p>
    <w:p w:rsidR="007D605E" w:rsidRDefault="007D605E">
      <w:pPr>
        <w:spacing w:after="200"/>
        <w:rPr>
          <w:rFonts w:asciiTheme="majorHAnsi" w:eastAsiaTheme="majorEastAsia" w:hAnsiTheme="majorHAnsi" w:cstheme="majorBidi"/>
          <w:b/>
          <w:bCs/>
          <w:color w:val="4F81BD" w:themeColor="accent1"/>
        </w:rPr>
      </w:pPr>
      <w:bookmarkStart w:id="1" w:name="_Toc429243116"/>
      <w:r>
        <w:br w:type="page"/>
      </w:r>
    </w:p>
    <w:p w:rsidR="003D4680" w:rsidRDefault="003D4680" w:rsidP="002E6809">
      <w:pPr>
        <w:pStyle w:val="Heading3"/>
      </w:pPr>
      <w:r>
        <w:lastRenderedPageBreak/>
        <w:t>Configuration Files</w:t>
      </w:r>
    </w:p>
    <w:p w:rsidR="003D4680" w:rsidRDefault="003D4680" w:rsidP="003D4680">
      <w:r>
        <w:t xml:space="preserve">There are several XML files </w:t>
      </w:r>
      <w:r w:rsidR="00DD36E7">
        <w:t xml:space="preserve">in the </w:t>
      </w:r>
      <w:r w:rsidR="00DD36E7" w:rsidRPr="00DD36E7">
        <w:rPr>
          <w:rFonts w:ascii="Consolas" w:hAnsi="Consolas" w:cs="Consolas"/>
        </w:rPr>
        <w:t>/Config/</w:t>
      </w:r>
      <w:r w:rsidR="00DD36E7">
        <w:t xml:space="preserve"> folder </w:t>
      </w:r>
      <w:r>
        <w:t>which store the configuration settings.</w:t>
      </w:r>
    </w:p>
    <w:tbl>
      <w:tblPr>
        <w:tblStyle w:val="TableGrid"/>
        <w:tblW w:w="0" w:type="auto"/>
        <w:tblLook w:val="04A0" w:firstRow="1" w:lastRow="0" w:firstColumn="1" w:lastColumn="0" w:noHBand="0" w:noVBand="1"/>
      </w:tblPr>
      <w:tblGrid>
        <w:gridCol w:w="2605"/>
        <w:gridCol w:w="6745"/>
      </w:tblGrid>
      <w:tr w:rsidR="00DD36E7" w:rsidTr="00F00C17">
        <w:tc>
          <w:tcPr>
            <w:tcW w:w="2605" w:type="dxa"/>
            <w:tcMar>
              <w:top w:w="115" w:type="dxa"/>
              <w:left w:w="115" w:type="dxa"/>
              <w:bottom w:w="115" w:type="dxa"/>
              <w:right w:w="115" w:type="dxa"/>
            </w:tcMar>
          </w:tcPr>
          <w:p w:rsidR="00DD36E7" w:rsidRPr="00DD36E7" w:rsidRDefault="00DD36E7" w:rsidP="003D4680">
            <w:pPr>
              <w:rPr>
                <w:b/>
              </w:rPr>
            </w:pPr>
            <w:r w:rsidRPr="00DD36E7">
              <w:rPr>
                <w:b/>
              </w:rPr>
              <w:t>File</w:t>
            </w:r>
          </w:p>
        </w:tc>
        <w:tc>
          <w:tcPr>
            <w:tcW w:w="6745" w:type="dxa"/>
            <w:tcMar>
              <w:top w:w="115" w:type="dxa"/>
              <w:left w:w="115" w:type="dxa"/>
              <w:bottom w:w="115" w:type="dxa"/>
              <w:right w:w="115" w:type="dxa"/>
            </w:tcMar>
          </w:tcPr>
          <w:p w:rsidR="00DD36E7" w:rsidRPr="00DD36E7" w:rsidRDefault="00DD36E7" w:rsidP="003D4680">
            <w:pPr>
              <w:rPr>
                <w:b/>
              </w:rPr>
            </w:pPr>
            <w:r w:rsidRPr="00DD36E7">
              <w:rPr>
                <w:b/>
              </w:rPr>
              <w:t>Description</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ContentTypes.xml</w:t>
            </w:r>
          </w:p>
        </w:tc>
        <w:tc>
          <w:tcPr>
            <w:tcW w:w="6745" w:type="dxa"/>
            <w:tcMar>
              <w:top w:w="115" w:type="dxa"/>
              <w:left w:w="115" w:type="dxa"/>
              <w:bottom w:w="115" w:type="dxa"/>
              <w:right w:w="115" w:type="dxa"/>
            </w:tcMar>
          </w:tcPr>
          <w:p w:rsidR="00DD36E7" w:rsidRDefault="00DD36E7" w:rsidP="003D4680">
            <w:r>
              <w:t xml:space="preserve">Used internally by MiServer to select the appropriate HTTP content-type </w:t>
            </w:r>
            <w:r w:rsidR="00F00C17">
              <w:t>header value when composing a response</w:t>
            </w:r>
            <w:r w:rsidR="007D605E">
              <w:t>.  In general, you will not need to define these.</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Logger.xml</w:t>
            </w:r>
          </w:p>
        </w:tc>
        <w:tc>
          <w:tcPr>
            <w:tcW w:w="6745" w:type="dxa"/>
            <w:tcMar>
              <w:top w:w="115" w:type="dxa"/>
              <w:left w:w="115" w:type="dxa"/>
              <w:bottom w:w="115" w:type="dxa"/>
              <w:right w:w="115" w:type="dxa"/>
            </w:tcMar>
          </w:tcPr>
          <w:p w:rsidR="00DD36E7" w:rsidRDefault="00F00C17" w:rsidP="003D4680">
            <w:r>
              <w:t xml:space="preserve">Settings for the HTTP Request logger extension found in the </w:t>
            </w:r>
            <w:r w:rsidRPr="00F00C17">
              <w:rPr>
                <w:rFonts w:ascii="Consolas" w:hAnsi="Consolas" w:cs="Consolas"/>
              </w:rPr>
              <w:t>/Extensions/</w:t>
            </w:r>
            <w:r>
              <w:t xml:space="preserve"> folder</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Resources.xml</w:t>
            </w:r>
          </w:p>
        </w:tc>
        <w:tc>
          <w:tcPr>
            <w:tcW w:w="6745" w:type="dxa"/>
            <w:tcMar>
              <w:top w:w="115" w:type="dxa"/>
              <w:left w:w="115" w:type="dxa"/>
              <w:bottom w:w="115" w:type="dxa"/>
              <w:right w:w="115" w:type="dxa"/>
            </w:tcMar>
          </w:tcPr>
          <w:p w:rsidR="00DD36E7" w:rsidRDefault="00F00C17" w:rsidP="003D4680">
            <w:r>
              <w:t>Defines the interdependencies and resources (JavaScript and CSS files) needed by widgets and utility libraries.</w:t>
            </w:r>
          </w:p>
          <w:p w:rsidR="007D605E" w:rsidRDefault="007D605E" w:rsidP="003D4680">
            <w:r>
              <w:t>In general, you will not need to modify this unless you plan build your own widget APIs.</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Server.xml</w:t>
            </w:r>
          </w:p>
        </w:tc>
        <w:tc>
          <w:tcPr>
            <w:tcW w:w="6745" w:type="dxa"/>
            <w:tcMar>
              <w:top w:w="115" w:type="dxa"/>
              <w:left w:w="115" w:type="dxa"/>
              <w:bottom w:w="115" w:type="dxa"/>
              <w:right w:w="115" w:type="dxa"/>
            </w:tcMar>
          </w:tcPr>
          <w:p w:rsidR="00DD36E7" w:rsidRDefault="00F00C17" w:rsidP="003D4680">
            <w:r>
              <w:t>Defines all server settings</w:t>
            </w:r>
            <w:r w:rsidR="007D605E">
              <w:t>.  These are the settings that you will most likely change to suit your needs.</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Virtual.xml</w:t>
            </w:r>
          </w:p>
        </w:tc>
        <w:tc>
          <w:tcPr>
            <w:tcW w:w="6745" w:type="dxa"/>
            <w:tcMar>
              <w:top w:w="115" w:type="dxa"/>
              <w:left w:w="115" w:type="dxa"/>
              <w:bottom w:w="115" w:type="dxa"/>
              <w:right w:w="115" w:type="dxa"/>
            </w:tcMar>
          </w:tcPr>
          <w:p w:rsidR="00DD36E7" w:rsidRDefault="00F00C17" w:rsidP="003D4680">
            <w:r>
              <w:t>Defines "virtual" directories (aliases)</w:t>
            </w:r>
            <w:r w:rsidR="007D605E">
              <w:t xml:space="preserve"> for flexible management of widget libraries.</w:t>
            </w:r>
          </w:p>
        </w:tc>
      </w:tr>
    </w:tbl>
    <w:p w:rsidR="00DD36E7" w:rsidRPr="003D4680" w:rsidRDefault="00DD36E7" w:rsidP="003D4680"/>
    <w:p w:rsidR="002E6809" w:rsidRDefault="007D605E" w:rsidP="002E6809">
      <w:pPr>
        <w:pStyle w:val="Heading3"/>
      </w:pPr>
      <w:r>
        <w:t>Server.xml</w:t>
      </w:r>
      <w:bookmarkEnd w:id="1"/>
      <w:r>
        <w:t xml:space="preserve"> Settings</w:t>
      </w:r>
    </w:p>
    <w:p w:rsidR="007D605E" w:rsidRDefault="00B951E4" w:rsidP="007D605E">
      <w:r>
        <w:t>Settings that you are most likely to</w:t>
      </w:r>
      <w:r w:rsidR="0026157F">
        <w:t xml:space="preserve"> copy to and </w:t>
      </w:r>
      <w:r>
        <w:t>modify</w:t>
      </w:r>
      <w:r w:rsidR="0026157F">
        <w:t xml:space="preserve"> at the MiSite level </w:t>
      </w:r>
      <w:r>
        <w:t xml:space="preserve">are </w:t>
      </w:r>
      <w:r w:rsidRPr="00B951E4">
        <w:rPr>
          <w:b/>
          <w:color w:val="9BBB59" w:themeColor="accent3"/>
        </w:rPr>
        <w:t>green</w:t>
      </w:r>
      <w:r>
        <w:t>.</w:t>
      </w:r>
    </w:p>
    <w:p w:rsidR="003B31E4" w:rsidRPr="007D605E" w:rsidRDefault="003B31E4" w:rsidP="007D605E">
      <w:r>
        <w:t>Any settings that are for time-related items (e.g. timeout settings) may be specified with a number followed by a unit (d – days, h – hours, m – minutes, s – seconds, ms – miliseconds).</w:t>
      </w:r>
    </w:p>
    <w:tbl>
      <w:tblPr>
        <w:tblStyle w:val="TableGrid"/>
        <w:tblW w:w="0" w:type="auto"/>
        <w:tblLook w:val="04A0" w:firstRow="1" w:lastRow="0" w:firstColumn="1" w:lastColumn="0" w:noHBand="0" w:noVBand="1"/>
      </w:tblPr>
      <w:tblGrid>
        <w:gridCol w:w="2605"/>
        <w:gridCol w:w="6745"/>
      </w:tblGrid>
      <w:tr w:rsidR="007D605E" w:rsidTr="00E65C83">
        <w:trPr>
          <w:cantSplit/>
        </w:trPr>
        <w:tc>
          <w:tcPr>
            <w:tcW w:w="2605" w:type="dxa"/>
            <w:tcMar>
              <w:top w:w="115" w:type="dxa"/>
              <w:left w:w="115" w:type="dxa"/>
              <w:bottom w:w="115" w:type="dxa"/>
              <w:right w:w="115" w:type="dxa"/>
            </w:tcMar>
          </w:tcPr>
          <w:p w:rsidR="007D605E" w:rsidRPr="00DD36E7" w:rsidRDefault="007D605E" w:rsidP="00F1091A">
            <w:pPr>
              <w:rPr>
                <w:b/>
              </w:rPr>
            </w:pPr>
            <w:r>
              <w:rPr>
                <w:b/>
              </w:rPr>
              <w:t>Setting</w:t>
            </w:r>
          </w:p>
        </w:tc>
        <w:tc>
          <w:tcPr>
            <w:tcW w:w="6745" w:type="dxa"/>
            <w:tcMar>
              <w:top w:w="115" w:type="dxa"/>
              <w:left w:w="115" w:type="dxa"/>
              <w:bottom w:w="115" w:type="dxa"/>
              <w:right w:w="115" w:type="dxa"/>
            </w:tcMar>
          </w:tcPr>
          <w:p w:rsidR="007D605E" w:rsidRPr="00DD36E7" w:rsidRDefault="007D605E" w:rsidP="00F1091A">
            <w:pPr>
              <w:rPr>
                <w:b/>
              </w:rPr>
            </w:pPr>
            <w:r w:rsidRPr="00DD36E7">
              <w:rPr>
                <w:b/>
              </w:rPr>
              <w:t>Description</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B951E4">
            <w:pPr>
              <w:tabs>
                <w:tab w:val="left" w:pos="2250"/>
              </w:tabs>
              <w:rPr>
                <w:b/>
              </w:rPr>
            </w:pPr>
            <w:r w:rsidRPr="00B951E4">
              <w:rPr>
                <w:b/>
              </w:rPr>
              <w:t>General Settings</w:t>
            </w:r>
            <w:r w:rsidRPr="00B951E4">
              <w:rPr>
                <w:b/>
              </w:rPr>
              <w:tab/>
            </w:r>
          </w:p>
        </w:tc>
      </w:tr>
      <w:tr w:rsidR="007D605E" w:rsidTr="00E65C83">
        <w:trPr>
          <w:cantSplit/>
        </w:trPr>
        <w:tc>
          <w:tcPr>
            <w:tcW w:w="2605" w:type="dxa"/>
            <w:tcMar>
              <w:top w:w="115" w:type="dxa"/>
              <w:left w:w="115" w:type="dxa"/>
              <w:bottom w:w="115" w:type="dxa"/>
              <w:right w:w="115" w:type="dxa"/>
            </w:tcMar>
          </w:tcPr>
          <w:p w:rsidR="007D605E" w:rsidRPr="0026157F" w:rsidRDefault="00B951E4" w:rsidP="00F1091A">
            <w:pPr>
              <w:rPr>
                <w:rFonts w:ascii="Consolas" w:hAnsi="Consolas" w:cs="Consolas"/>
                <w:color w:val="9BBB59" w:themeColor="accent3"/>
              </w:rPr>
            </w:pPr>
            <w:r w:rsidRPr="0026157F">
              <w:rPr>
                <w:rFonts w:ascii="Consolas" w:hAnsi="Consolas" w:cs="Consolas"/>
                <w:color w:val="9BBB59" w:themeColor="accent3"/>
              </w:rPr>
              <w:t>Name</w:t>
            </w:r>
          </w:p>
        </w:tc>
        <w:tc>
          <w:tcPr>
            <w:tcW w:w="6745" w:type="dxa"/>
            <w:tcMar>
              <w:top w:w="115" w:type="dxa"/>
              <w:left w:w="115" w:type="dxa"/>
              <w:bottom w:w="115" w:type="dxa"/>
              <w:right w:w="115" w:type="dxa"/>
            </w:tcMar>
          </w:tcPr>
          <w:p w:rsidR="007D605E" w:rsidRDefault="0026157F" w:rsidP="00F1091A">
            <w:r>
              <w:t>The name of the current MiSite</w:t>
            </w:r>
          </w:p>
          <w:p w:rsidR="0026157F" w:rsidRDefault="0026157F" w:rsidP="00F1091A">
            <w:r>
              <w:t>Default: MiServer 3.0</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Pr>
                <w:rFonts w:ascii="Consolas" w:hAnsi="Consolas" w:cs="Consolas"/>
              </w:rPr>
              <w:t>Host</w:t>
            </w:r>
          </w:p>
        </w:tc>
        <w:tc>
          <w:tcPr>
            <w:tcW w:w="6745" w:type="dxa"/>
            <w:tcMar>
              <w:top w:w="115" w:type="dxa"/>
              <w:left w:w="115" w:type="dxa"/>
              <w:bottom w:w="115" w:type="dxa"/>
              <w:right w:w="115" w:type="dxa"/>
            </w:tcMar>
          </w:tcPr>
          <w:p w:rsidR="007D605E" w:rsidRDefault="0026157F" w:rsidP="00F1091A">
            <w:r>
              <w:t>The domain or IP address for your server.</w:t>
            </w:r>
          </w:p>
          <w:p w:rsidR="0026157F" w:rsidRDefault="0026157F" w:rsidP="00F1091A">
            <w:r>
              <w:t>This can be useful if you want to include the address of your MiSite in the text of your MiPage</w:t>
            </w:r>
          </w:p>
          <w:p w:rsidR="0026157F" w:rsidRDefault="0026157F" w:rsidP="00F1091A">
            <w:r>
              <w:t>Default: localhost</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Pr>
                <w:rFonts w:ascii="Consolas" w:hAnsi="Consolas" w:cs="Consolas"/>
              </w:rPr>
              <w:t>Server</w:t>
            </w:r>
          </w:p>
        </w:tc>
        <w:tc>
          <w:tcPr>
            <w:tcW w:w="6745" w:type="dxa"/>
            <w:tcMar>
              <w:top w:w="115" w:type="dxa"/>
              <w:left w:w="115" w:type="dxa"/>
              <w:bottom w:w="115" w:type="dxa"/>
              <w:right w:w="115" w:type="dxa"/>
            </w:tcMar>
          </w:tcPr>
          <w:p w:rsidR="007D605E" w:rsidRDefault="0026157F" w:rsidP="00F1091A">
            <w:r>
              <w:t xml:space="preserve">This name that is sent in the </w:t>
            </w:r>
            <w:r w:rsidRPr="0026157F">
              <w:rPr>
                <w:rFonts w:ascii="Consolas" w:hAnsi="Consolas" w:cs="Consolas"/>
              </w:rPr>
              <w:t>server</w:t>
            </w:r>
            <w:r>
              <w:t xml:space="preserve"> HTTP response field when MiServer sends a response to the client.</w:t>
            </w:r>
          </w:p>
          <w:p w:rsidR="0026157F" w:rsidRDefault="0026157F" w:rsidP="00F1091A">
            <w:r>
              <w:t>Default: MiServer/3.0</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sidRPr="00E65C83">
              <w:rPr>
                <w:rFonts w:ascii="Consolas" w:hAnsi="Consolas" w:cs="Consolas"/>
                <w:color w:val="9BBB59" w:themeColor="accent3"/>
              </w:rPr>
              <w:lastRenderedPageBreak/>
              <w:t>ClassName</w:t>
            </w:r>
          </w:p>
        </w:tc>
        <w:tc>
          <w:tcPr>
            <w:tcW w:w="6745" w:type="dxa"/>
            <w:tcMar>
              <w:top w:w="115" w:type="dxa"/>
              <w:left w:w="115" w:type="dxa"/>
              <w:bottom w:w="115" w:type="dxa"/>
              <w:right w:w="115" w:type="dxa"/>
            </w:tcMar>
          </w:tcPr>
          <w:p w:rsidR="007D605E" w:rsidRDefault="00E65C83" w:rsidP="00F1091A">
            <w:r>
              <w:t>The name of the class which implements the server component within MiServer.  For a simple MiSite, you're unlikely to change this.  But for a MiSite that integrates with some business logic or needs some initialization, you will likely need to write a class derived from the MiServer class (see the Customizing MiServer document).</w:t>
            </w:r>
          </w:p>
          <w:p w:rsidR="00E65C83" w:rsidRDefault="00E65C83" w:rsidP="00F1091A">
            <w:r>
              <w:t>Default: MiServer</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LogMessageLevel</w:t>
            </w:r>
          </w:p>
        </w:tc>
        <w:tc>
          <w:tcPr>
            <w:tcW w:w="6745" w:type="dxa"/>
            <w:tcMar>
              <w:top w:w="115" w:type="dxa"/>
              <w:left w:w="115" w:type="dxa"/>
              <w:bottom w:w="115" w:type="dxa"/>
              <w:right w:w="115" w:type="dxa"/>
            </w:tcMar>
          </w:tcPr>
          <w:p w:rsidR="00B951E4" w:rsidRDefault="00E65C83" w:rsidP="00F1091A">
            <w:r>
              <w:t>Controls what type</w:t>
            </w:r>
            <w:r w:rsidR="005770D4">
              <w:t>s</w:t>
            </w:r>
            <w:r>
              <w:t xml:space="preserve"> of diagnostic messages are logged </w:t>
            </w:r>
            <w:r w:rsidR="005770D4">
              <w:t>within MiServer.</w:t>
            </w:r>
          </w:p>
          <w:p w:rsidR="005770D4" w:rsidRDefault="005770D4" w:rsidP="00F1091A">
            <w:r>
              <w:t>This is sepearate from HTTP request logging, which is controlled by the Logger extension.</w:t>
            </w:r>
          </w:p>
          <w:p w:rsidR="005770D4" w:rsidRDefault="005770D4" w:rsidP="005770D4">
            <w:r>
              <w:t>Message types are</w:t>
            </w:r>
          </w:p>
          <w:p w:rsidR="005770D4" w:rsidRDefault="005770D4" w:rsidP="005770D4">
            <w:r>
              <w:t>1 – error/important</w:t>
            </w:r>
          </w:p>
          <w:p w:rsidR="005770D4" w:rsidRDefault="005770D4" w:rsidP="005770D4">
            <w:r>
              <w:t>2 – warning</w:t>
            </w:r>
          </w:p>
          <w:p w:rsidR="005770D4" w:rsidRDefault="005770D4" w:rsidP="005770D4">
            <w:r>
              <w:t>4 – informational</w:t>
            </w:r>
          </w:p>
          <w:p w:rsidR="005770D4" w:rsidRDefault="005770D4" w:rsidP="005770D4">
            <w:r>
              <w:t>8 – transactional</w:t>
            </w:r>
          </w:p>
          <w:p w:rsidR="005770D4" w:rsidRDefault="005770D4" w:rsidP="005770D4">
            <w:r>
              <w:t>Message types can be additive – 5 would log error and informational messages.</w:t>
            </w:r>
          </w:p>
          <w:p w:rsidR="005770D4" w:rsidRDefault="005770D4" w:rsidP="005770D4">
            <w:r>
              <w:t>¯1 – will log all message types</w:t>
            </w:r>
          </w:p>
          <w:p w:rsidR="005770D4" w:rsidRDefault="005770D4" w:rsidP="005770D4">
            <w:r>
              <w:t xml:space="preserve">The messages are outout via the </w:t>
            </w:r>
            <w:r w:rsidRPr="003B31E4">
              <w:rPr>
                <w:rStyle w:val="CodeChar"/>
                <w:b/>
              </w:rPr>
              <w:t>Log</w:t>
            </w:r>
            <w:r>
              <w:t xml:space="preserve"> method in the MiServer class and by default displayed in the APL session.</w:t>
            </w:r>
          </w:p>
          <w:p w:rsidR="005770D4" w:rsidRDefault="005770D4" w:rsidP="005770D4">
            <w:r>
              <w:t>If you implement a class derived from the MiServer class, this method can be overridden and output directed as you de</w:t>
            </w:r>
            <w:r w:rsidR="003B31E4">
              <w:t>sire.</w:t>
            </w:r>
          </w:p>
          <w:p w:rsidR="005770D4" w:rsidRDefault="003B31E4" w:rsidP="005770D4">
            <w:r>
              <w:t>Default: 1 (error/important)</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RESTful</w:t>
            </w:r>
          </w:p>
        </w:tc>
        <w:tc>
          <w:tcPr>
            <w:tcW w:w="6745" w:type="dxa"/>
            <w:tcMar>
              <w:top w:w="115" w:type="dxa"/>
              <w:left w:w="115" w:type="dxa"/>
              <w:bottom w:w="115" w:type="dxa"/>
              <w:right w:w="115" w:type="dxa"/>
            </w:tcMar>
          </w:tcPr>
          <w:p w:rsidR="00B951E4" w:rsidRDefault="003B31E4" w:rsidP="00F1091A">
            <w:r>
              <w:t>Boolean which indicates if the server is running a RESTful web service.</w:t>
            </w:r>
          </w:p>
          <w:p w:rsidR="003B31E4" w:rsidRDefault="003B31E4"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Production</w:t>
            </w:r>
          </w:p>
        </w:tc>
        <w:tc>
          <w:tcPr>
            <w:tcW w:w="6745" w:type="dxa"/>
            <w:tcMar>
              <w:top w:w="115" w:type="dxa"/>
              <w:left w:w="115" w:type="dxa"/>
              <w:bottom w:w="115" w:type="dxa"/>
              <w:right w:w="115" w:type="dxa"/>
            </w:tcMar>
          </w:tcPr>
          <w:p w:rsidR="00B951E4" w:rsidRDefault="003B31E4" w:rsidP="00F1091A">
            <w:r>
              <w:t>Boolean which indicates if the server if running in production mode.</w:t>
            </w:r>
          </w:p>
          <w:p w:rsidR="003B31E4" w:rsidRDefault="003B31E4" w:rsidP="00F1091A">
            <w:r>
              <w:t>When Production is 0, MiServer's debugging framework is active and will halt when an error occurs.</w:t>
            </w:r>
          </w:p>
          <w:p w:rsidR="00CA1714" w:rsidRDefault="00CA1714" w:rsidP="00F1091A">
            <w:r>
              <w:t>Default: 0</w:t>
            </w:r>
          </w:p>
        </w:tc>
      </w:tr>
      <w:tr w:rsidR="00B951E4" w:rsidTr="00E65C83">
        <w:trPr>
          <w:cantSplit/>
        </w:trPr>
        <w:tc>
          <w:tcPr>
            <w:tcW w:w="2605" w:type="dxa"/>
            <w:tcBorders>
              <w:bottom w:val="single" w:sz="4" w:space="0" w:color="auto"/>
            </w:tcBorders>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IdleTimeout</w:t>
            </w:r>
          </w:p>
        </w:tc>
        <w:tc>
          <w:tcPr>
            <w:tcW w:w="6745" w:type="dxa"/>
            <w:tcBorders>
              <w:bottom w:val="single" w:sz="4" w:space="0" w:color="auto"/>
            </w:tcBorders>
            <w:tcMar>
              <w:top w:w="115" w:type="dxa"/>
              <w:left w:w="115" w:type="dxa"/>
              <w:bottom w:w="115" w:type="dxa"/>
              <w:right w:w="115" w:type="dxa"/>
            </w:tcMar>
          </w:tcPr>
          <w:p w:rsidR="00B951E4" w:rsidRDefault="003B31E4" w:rsidP="003B31E4">
            <w:pPr>
              <w:rPr>
                <w:rStyle w:val="CodeChar"/>
                <w:rFonts w:asciiTheme="minorHAnsi" w:hAnsiTheme="minorHAnsi"/>
                <w:sz w:val="22"/>
              </w:rPr>
            </w:pPr>
            <w:r>
              <w:t xml:space="preserve">The MiServer class has an overridable method, </w:t>
            </w:r>
            <w:r w:rsidRPr="003B31E4">
              <w:rPr>
                <w:rStyle w:val="CodeChar"/>
                <w:b/>
              </w:rPr>
              <w:t>onIdle</w:t>
            </w:r>
            <w:r>
              <w:rPr>
                <w:rStyle w:val="CodeChar"/>
                <w:rFonts w:asciiTheme="minorHAnsi" w:hAnsiTheme="minorHAnsi"/>
                <w:sz w:val="22"/>
              </w:rPr>
              <w:t xml:space="preserve">, which is called during "idle" server periods (the time since the last request was received by the server).  </w:t>
            </w:r>
            <w:r w:rsidR="00CA1714" w:rsidRPr="00CA1714">
              <w:rPr>
                <w:rStyle w:val="CodeChar"/>
                <w:b/>
              </w:rPr>
              <w:t>onIdle</w:t>
            </w:r>
            <w:r w:rsidR="00CA1714">
              <w:rPr>
                <w:rStyle w:val="CodeChar"/>
                <w:rFonts w:asciiTheme="minorHAnsi" w:hAnsiTheme="minorHAnsi"/>
                <w:sz w:val="22"/>
              </w:rPr>
              <w:t xml:space="preserve"> can be useful for performing cleanup tasks during periods of low server activity.  </w:t>
            </w:r>
            <w:r>
              <w:rPr>
                <w:rStyle w:val="CodeChar"/>
                <w:rFonts w:asciiTheme="minorHAnsi" w:hAnsiTheme="minorHAnsi"/>
                <w:sz w:val="22"/>
              </w:rPr>
              <w:t>IdleTimeout specifies how the minimum time after the last request was received</w:t>
            </w:r>
            <w:r w:rsidR="00CA1714">
              <w:rPr>
                <w:rStyle w:val="CodeChar"/>
                <w:rFonts w:asciiTheme="minorHAnsi" w:hAnsiTheme="minorHAnsi"/>
                <w:sz w:val="22"/>
              </w:rPr>
              <w:t xml:space="preserve"> that must pass before </w:t>
            </w:r>
            <w:r w:rsidR="00CA1714" w:rsidRPr="00CA1714">
              <w:rPr>
                <w:rStyle w:val="CodeChar"/>
                <w:b/>
              </w:rPr>
              <w:t>onIdle</w:t>
            </w:r>
            <w:r w:rsidR="00CA1714">
              <w:rPr>
                <w:rStyle w:val="CodeChar"/>
                <w:rFonts w:asciiTheme="minorHAnsi" w:hAnsiTheme="minorHAnsi"/>
                <w:sz w:val="22"/>
              </w:rPr>
              <w:t xml:space="preserve"> is called.  A value of 0 indicates not to call </w:t>
            </w:r>
            <w:r w:rsidR="00CA1714" w:rsidRPr="00CA1714">
              <w:rPr>
                <w:rStyle w:val="CodeChar"/>
                <w:b/>
              </w:rPr>
              <w:t>onIdle</w:t>
            </w:r>
            <w:r w:rsidR="00CA1714">
              <w:rPr>
                <w:rStyle w:val="CodeChar"/>
                <w:rFonts w:asciiTheme="minorHAnsi" w:hAnsiTheme="minorHAnsi"/>
                <w:sz w:val="22"/>
              </w:rPr>
              <w:t>.</w:t>
            </w:r>
          </w:p>
          <w:p w:rsidR="00CA1714" w:rsidRPr="003B31E4" w:rsidRDefault="00CA1714" w:rsidP="003B31E4">
            <w:r>
              <w:rPr>
                <w:rStyle w:val="CodeChar"/>
                <w:rFonts w:asciiTheme="minorHAnsi" w:hAnsiTheme="minorHAnsi"/>
                <w:sz w:val="22"/>
              </w:rPr>
              <w:t>Default: 0</w:t>
            </w:r>
          </w:p>
        </w:tc>
      </w:tr>
    </w:tbl>
    <w:p w:rsidR="004E27DB" w:rsidRDefault="004E27DB">
      <w:r>
        <w:br w:type="page"/>
      </w:r>
    </w:p>
    <w:tbl>
      <w:tblPr>
        <w:tblStyle w:val="TableGrid"/>
        <w:tblW w:w="0" w:type="auto"/>
        <w:tblLook w:val="04A0" w:firstRow="1" w:lastRow="0" w:firstColumn="1" w:lastColumn="0" w:noHBand="0" w:noVBand="1"/>
      </w:tblPr>
      <w:tblGrid>
        <w:gridCol w:w="2605"/>
        <w:gridCol w:w="6745"/>
      </w:tblGrid>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lastRenderedPageBreak/>
              <w:t>Communications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Ports</w:t>
            </w:r>
          </w:p>
        </w:tc>
        <w:tc>
          <w:tcPr>
            <w:tcW w:w="6745" w:type="dxa"/>
            <w:tcMar>
              <w:top w:w="115" w:type="dxa"/>
              <w:left w:w="115" w:type="dxa"/>
              <w:bottom w:w="115" w:type="dxa"/>
              <w:right w:w="115" w:type="dxa"/>
            </w:tcMar>
          </w:tcPr>
          <w:p w:rsidR="00CA1714" w:rsidRPr="00CA1714" w:rsidRDefault="00CA1714" w:rsidP="00F1091A">
            <w:r>
              <w:t xml:space="preserve">The list of ports that MiServercan listen on.  MiServer will listen on the first available port in the list.  The list can be a list of integers, or a range.  This setting is useful if you run mulitple MiServers, particularly during development.  If </w:t>
            </w:r>
            <w:r w:rsidRPr="00CA1714">
              <w:rPr>
                <w:rFonts w:ascii="Consolas" w:hAnsi="Consolas" w:cs="Consolas"/>
              </w:rPr>
              <w:t>Ports</w:t>
            </w:r>
            <w:r>
              <w:rPr>
                <w:rFonts w:cs="Consolas"/>
              </w:rPr>
              <w:t xml:space="preserve"> is empty, MiServer will only attempt to list on the port specified by the </w:t>
            </w:r>
            <w:r w:rsidRPr="00CA1714">
              <w:rPr>
                <w:rFonts w:ascii="Consolas" w:hAnsi="Consolas" w:cs="Consolas"/>
              </w:rPr>
              <w:t>Port</w:t>
            </w:r>
            <w:r>
              <w:rPr>
                <w:rFonts w:cs="Consolas"/>
              </w:rPr>
              <w:t xml:space="preserve"> setting.</w:t>
            </w:r>
          </w:p>
          <w:p w:rsidR="00CA1714" w:rsidRDefault="00CA1714" w:rsidP="00F1091A">
            <w:r>
              <w:t>Default: 8080-8090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Port</w:t>
            </w:r>
          </w:p>
        </w:tc>
        <w:tc>
          <w:tcPr>
            <w:tcW w:w="6745" w:type="dxa"/>
            <w:tcMar>
              <w:top w:w="115" w:type="dxa"/>
              <w:left w:w="115" w:type="dxa"/>
              <w:bottom w:w="115" w:type="dxa"/>
              <w:right w:w="115" w:type="dxa"/>
            </w:tcMar>
          </w:tcPr>
          <w:p w:rsidR="00B951E4" w:rsidRDefault="00CA1714" w:rsidP="00F1091A">
            <w:r>
              <w:t xml:space="preserve">The preferred port to use.  MiServer will first attempt to listen on this port and failing that will attempt to listen on the remaining ports from the </w:t>
            </w:r>
            <w:r w:rsidRPr="00CA1714">
              <w:rPr>
                <w:rFonts w:ascii="Consolas" w:hAnsi="Consolas" w:cs="Consolas"/>
              </w:rPr>
              <w:t>Ports</w:t>
            </w:r>
            <w:r>
              <w:t xml:space="preserve"> setting.</w:t>
            </w:r>
          </w:p>
          <w:p w:rsidR="00CA1714" w:rsidRDefault="00CA1714" w:rsidP="00F1091A">
            <w:r>
              <w:t>Default: 8080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IPVersion</w:t>
            </w:r>
          </w:p>
        </w:tc>
        <w:tc>
          <w:tcPr>
            <w:tcW w:w="6745" w:type="dxa"/>
            <w:tcMar>
              <w:top w:w="115" w:type="dxa"/>
              <w:left w:w="115" w:type="dxa"/>
              <w:bottom w:w="115" w:type="dxa"/>
              <w:right w:w="115" w:type="dxa"/>
            </w:tcMar>
          </w:tcPr>
          <w:p w:rsidR="00B951E4" w:rsidRDefault="00CA1714" w:rsidP="00F1091A">
            <w:r>
              <w:t>The IP version that Conga should use.  Valid values are IPv4, IPv6, and IP (meaning let Conga decide).</w:t>
            </w:r>
          </w:p>
          <w:p w:rsidR="00CA1714" w:rsidRDefault="00CA1714" w:rsidP="00F1091A">
            <w:r>
              <w:t>Default: IPv4</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UseContentEncodings</w:t>
            </w:r>
          </w:p>
        </w:tc>
        <w:tc>
          <w:tcPr>
            <w:tcW w:w="6745" w:type="dxa"/>
            <w:tcMar>
              <w:top w:w="115" w:type="dxa"/>
              <w:left w:w="115" w:type="dxa"/>
              <w:bottom w:w="115" w:type="dxa"/>
              <w:right w:w="115" w:type="dxa"/>
            </w:tcMar>
          </w:tcPr>
          <w:p w:rsidR="00B951E4" w:rsidRDefault="00CA1714" w:rsidP="00F1091A">
            <w:r>
              <w:t>Boolean indicating whether to use HTTP compression when sending the response from the server to the client.</w:t>
            </w:r>
          </w:p>
          <w:p w:rsidR="00CA1714" w:rsidRDefault="00CA1714" w:rsidP="00F1091A">
            <w:r>
              <w:t>Default: 1</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SupportedEncodings</w:t>
            </w:r>
          </w:p>
        </w:tc>
        <w:tc>
          <w:tcPr>
            <w:tcW w:w="6745" w:type="dxa"/>
            <w:tcMar>
              <w:top w:w="115" w:type="dxa"/>
              <w:left w:w="115" w:type="dxa"/>
              <w:bottom w:w="115" w:type="dxa"/>
              <w:right w:w="115" w:type="dxa"/>
            </w:tcMar>
          </w:tcPr>
          <w:p w:rsidR="00B951E4" w:rsidRDefault="00CA1714" w:rsidP="00F1091A">
            <w:r>
              <w:t xml:space="preserve">A comma-delimited list </w:t>
            </w:r>
            <w:r w:rsidR="00F1091A">
              <w:t xml:space="preserve">class names which implement content encodings.  A content encoder is a class built using the </w:t>
            </w:r>
            <w:r w:rsidR="00F1091A" w:rsidRPr="00F1091A">
              <w:rPr>
                <w:rStyle w:val="CodeChar"/>
              </w:rPr>
              <w:t>ContentEncoder</w:t>
            </w:r>
            <w:r w:rsidR="00F1091A">
              <w:t xml:space="preserve"> interface</w:t>
            </w:r>
            <w:r w:rsidR="00491151">
              <w:t>.</w:t>
            </w:r>
          </w:p>
          <w:p w:rsidR="00491151" w:rsidRDefault="00491151" w:rsidP="00F1091A">
            <w:r>
              <w:t>Default: gzip,deflate</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Secure</w:t>
            </w:r>
          </w:p>
        </w:tc>
        <w:tc>
          <w:tcPr>
            <w:tcW w:w="6745" w:type="dxa"/>
            <w:tcMar>
              <w:top w:w="115" w:type="dxa"/>
              <w:left w:w="115" w:type="dxa"/>
              <w:bottom w:w="115" w:type="dxa"/>
              <w:right w:w="115" w:type="dxa"/>
            </w:tcMar>
          </w:tcPr>
          <w:p w:rsidR="00B951E4" w:rsidRDefault="00491151" w:rsidP="00F1091A">
            <w:r>
              <w:t>Boolean indicating to use HTTPS.</w:t>
            </w:r>
          </w:p>
          <w:p w:rsidR="00491151" w:rsidRDefault="00491151"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CertFile</w:t>
            </w:r>
            <w:r w:rsidR="00491151">
              <w:rPr>
                <w:rStyle w:val="FootnoteReference"/>
                <w:rFonts w:ascii="Consolas" w:hAnsi="Consolas" w:cs="Consolas"/>
              </w:rPr>
              <w:footnoteReference w:id="2"/>
            </w:r>
          </w:p>
        </w:tc>
        <w:tc>
          <w:tcPr>
            <w:tcW w:w="6745" w:type="dxa"/>
            <w:tcMar>
              <w:top w:w="115" w:type="dxa"/>
              <w:left w:w="115" w:type="dxa"/>
              <w:bottom w:w="115" w:type="dxa"/>
              <w:right w:w="115" w:type="dxa"/>
            </w:tcMar>
          </w:tcPr>
          <w:p w:rsidR="00B951E4" w:rsidRDefault="00491151" w:rsidP="00F1091A">
            <w:r>
              <w:t>The path to the server's public certificate file for secure communications.</w:t>
            </w:r>
          </w:p>
          <w:p w:rsidR="00491151" w:rsidRDefault="00491151" w:rsidP="00F1091A">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KeyFile</w:t>
            </w:r>
            <w:r w:rsidR="00491151">
              <w:rPr>
                <w:rFonts w:ascii="Consolas" w:hAnsi="Consolas" w:cs="Consolas"/>
                <w:vertAlign w:val="superscript"/>
              </w:rPr>
              <w:t>2</w:t>
            </w:r>
          </w:p>
        </w:tc>
        <w:tc>
          <w:tcPr>
            <w:tcW w:w="6745" w:type="dxa"/>
            <w:tcMar>
              <w:top w:w="115" w:type="dxa"/>
              <w:left w:w="115" w:type="dxa"/>
              <w:bottom w:w="115" w:type="dxa"/>
              <w:right w:w="115" w:type="dxa"/>
            </w:tcMar>
          </w:tcPr>
          <w:p w:rsidR="00491151" w:rsidRDefault="00491151" w:rsidP="00491151">
            <w:r>
              <w:t xml:space="preserve">The path to the server's </w:t>
            </w:r>
            <w:r>
              <w:t xml:space="preserve">private key </w:t>
            </w:r>
            <w:r>
              <w:t>file for secure communications.</w:t>
            </w:r>
          </w:p>
          <w:p w:rsidR="00B951E4" w:rsidRDefault="00491151" w:rsidP="00491151">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RootCertDir</w:t>
            </w:r>
            <w:r w:rsidR="00491151">
              <w:rPr>
                <w:rFonts w:ascii="Consolas" w:hAnsi="Consolas" w:cs="Consolas"/>
                <w:vertAlign w:val="superscript"/>
              </w:rPr>
              <w:t>2</w:t>
            </w:r>
          </w:p>
        </w:tc>
        <w:tc>
          <w:tcPr>
            <w:tcW w:w="6745" w:type="dxa"/>
            <w:tcMar>
              <w:top w:w="115" w:type="dxa"/>
              <w:left w:w="115" w:type="dxa"/>
              <w:bottom w:w="115" w:type="dxa"/>
              <w:right w:w="115" w:type="dxa"/>
            </w:tcMar>
          </w:tcPr>
          <w:p w:rsidR="00491151" w:rsidRDefault="00491151" w:rsidP="00491151">
            <w:r>
              <w:t xml:space="preserve">The path to </w:t>
            </w:r>
            <w:r>
              <w:t>folder containing the CA root certificates for secure</w:t>
            </w:r>
            <w:r>
              <w:t xml:space="preserve"> communications.</w:t>
            </w:r>
          </w:p>
          <w:p w:rsidR="00B951E4" w:rsidRDefault="00491151" w:rsidP="00491151">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SSLFlags</w:t>
            </w:r>
            <w:r w:rsidR="00491151">
              <w:rPr>
                <w:rFonts w:ascii="Consolas" w:hAnsi="Consolas" w:cs="Consolas"/>
                <w:vertAlign w:val="superscript"/>
              </w:rPr>
              <w:t>2</w:t>
            </w:r>
          </w:p>
        </w:tc>
        <w:tc>
          <w:tcPr>
            <w:tcW w:w="6745" w:type="dxa"/>
            <w:tcMar>
              <w:top w:w="115" w:type="dxa"/>
              <w:left w:w="115" w:type="dxa"/>
              <w:bottom w:w="115" w:type="dxa"/>
              <w:right w:w="115" w:type="dxa"/>
            </w:tcMar>
          </w:tcPr>
          <w:p w:rsidR="00B951E4" w:rsidRDefault="00491151" w:rsidP="00F1091A">
            <w:r>
              <w:t>The TLS/SSL flags for secure communications.</w:t>
            </w:r>
          </w:p>
          <w:p w:rsidR="00491151" w:rsidRDefault="00491151" w:rsidP="00F1091A">
            <w:r>
              <w:t xml:space="preserve">Default: 96 = </w:t>
            </w:r>
            <w:r w:rsidRPr="00491151">
              <w:t>32 Accept without validat</w:t>
            </w:r>
            <w:r>
              <w:t>ing + 64 Request Client Cert</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WaitTimeout</w:t>
            </w:r>
          </w:p>
        </w:tc>
        <w:tc>
          <w:tcPr>
            <w:tcW w:w="6745" w:type="dxa"/>
            <w:tcMar>
              <w:top w:w="115" w:type="dxa"/>
              <w:left w:w="115" w:type="dxa"/>
              <w:bottom w:w="115" w:type="dxa"/>
              <w:right w:w="115" w:type="dxa"/>
            </w:tcMar>
          </w:tcPr>
          <w:p w:rsidR="00B951E4" w:rsidRDefault="00491151" w:rsidP="00F1091A">
            <w:r>
              <w:t xml:space="preserve">The </w:t>
            </w:r>
            <w:r w:rsidR="00253FED">
              <w:t>time that Conga will wait before timing out.</w:t>
            </w:r>
          </w:p>
          <w:p w:rsidR="00253FED" w:rsidRDefault="00253FED" w:rsidP="00F1091A">
            <w:r>
              <w:t>Default: 5000ms</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lastRenderedPageBreak/>
              <w:t>Page/Request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Lang</w:t>
            </w:r>
          </w:p>
        </w:tc>
        <w:tc>
          <w:tcPr>
            <w:tcW w:w="6745" w:type="dxa"/>
            <w:tcMar>
              <w:top w:w="115" w:type="dxa"/>
              <w:left w:w="115" w:type="dxa"/>
              <w:bottom w:w="115" w:type="dxa"/>
              <w:right w:w="115" w:type="dxa"/>
            </w:tcMar>
          </w:tcPr>
          <w:p w:rsidR="00B951E4" w:rsidRDefault="00253FED" w:rsidP="00F1091A">
            <w:r>
              <w:t>The lang attribute to use for the HTML pages rendered by MiServer.</w:t>
            </w:r>
            <w:r w:rsidR="004E0878">
              <w:t xml:space="preserve">  This may be overridden for individual pages by setting the 'lang' attribute for the page.</w:t>
            </w:r>
          </w:p>
          <w:p w:rsidR="004E0878" w:rsidRDefault="004E0878" w:rsidP="00F1091A">
            <w:r>
              <w:t>Default: en</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DefaultPage</w:t>
            </w:r>
          </w:p>
        </w:tc>
        <w:tc>
          <w:tcPr>
            <w:tcW w:w="6745" w:type="dxa"/>
            <w:tcMar>
              <w:top w:w="115" w:type="dxa"/>
              <w:left w:w="115" w:type="dxa"/>
              <w:bottom w:w="115" w:type="dxa"/>
              <w:right w:w="115" w:type="dxa"/>
            </w:tcMar>
          </w:tcPr>
          <w:p w:rsidR="00B951E4" w:rsidRDefault="004E0878" w:rsidP="00F1091A">
            <w:r>
              <w:t>The name of the MiPage to attempt to load when no page is specified in the request URL.</w:t>
            </w:r>
          </w:p>
          <w:p w:rsidR="004E0878" w:rsidRDefault="004E0878" w:rsidP="00F1091A">
            <w:r>
              <w:t>Default: index.mipage</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DefaultExtension</w:t>
            </w:r>
          </w:p>
        </w:tc>
        <w:tc>
          <w:tcPr>
            <w:tcW w:w="6745" w:type="dxa"/>
            <w:tcMar>
              <w:top w:w="115" w:type="dxa"/>
              <w:left w:w="115" w:type="dxa"/>
              <w:bottom w:w="115" w:type="dxa"/>
              <w:right w:w="115" w:type="dxa"/>
            </w:tcMar>
          </w:tcPr>
          <w:p w:rsidR="00B951E4" w:rsidRDefault="004E0878" w:rsidP="00F1091A">
            <w:r>
              <w:t>The default file extension to use</w:t>
            </w:r>
            <w:r w:rsidR="00410294">
              <w:t xml:space="preserve"> when no extension is specified.</w:t>
            </w:r>
          </w:p>
          <w:p w:rsidR="00410294" w:rsidRDefault="00410294" w:rsidP="00F1091A">
            <w:r>
              <w:t>Default: mipage</w:t>
            </w:r>
            <w:r>
              <w:rPr>
                <w:rStyle w:val="FootnoteReference"/>
              </w:rPr>
              <w:footnoteReference w:id="3"/>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AllowedHTTPCommands</w:t>
            </w:r>
          </w:p>
        </w:tc>
        <w:tc>
          <w:tcPr>
            <w:tcW w:w="6745" w:type="dxa"/>
            <w:tcMar>
              <w:top w:w="115" w:type="dxa"/>
              <w:left w:w="115" w:type="dxa"/>
              <w:bottom w:w="115" w:type="dxa"/>
              <w:right w:w="115" w:type="dxa"/>
            </w:tcMar>
          </w:tcPr>
          <w:p w:rsidR="00B951E4" w:rsidRDefault="00410294" w:rsidP="00F1091A">
            <w:r>
              <w:t>A comma-delimited list of the HTTP commands that MiServer will serve.  This is primarily used for MiServers which implement RESTful web services.</w:t>
            </w:r>
          </w:p>
          <w:p w:rsidR="00410294" w:rsidRDefault="00410294" w:rsidP="00F1091A">
            <w:r>
              <w:t>Default: get,post</w:t>
            </w:r>
          </w:p>
        </w:tc>
      </w:tr>
      <w:tr w:rsidR="00B951E4" w:rsidTr="00E65C83">
        <w:trPr>
          <w:cantSplit/>
        </w:trPr>
        <w:tc>
          <w:tcPr>
            <w:tcW w:w="2605" w:type="dxa"/>
            <w:tcBorders>
              <w:bottom w:val="single" w:sz="4" w:space="0" w:color="auto"/>
            </w:tcBorders>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HTTPCacheTime</w:t>
            </w:r>
          </w:p>
        </w:tc>
        <w:tc>
          <w:tcPr>
            <w:tcW w:w="6745" w:type="dxa"/>
            <w:tcBorders>
              <w:bottom w:val="single" w:sz="4" w:space="0" w:color="auto"/>
            </w:tcBorders>
            <w:tcMar>
              <w:top w:w="115" w:type="dxa"/>
              <w:left w:w="115" w:type="dxa"/>
              <w:bottom w:w="115" w:type="dxa"/>
              <w:right w:w="115" w:type="dxa"/>
            </w:tcMar>
          </w:tcPr>
          <w:p w:rsidR="00B951E4" w:rsidRDefault="00410294" w:rsidP="00F1091A">
            <w:r>
              <w:t>The length of time to cache static content.</w:t>
            </w:r>
          </w:p>
          <w:p w:rsidR="00410294" w:rsidRDefault="00410294" w:rsidP="00F1091A">
            <w:r>
              <w:t>Default: 60m</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t>Extensions</w:t>
            </w:r>
            <w:r w:rsidR="00410294">
              <w:rPr>
                <w:rStyle w:val="FootnoteReference"/>
                <w:b/>
              </w:rPr>
              <w:footnoteReference w:id="4"/>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SessionHandler</w:t>
            </w:r>
          </w:p>
        </w:tc>
        <w:tc>
          <w:tcPr>
            <w:tcW w:w="6745" w:type="dxa"/>
            <w:tcMar>
              <w:top w:w="115" w:type="dxa"/>
              <w:left w:w="115" w:type="dxa"/>
              <w:bottom w:w="115" w:type="dxa"/>
              <w:right w:w="115" w:type="dxa"/>
            </w:tcMar>
          </w:tcPr>
          <w:p w:rsidR="00B951E4" w:rsidRDefault="00410294" w:rsidP="00F1091A">
            <w:r>
              <w:t>The name of the class which implements session handling.</w:t>
            </w:r>
          </w:p>
          <w:p w:rsidR="00410294" w:rsidRDefault="00410294" w:rsidP="00F1091A">
            <w:r>
              <w:t>Default: SimpleSessions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SessionTimeout</w:t>
            </w:r>
          </w:p>
        </w:tc>
        <w:tc>
          <w:tcPr>
            <w:tcW w:w="6745" w:type="dxa"/>
            <w:tcMar>
              <w:top w:w="115" w:type="dxa"/>
              <w:left w:w="115" w:type="dxa"/>
              <w:bottom w:w="115" w:type="dxa"/>
              <w:right w:w="115" w:type="dxa"/>
            </w:tcMar>
          </w:tcPr>
          <w:p w:rsidR="00B951E4" w:rsidRDefault="00410294" w:rsidP="00F1091A">
            <w:r>
              <w:t>The length of inactivity before a user session times out.</w:t>
            </w:r>
          </w:p>
          <w:p w:rsidR="00410294" w:rsidRDefault="00410294" w:rsidP="00F1091A">
            <w:r>
              <w:t>Default:</w:t>
            </w:r>
            <w:r w:rsidR="00EE7282">
              <w:t xml:space="preserve"> 30m</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Authentication</w:t>
            </w:r>
          </w:p>
        </w:tc>
        <w:tc>
          <w:tcPr>
            <w:tcW w:w="6745" w:type="dxa"/>
            <w:tcMar>
              <w:top w:w="115" w:type="dxa"/>
              <w:left w:w="115" w:type="dxa"/>
              <w:bottom w:w="115" w:type="dxa"/>
              <w:right w:w="115" w:type="dxa"/>
            </w:tcMar>
          </w:tcPr>
          <w:p w:rsidR="00B951E4" w:rsidRDefault="00EE7282" w:rsidP="00F1091A">
            <w:r>
              <w:t>The name of the class which implements HTTP authentication.</w:t>
            </w:r>
          </w:p>
          <w:p w:rsidR="00EE7282" w:rsidRDefault="00EE7282" w:rsidP="00F1091A">
            <w:r>
              <w:t>Default: SimpleAuth</w:t>
            </w:r>
          </w:p>
        </w:tc>
      </w:tr>
      <w:tr w:rsidR="00B951E4" w:rsidTr="00E65C83">
        <w:trPr>
          <w:cantSplit/>
        </w:trPr>
        <w:tc>
          <w:tcPr>
            <w:tcW w:w="2605" w:type="dxa"/>
            <w:tcBorders>
              <w:bottom w:val="single" w:sz="4" w:space="0" w:color="auto"/>
            </w:tcBorders>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Logger</w:t>
            </w:r>
          </w:p>
        </w:tc>
        <w:tc>
          <w:tcPr>
            <w:tcW w:w="6745" w:type="dxa"/>
            <w:tcBorders>
              <w:bottom w:val="single" w:sz="4" w:space="0" w:color="auto"/>
            </w:tcBorders>
            <w:tcMar>
              <w:top w:w="115" w:type="dxa"/>
              <w:left w:w="115" w:type="dxa"/>
              <w:bottom w:w="115" w:type="dxa"/>
              <w:right w:w="115" w:type="dxa"/>
            </w:tcMar>
          </w:tcPr>
          <w:p w:rsidR="00B951E4" w:rsidRDefault="00EE7282" w:rsidP="00F1091A">
            <w:r>
              <w:t>The name of the class which implements HTTP request logging.</w:t>
            </w:r>
          </w:p>
          <w:p w:rsidR="00EE7282" w:rsidRDefault="00EE7282" w:rsidP="00F1091A">
            <w:r>
              <w:t>Default: Logger</w:t>
            </w:r>
          </w:p>
        </w:tc>
      </w:tr>
    </w:tbl>
    <w:p w:rsidR="004E27DB" w:rsidRDefault="004E27DB">
      <w:r>
        <w:br w:type="page"/>
      </w:r>
    </w:p>
    <w:tbl>
      <w:tblPr>
        <w:tblStyle w:val="TableGrid"/>
        <w:tblW w:w="0" w:type="auto"/>
        <w:tblLook w:val="04A0" w:firstRow="1" w:lastRow="0" w:firstColumn="1" w:lastColumn="0" w:noHBand="0" w:noVBand="1"/>
      </w:tblPr>
      <w:tblGrid>
        <w:gridCol w:w="2605"/>
        <w:gridCol w:w="6745"/>
      </w:tblGrid>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26157F" w:rsidRDefault="00B951E4" w:rsidP="00F1091A">
            <w:pPr>
              <w:rPr>
                <w:b/>
              </w:rPr>
            </w:pPr>
            <w:r w:rsidRPr="0026157F">
              <w:rPr>
                <w:b/>
              </w:rPr>
              <w:lastRenderedPageBreak/>
              <w:t>Error Handling (DrA</w:t>
            </w:r>
            <w:r w:rsidR="002F4153">
              <w:rPr>
                <w:rStyle w:val="FootnoteReference"/>
                <w:b/>
              </w:rPr>
              <w:footnoteReference w:id="5"/>
            </w:r>
            <w:r w:rsidRPr="0026157F">
              <w:rPr>
                <w:b/>
              </w:rPr>
              <w:t>)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TrapErrors</w:t>
            </w:r>
          </w:p>
        </w:tc>
        <w:tc>
          <w:tcPr>
            <w:tcW w:w="6745" w:type="dxa"/>
            <w:tcMar>
              <w:top w:w="115" w:type="dxa"/>
              <w:left w:w="115" w:type="dxa"/>
              <w:bottom w:w="115" w:type="dxa"/>
              <w:right w:w="115" w:type="dxa"/>
            </w:tcMar>
          </w:tcPr>
          <w:p w:rsidR="00B951E4" w:rsidRDefault="002F4153" w:rsidP="00F1091A">
            <w:r>
              <w:t>Boolean indicating whether (1) to trap and log errors or (0) to crash and stop in the APL session.</w:t>
            </w:r>
          </w:p>
          <w:p w:rsidR="002F4153" w:rsidRDefault="002F4153"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Debug</w:t>
            </w:r>
          </w:p>
        </w:tc>
        <w:tc>
          <w:tcPr>
            <w:tcW w:w="6745" w:type="dxa"/>
            <w:tcMar>
              <w:top w:w="115" w:type="dxa"/>
              <w:left w:w="115" w:type="dxa"/>
              <w:bottom w:w="115" w:type="dxa"/>
              <w:right w:w="115" w:type="dxa"/>
            </w:tcMar>
          </w:tcPr>
          <w:p w:rsidR="00B951E4" w:rsidRDefault="002F4153" w:rsidP="00F1091A">
            <w:r>
              <w:t>Indicates what debugging information to display.</w:t>
            </w:r>
          </w:p>
          <w:p w:rsidR="002F4153" w:rsidRDefault="002F4153" w:rsidP="00F1091A">
            <w:r>
              <w:t>0 – no debugging information</w:t>
            </w:r>
          </w:p>
          <w:p w:rsidR="002F4153" w:rsidRDefault="002F4153" w:rsidP="00F1091A">
            <w:r>
              <w:t>1 – display an HTML page at the client with debugging information</w:t>
            </w:r>
          </w:p>
          <w:p w:rsidR="002F4153" w:rsidRDefault="002F4153" w:rsidP="00F1091A">
            <w:r>
              <w:t>2 – allow the user to edit the page's source code</w:t>
            </w:r>
          </w:p>
          <w:p w:rsidR="002F4153" w:rsidRDefault="002F4153" w:rsidP="00F1091A">
            <w:r>
              <w:t>Default: 2</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MailMethod</w:t>
            </w:r>
          </w:p>
        </w:tc>
        <w:tc>
          <w:tcPr>
            <w:tcW w:w="6745" w:type="dxa"/>
            <w:tcMar>
              <w:top w:w="115" w:type="dxa"/>
              <w:left w:w="115" w:type="dxa"/>
              <w:bottom w:w="115" w:type="dxa"/>
              <w:right w:w="115" w:type="dxa"/>
            </w:tcMar>
          </w:tcPr>
          <w:p w:rsidR="002F4153" w:rsidRDefault="002F4153" w:rsidP="00F1091A">
            <w:r>
              <w:t>Method to use if sending email reports of errors.  Valid values are NONE, SMTP, NET (Windows .NET only).</w:t>
            </w:r>
          </w:p>
          <w:p w:rsidR="002F4153" w:rsidRDefault="002F4153" w:rsidP="00F1091A">
            <w:r>
              <w:t>Default: NONE</w:t>
            </w:r>
          </w:p>
        </w:tc>
      </w:tr>
      <w:tr w:rsidR="00B951E4" w:rsidTr="00E65C83">
        <w:trPr>
          <w:cantSplit/>
        </w:trPr>
        <w:tc>
          <w:tcPr>
            <w:tcW w:w="2605" w:type="dxa"/>
            <w:tcMar>
              <w:top w:w="115" w:type="dxa"/>
              <w:left w:w="115" w:type="dxa"/>
              <w:bottom w:w="115" w:type="dxa"/>
              <w:right w:w="115" w:type="dxa"/>
            </w:tcMar>
          </w:tcPr>
          <w:p w:rsidR="00B951E4" w:rsidRDefault="0026157F" w:rsidP="00F1091A">
            <w:pPr>
              <w:rPr>
                <w:rFonts w:ascii="Consolas" w:hAnsi="Consolas" w:cs="Consolas"/>
              </w:rPr>
            </w:pPr>
            <w:r>
              <w:rPr>
                <w:rFonts w:ascii="Consolas" w:hAnsi="Consolas" w:cs="Consolas"/>
              </w:rPr>
              <w:t>MailRecipient</w:t>
            </w:r>
          </w:p>
        </w:tc>
        <w:tc>
          <w:tcPr>
            <w:tcW w:w="6745" w:type="dxa"/>
            <w:tcMar>
              <w:top w:w="115" w:type="dxa"/>
              <w:left w:w="115" w:type="dxa"/>
              <w:bottom w:w="115" w:type="dxa"/>
              <w:right w:w="115" w:type="dxa"/>
            </w:tcMar>
          </w:tcPr>
          <w:p w:rsidR="00B951E4" w:rsidRDefault="00EA24FB" w:rsidP="00F1091A">
            <w:r>
              <w:t>The email address to which to send error reports.</w:t>
            </w:r>
          </w:p>
          <w:p w:rsidR="00EA24FB" w:rsidRDefault="00EA24FB" w:rsidP="00F1091A">
            <w:r>
              <w:t>Default:</w:t>
            </w:r>
          </w:p>
        </w:tc>
      </w:tr>
      <w:tr w:rsidR="00B951E4" w:rsidTr="00E65C83">
        <w:trPr>
          <w:cantSplit/>
        </w:trPr>
        <w:tc>
          <w:tcPr>
            <w:tcW w:w="2605" w:type="dxa"/>
            <w:tcMar>
              <w:top w:w="115" w:type="dxa"/>
              <w:left w:w="115" w:type="dxa"/>
              <w:bottom w:w="115" w:type="dxa"/>
              <w:right w:w="115" w:type="dxa"/>
            </w:tcMar>
          </w:tcPr>
          <w:p w:rsidR="00B951E4" w:rsidRDefault="0026157F" w:rsidP="00F1091A">
            <w:pPr>
              <w:rPr>
                <w:rFonts w:ascii="Consolas" w:hAnsi="Consolas" w:cs="Consolas"/>
              </w:rPr>
            </w:pPr>
            <w:r>
              <w:rPr>
                <w:rFonts w:ascii="Consolas" w:hAnsi="Consolas" w:cs="Consolas"/>
              </w:rPr>
              <w:t>SMTP_Gateway</w:t>
            </w:r>
          </w:p>
        </w:tc>
        <w:tc>
          <w:tcPr>
            <w:tcW w:w="6745" w:type="dxa"/>
            <w:tcMar>
              <w:top w:w="115" w:type="dxa"/>
              <w:left w:w="115" w:type="dxa"/>
              <w:bottom w:w="115" w:type="dxa"/>
              <w:right w:w="115" w:type="dxa"/>
            </w:tcMar>
          </w:tcPr>
          <w:p w:rsidR="00B951E4" w:rsidRDefault="00EA24FB" w:rsidP="00F1091A">
            <w:r>
              <w:t>If MailMethod is set to SMTP, this is the gateway address.</w:t>
            </w:r>
          </w:p>
          <w:p w:rsidR="00EA24FB" w:rsidRDefault="00EA24FB" w:rsidP="00F1091A">
            <w:r>
              <w:t>Default:</w:t>
            </w:r>
          </w:p>
        </w:tc>
      </w:tr>
    </w:tbl>
    <w:bookmarkEnd w:id="0"/>
    <w:p w:rsidR="004E27DB" w:rsidRDefault="004E27DB" w:rsidP="004E27DB">
      <w:pPr>
        <w:pStyle w:val="Heading3"/>
      </w:pPr>
      <w:r>
        <w:t>Logger</w:t>
      </w:r>
      <w:r>
        <w:t>.xml Settings</w:t>
      </w:r>
    </w:p>
    <w:p w:rsidR="00F324A6" w:rsidRDefault="004E27DB" w:rsidP="004E27DB">
      <w:r>
        <w:t xml:space="preserve">Logger.xml specifies settings for the Logger extension that is included with </w:t>
      </w:r>
      <w:r w:rsidR="00F324A6">
        <w:t>MiServer.</w:t>
      </w:r>
    </w:p>
    <w:p w:rsidR="00F324A6" w:rsidRDefault="00F324A6" w:rsidP="004E27DB">
      <w:r>
        <w:t>It has two settings</w:t>
      </w:r>
    </w:p>
    <w:p w:rsidR="00F324A6" w:rsidRDefault="00F324A6" w:rsidP="004E27DB">
      <w:r w:rsidRPr="00F324A6">
        <w:rPr>
          <w:rFonts w:ascii="Consolas" w:hAnsi="Consolas" w:cs="Consolas"/>
        </w:rPr>
        <w:t>&lt;active&gt;</w:t>
      </w:r>
      <w:r>
        <w:t xml:space="preserve"> </w:t>
      </w:r>
      <w:r>
        <w:tab/>
        <w:t>- Boolean indicating whether to log HTTP requests (1) or not (0)</w:t>
      </w:r>
    </w:p>
    <w:p w:rsidR="00F324A6" w:rsidRDefault="00F324A6" w:rsidP="004E27DB">
      <w:r w:rsidRPr="00F324A6">
        <w:rPr>
          <w:rFonts w:ascii="Consolas" w:hAnsi="Consolas" w:cs="Consolas"/>
        </w:rPr>
        <w:t>&lt;directory&gt;</w:t>
      </w:r>
      <w:r>
        <w:t xml:space="preserve"> </w:t>
      </w:r>
      <w:r>
        <w:tab/>
        <w:t>- path to the folder where log files are to be stored</w:t>
      </w:r>
    </w:p>
    <w:p w:rsidR="00F324A6" w:rsidRDefault="00F324A6" w:rsidP="00F324A6">
      <w:r>
        <w:t>You may use the following replacements</w:t>
      </w:r>
      <w:r>
        <w:t xml:space="preserve"> in </w:t>
      </w:r>
      <w:r w:rsidRPr="00F324A6">
        <w:rPr>
          <w:rFonts w:ascii="Consolas" w:hAnsi="Consolas" w:cs="Consolas"/>
        </w:rPr>
        <w:t>&lt;directory&gt;</w:t>
      </w:r>
      <w:r>
        <w:t>:</w:t>
      </w:r>
    </w:p>
    <w:p w:rsidR="00F324A6" w:rsidRPr="00EA24FB" w:rsidRDefault="00F324A6" w:rsidP="00F324A6">
      <w:pPr>
        <w:rPr>
          <w:rFonts w:ascii="Consolas" w:hAnsi="Consolas" w:cs="Consolas"/>
        </w:rPr>
      </w:pPr>
      <w:r w:rsidRPr="00EA24FB">
        <w:rPr>
          <w:rFonts w:ascii="Consolas" w:hAnsi="Consolas" w:cs="Consolas"/>
        </w:rPr>
        <w:t xml:space="preserve">     %ServerRoot% - MiServer root directory</w:t>
      </w:r>
    </w:p>
    <w:p w:rsidR="00F324A6" w:rsidRPr="00EA24FB" w:rsidRDefault="00F324A6" w:rsidP="00F324A6">
      <w:pPr>
        <w:rPr>
          <w:rFonts w:ascii="Consolas" w:hAnsi="Consolas" w:cs="Consolas"/>
        </w:rPr>
      </w:pPr>
      <w:r w:rsidRPr="00EA24FB">
        <w:rPr>
          <w:rFonts w:ascii="Consolas" w:hAnsi="Consolas" w:cs="Consolas"/>
        </w:rPr>
        <w:t xml:space="preserve">     %SiteRoot%   - </w:t>
      </w:r>
      <w:r>
        <w:rPr>
          <w:rFonts w:ascii="Consolas" w:hAnsi="Consolas" w:cs="Consolas"/>
        </w:rPr>
        <w:t>MiSite site root directory</w:t>
      </w:r>
    </w:p>
    <w:p w:rsidR="00F324A6" w:rsidRDefault="00F324A6" w:rsidP="004E27DB"/>
    <w:p w:rsidR="00F324A6" w:rsidRPr="00F324A6" w:rsidRDefault="00F324A6" w:rsidP="004E27DB">
      <w:pPr>
        <w:rPr>
          <w:b/>
        </w:rPr>
      </w:pPr>
      <w:r w:rsidRPr="00F324A6">
        <w:rPr>
          <w:b/>
        </w:rPr>
        <w:t>Example:</w:t>
      </w:r>
    </w:p>
    <w:p w:rsidR="00F324A6" w:rsidRPr="00F324A6" w:rsidRDefault="00F324A6" w:rsidP="00F324A6">
      <w:pPr>
        <w:rPr>
          <w:rFonts w:ascii="Consolas" w:hAnsi="Consolas" w:cs="Consolas"/>
        </w:rPr>
      </w:pPr>
      <w:r w:rsidRPr="00F324A6">
        <w:rPr>
          <w:rFonts w:ascii="Consolas" w:hAnsi="Consolas" w:cs="Consolas"/>
        </w:rPr>
        <w:t>&lt;Logger&gt;</w:t>
      </w:r>
    </w:p>
    <w:p w:rsidR="00F324A6" w:rsidRPr="00F324A6" w:rsidRDefault="00F324A6" w:rsidP="00F324A6">
      <w:pPr>
        <w:rPr>
          <w:rFonts w:ascii="Consolas" w:hAnsi="Consolas" w:cs="Consolas"/>
        </w:rPr>
      </w:pPr>
      <w:r w:rsidRPr="00F324A6">
        <w:rPr>
          <w:rFonts w:ascii="Consolas" w:hAnsi="Consolas" w:cs="Consolas"/>
        </w:rPr>
        <w:t xml:space="preserve">&lt;!-- valid replacements are </w:t>
      </w:r>
    </w:p>
    <w:p w:rsidR="00F324A6" w:rsidRPr="00F324A6" w:rsidRDefault="00F324A6" w:rsidP="00F324A6">
      <w:pPr>
        <w:rPr>
          <w:rFonts w:ascii="Consolas" w:hAnsi="Consolas" w:cs="Consolas"/>
        </w:rPr>
      </w:pPr>
      <w:r w:rsidRPr="00F324A6">
        <w:rPr>
          <w:rFonts w:ascii="Consolas" w:hAnsi="Consolas" w:cs="Consolas"/>
        </w:rPr>
        <w:t xml:space="preserve">     %ServerRoot% - MiServer root directory</w:t>
      </w:r>
    </w:p>
    <w:p w:rsidR="00F324A6" w:rsidRPr="00F324A6" w:rsidRDefault="00F324A6" w:rsidP="00F324A6">
      <w:pPr>
        <w:rPr>
          <w:rFonts w:ascii="Consolas" w:hAnsi="Consolas" w:cs="Consolas"/>
        </w:rPr>
      </w:pPr>
      <w:r w:rsidRPr="00F324A6">
        <w:rPr>
          <w:rFonts w:ascii="Consolas" w:hAnsi="Consolas" w:cs="Consolas"/>
        </w:rPr>
        <w:t xml:space="preserve">     %SiteRoot%   - web site root --&gt;</w:t>
      </w:r>
    </w:p>
    <w:p w:rsidR="00F324A6" w:rsidRPr="00F324A6" w:rsidRDefault="00F324A6" w:rsidP="00F324A6">
      <w:pPr>
        <w:rPr>
          <w:rFonts w:ascii="Consolas" w:hAnsi="Consolas" w:cs="Consolas"/>
        </w:rPr>
      </w:pPr>
      <w:r w:rsidRPr="00F324A6">
        <w:rPr>
          <w:rFonts w:ascii="Consolas" w:hAnsi="Consolas" w:cs="Consolas"/>
        </w:rPr>
        <w:t xml:space="preserve">  &lt;active&gt;0&lt;/active&gt;              &lt;!-- 1 for yes, 0 for no --&gt;</w:t>
      </w:r>
    </w:p>
    <w:p w:rsidR="00F324A6" w:rsidRPr="00F324A6" w:rsidRDefault="00F324A6" w:rsidP="00F324A6">
      <w:pPr>
        <w:rPr>
          <w:rFonts w:ascii="Consolas" w:hAnsi="Consolas" w:cs="Consolas"/>
        </w:rPr>
      </w:pPr>
      <w:r w:rsidRPr="00F324A6">
        <w:rPr>
          <w:rFonts w:ascii="Consolas" w:hAnsi="Consolas" w:cs="Consolas"/>
        </w:rPr>
        <w:t xml:space="preserve">  &lt;directory&gt;%SiteRoot%/Logs&lt;/directory&gt;</w:t>
      </w:r>
    </w:p>
    <w:p w:rsidR="00F324A6" w:rsidRPr="00F324A6" w:rsidRDefault="00F324A6" w:rsidP="00F324A6">
      <w:pPr>
        <w:rPr>
          <w:rFonts w:ascii="Consolas" w:hAnsi="Consolas" w:cs="Consolas"/>
        </w:rPr>
      </w:pPr>
      <w:r w:rsidRPr="00F324A6">
        <w:rPr>
          <w:rFonts w:ascii="Consolas" w:hAnsi="Consolas" w:cs="Consolas"/>
        </w:rPr>
        <w:t>&lt;/Logger&gt;</w:t>
      </w:r>
    </w:p>
    <w:p w:rsidR="00EA24FB" w:rsidRDefault="00EA24FB" w:rsidP="00EA24FB">
      <w:pPr>
        <w:pStyle w:val="Heading3"/>
      </w:pPr>
      <w:r>
        <w:lastRenderedPageBreak/>
        <w:t>Virtual.xml</w:t>
      </w:r>
    </w:p>
    <w:p w:rsidR="00EA24FB" w:rsidRDefault="00EA24FB" w:rsidP="00EA24FB">
      <w:r>
        <w:t>Virtual.xml allows you to specify aliases for folders in MiServer and your MiSite.  This is done by associating a name with folder.</w:t>
      </w:r>
      <w:r w:rsidR="00082024">
        <w:t xml:space="preserve">  The aliases defined are then used to Resources.xml for widget resource defintion.</w:t>
      </w:r>
    </w:p>
    <w:p w:rsidR="00082024" w:rsidRDefault="00082024" w:rsidP="00EA24FB"/>
    <w:p w:rsidR="00EA24FB" w:rsidRDefault="00EA24FB" w:rsidP="00EA24FB">
      <w:r>
        <w:t>You may use the following replacements:</w:t>
      </w:r>
    </w:p>
    <w:p w:rsidR="00EA24FB" w:rsidRPr="00EA24FB" w:rsidRDefault="00EA24FB" w:rsidP="00EA24FB">
      <w:pPr>
        <w:rPr>
          <w:rFonts w:ascii="Consolas" w:hAnsi="Consolas" w:cs="Consolas"/>
        </w:rPr>
      </w:pPr>
      <w:r w:rsidRPr="00EA24FB">
        <w:rPr>
          <w:rFonts w:ascii="Consolas" w:hAnsi="Consolas" w:cs="Consolas"/>
        </w:rPr>
        <w:t xml:space="preserve">     %ServerRoot% - MiServer root directory</w:t>
      </w:r>
    </w:p>
    <w:p w:rsidR="00EA24FB" w:rsidRPr="00EA24FB" w:rsidRDefault="00EA24FB" w:rsidP="00EA24FB">
      <w:pPr>
        <w:rPr>
          <w:rFonts w:ascii="Consolas" w:hAnsi="Consolas" w:cs="Consolas"/>
        </w:rPr>
      </w:pPr>
      <w:r w:rsidRPr="00EA24FB">
        <w:rPr>
          <w:rFonts w:ascii="Consolas" w:hAnsi="Consolas" w:cs="Consolas"/>
        </w:rPr>
        <w:t xml:space="preserve">     %SiteRoot%   - </w:t>
      </w:r>
      <w:r>
        <w:rPr>
          <w:rFonts w:ascii="Consolas" w:hAnsi="Consolas" w:cs="Consolas"/>
        </w:rPr>
        <w:t>MiSite site root directory</w:t>
      </w:r>
    </w:p>
    <w:p w:rsidR="00082024" w:rsidRDefault="00082024" w:rsidP="00EA24FB">
      <w:pPr>
        <w:rPr>
          <w:rFonts w:cs="Consolas"/>
        </w:rPr>
      </w:pPr>
    </w:p>
    <w:p w:rsidR="00082024" w:rsidRPr="00082024" w:rsidRDefault="00082024" w:rsidP="00EA24FB">
      <w:pPr>
        <w:rPr>
          <w:rFonts w:cs="Consolas"/>
        </w:rPr>
      </w:pPr>
      <w:r>
        <w:rPr>
          <w:rFonts w:cs="Consolas"/>
        </w:rPr>
        <w:t>Each entry in Virtual.xml has a format similar to these:</w:t>
      </w: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r w:rsidRPr="00EA24FB">
        <w:rPr>
          <w:rFonts w:ascii="Consolas" w:hAnsi="Consolas" w:cs="Consolas"/>
        </w:rPr>
        <w:t xml:space="preserve">    &lt;alias&gt;Dyalog&lt;/alias&gt;</w:t>
      </w:r>
    </w:p>
    <w:p w:rsidR="00EA24FB" w:rsidRPr="00EA24FB" w:rsidRDefault="00EA24FB" w:rsidP="00EA24FB">
      <w:pPr>
        <w:rPr>
          <w:rFonts w:ascii="Consolas" w:hAnsi="Consolas" w:cs="Consolas"/>
        </w:rPr>
      </w:pPr>
      <w:r w:rsidRPr="00EA24FB">
        <w:rPr>
          <w:rFonts w:ascii="Consolas" w:hAnsi="Consolas" w:cs="Consolas"/>
        </w:rPr>
        <w:t xml:space="preserve">    &lt;path&gt;%ServerRoot%/PlugIns/Dyalog/&lt;/path&gt;</w:t>
      </w: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r w:rsidRPr="00EA24FB">
        <w:rPr>
          <w:rFonts w:ascii="Consolas" w:hAnsi="Consolas" w:cs="Consolas"/>
        </w:rPr>
        <w:t xml:space="preserve">    &lt;alias&gt;JQuery&lt;/alias&gt;</w:t>
      </w:r>
    </w:p>
    <w:p w:rsidR="00EA24FB" w:rsidRPr="00EA24FB" w:rsidRDefault="00EA24FB" w:rsidP="00EA24FB">
      <w:pPr>
        <w:rPr>
          <w:rFonts w:ascii="Consolas" w:hAnsi="Consolas" w:cs="Consolas"/>
        </w:rPr>
      </w:pPr>
      <w:r w:rsidRPr="00EA24FB">
        <w:rPr>
          <w:rFonts w:ascii="Consolas" w:hAnsi="Consolas" w:cs="Consolas"/>
        </w:rPr>
        <w:t xml:space="preserve">    &lt;path&gt;%ServerRoot%/PlugIns/JQuery/&lt;/path&gt;</w:t>
      </w:r>
    </w:p>
    <w:p w:rsidR="00EA24FB" w:rsidRDefault="00EA24FB" w:rsidP="00EA24FB">
      <w:pPr>
        <w:rPr>
          <w:rFonts w:ascii="Consolas" w:hAnsi="Consolas" w:cs="Consolas"/>
        </w:rPr>
      </w:pPr>
      <w:r w:rsidRPr="00EA24FB">
        <w:rPr>
          <w:rFonts w:ascii="Consolas" w:hAnsi="Consolas" w:cs="Consolas"/>
        </w:rPr>
        <w:t xml:space="preserve">  &lt;/directory&gt;</w:t>
      </w:r>
    </w:p>
    <w:p w:rsidR="00082024" w:rsidRDefault="00082024" w:rsidP="00EA24FB">
      <w:pPr>
        <w:rPr>
          <w:rFonts w:ascii="Consolas" w:hAnsi="Consolas" w:cs="Consolas"/>
        </w:rPr>
      </w:pPr>
    </w:p>
    <w:p w:rsidR="00082024" w:rsidRDefault="00082024" w:rsidP="00EA24FB">
      <w:pPr>
        <w:rPr>
          <w:rFonts w:cs="Consolas"/>
        </w:rPr>
      </w:pPr>
      <w:r>
        <w:rPr>
          <w:rFonts w:cs="Consolas"/>
        </w:rPr>
        <w:t>One advantage of using aliases is that you can easily upgrade widget libraries (and revert if needed!).</w:t>
      </w:r>
    </w:p>
    <w:p w:rsidR="00082024" w:rsidRDefault="00082024" w:rsidP="00082024">
      <w:pPr>
        <w:rPr>
          <w:rFonts w:cs="Consolas"/>
        </w:rPr>
      </w:pPr>
      <w:r>
        <w:rPr>
          <w:rFonts w:cs="Consolas"/>
        </w:rPr>
        <w:t>For instance, to upgrade to new version of Syncfusion, I change</w:t>
      </w:r>
    </w:p>
    <w:p w:rsidR="00082024" w:rsidRPr="00082024" w:rsidRDefault="00082024" w:rsidP="00082024">
      <w:pPr>
        <w:rPr>
          <w:rFonts w:ascii="Consolas" w:hAnsi="Consolas" w:cs="Consolas"/>
        </w:rPr>
      </w:pPr>
      <w:r w:rsidRPr="00082024">
        <w:rPr>
          <w:rFonts w:ascii="Consolas" w:hAnsi="Consolas" w:cs="Consolas"/>
        </w:rPr>
        <w:t xml:space="preserve">    &lt;alias&gt;Syncfusion&lt;/alias&gt;</w:t>
      </w:r>
    </w:p>
    <w:p w:rsidR="00082024" w:rsidRPr="00082024" w:rsidRDefault="00082024" w:rsidP="00082024">
      <w:pPr>
        <w:rPr>
          <w:rFonts w:ascii="Consolas" w:hAnsi="Consolas" w:cs="Consolas"/>
        </w:rPr>
      </w:pPr>
      <w:r w:rsidRPr="00082024">
        <w:rPr>
          <w:rFonts w:ascii="Consolas" w:hAnsi="Consolas" w:cs="Consolas"/>
        </w:rPr>
        <w:t xml:space="preserve">    &lt;path&gt;%Ser</w:t>
      </w:r>
      <w:r>
        <w:rPr>
          <w:rFonts w:ascii="Consolas" w:hAnsi="Consolas" w:cs="Consolas"/>
        </w:rPr>
        <w:t>verRoot%/PlugIns/Syncfusion-14.2</w:t>
      </w:r>
      <w:r w:rsidRPr="00082024">
        <w:rPr>
          <w:rFonts w:ascii="Consolas" w:hAnsi="Consolas" w:cs="Consolas"/>
        </w:rPr>
        <w:t>.0.</w:t>
      </w:r>
      <w:r>
        <w:rPr>
          <w:rFonts w:ascii="Consolas" w:hAnsi="Consolas" w:cs="Consolas"/>
        </w:rPr>
        <w:t>26</w:t>
      </w:r>
      <w:r w:rsidRPr="00082024">
        <w:rPr>
          <w:rFonts w:ascii="Consolas" w:hAnsi="Consolas" w:cs="Consolas"/>
        </w:rPr>
        <w:t>/&lt;/path&gt;</w:t>
      </w:r>
    </w:p>
    <w:p w:rsidR="00082024" w:rsidRPr="00082024" w:rsidRDefault="00082024" w:rsidP="00082024">
      <w:pPr>
        <w:rPr>
          <w:rFonts w:cs="Consolas"/>
        </w:rPr>
      </w:pPr>
      <w:r>
        <w:rPr>
          <w:rFonts w:cs="Consolas"/>
        </w:rPr>
        <w:t>to</w:t>
      </w:r>
    </w:p>
    <w:p w:rsidR="00082024" w:rsidRPr="00082024" w:rsidRDefault="00082024" w:rsidP="00082024">
      <w:pPr>
        <w:rPr>
          <w:rFonts w:ascii="Consolas" w:hAnsi="Consolas" w:cs="Consolas"/>
        </w:rPr>
      </w:pPr>
      <w:r w:rsidRPr="00082024">
        <w:rPr>
          <w:rFonts w:ascii="Consolas" w:hAnsi="Consolas" w:cs="Consolas"/>
        </w:rPr>
        <w:t xml:space="preserve">    &lt;alias&gt;Syncfusion&lt;/alias&gt;</w:t>
      </w:r>
    </w:p>
    <w:p w:rsidR="00082024" w:rsidRPr="00082024" w:rsidRDefault="00082024" w:rsidP="00082024">
      <w:pPr>
        <w:rPr>
          <w:rFonts w:ascii="Consolas" w:hAnsi="Consolas" w:cs="Consolas"/>
        </w:rPr>
      </w:pPr>
      <w:r w:rsidRPr="00082024">
        <w:rPr>
          <w:rFonts w:ascii="Consolas" w:hAnsi="Consolas" w:cs="Consolas"/>
        </w:rPr>
        <w:t xml:space="preserve">    &lt;path&gt;%ServerRoot%/PlugIns/Syncfusion-14.3.0.49/&lt;/path&gt;</w:t>
      </w:r>
    </w:p>
    <w:p w:rsidR="00082024" w:rsidRDefault="00082024" w:rsidP="00082024">
      <w:pPr>
        <w:rPr>
          <w:rFonts w:cs="Consolas"/>
        </w:rPr>
      </w:pPr>
      <w:r>
        <w:rPr>
          <w:rFonts w:cs="Consolas"/>
        </w:rPr>
        <w:t>And all of the widgets that use Syncfusion now point to the new version.</w:t>
      </w:r>
    </w:p>
    <w:p w:rsidR="001139D7" w:rsidRDefault="001139D7">
      <w:pPr>
        <w:spacing w:after="200"/>
        <w:rPr>
          <w:rFonts w:asciiTheme="majorHAnsi" w:eastAsiaTheme="majorEastAsia" w:hAnsiTheme="majorHAnsi" w:cstheme="majorBidi"/>
          <w:b/>
          <w:bCs/>
          <w:color w:val="4F81BD" w:themeColor="accent1"/>
        </w:rPr>
      </w:pPr>
      <w:r>
        <w:br w:type="page"/>
      </w:r>
    </w:p>
    <w:p w:rsidR="00082024" w:rsidRDefault="00082024" w:rsidP="00082024">
      <w:pPr>
        <w:pStyle w:val="Heading3"/>
      </w:pPr>
      <w:r>
        <w:lastRenderedPageBreak/>
        <w:t>Resources</w:t>
      </w:r>
      <w:r>
        <w:t>.xml</w:t>
      </w:r>
    </w:p>
    <w:p w:rsidR="00082024" w:rsidRDefault="00082024" w:rsidP="00082024">
      <w:r>
        <w:t>Resources</w:t>
      </w:r>
      <w:r>
        <w:t>.xml allows you to specify</w:t>
      </w:r>
      <w:r>
        <w:t xml:space="preserve"> the JavaScript and CSS files that are necessary to be loaded for a widget to function.  Each resource </w:t>
      </w:r>
      <w:r w:rsidR="00CB3EE3">
        <w:t>has a name one or more elements that specify the scripts, style, and other resources that are necessary for this resource.</w:t>
      </w:r>
      <w:r w:rsidR="004B5BE6">
        <w:t xml:space="preserve">  These elements are:</w:t>
      </w:r>
    </w:p>
    <w:p w:rsidR="004B5BE6" w:rsidRDefault="00610BC3" w:rsidP="00082024">
      <w:r>
        <w:rPr>
          <w:rFonts w:ascii="Consolas" w:hAnsi="Consolas" w:cs="Consolas"/>
        </w:rPr>
        <w:t>&lt;script&gt;</w:t>
      </w:r>
      <w:r>
        <w:tab/>
      </w:r>
      <w:r w:rsidR="004B5BE6">
        <w:t xml:space="preserve">- specifies a JavaScript file </w:t>
      </w:r>
    </w:p>
    <w:p w:rsidR="004B5BE6" w:rsidRDefault="004B5BE6" w:rsidP="00082024">
      <w:r w:rsidRPr="00610BC3">
        <w:rPr>
          <w:rFonts w:ascii="Consolas" w:hAnsi="Consolas" w:cs="Consolas"/>
        </w:rPr>
        <w:t>&lt;style&gt;</w:t>
      </w:r>
      <w:r w:rsidR="00610BC3">
        <w:tab/>
      </w:r>
      <w:r>
        <w:t>- specifies a CSS file.</w:t>
      </w:r>
    </w:p>
    <w:p w:rsidR="004B5BE6" w:rsidRDefault="004B5BE6" w:rsidP="00082024">
      <w:r w:rsidRPr="00610BC3">
        <w:rPr>
          <w:rFonts w:ascii="Consolas" w:hAnsi="Consolas" w:cs="Consolas"/>
        </w:rPr>
        <w:t>&lt;uses&gt;</w:t>
      </w:r>
      <w:r w:rsidR="00610BC3">
        <w:tab/>
      </w:r>
      <w:r>
        <w:t xml:space="preserve">- </w:t>
      </w:r>
      <w:r w:rsidR="00610BC3">
        <w:t>specified another resource used by this resource</w:t>
      </w:r>
    </w:p>
    <w:p w:rsidR="00610BC3" w:rsidRDefault="00610BC3" w:rsidP="00082024"/>
    <w:p w:rsidR="00610BC3" w:rsidRDefault="00610BC3" w:rsidP="00082024">
      <w:r>
        <w:t>All of the widget APIs provided with MiServer have predefined resources and those resources are automatically included when you add the widget to your MiPage.  In general, you would only need to add resource definitions to your MiSite Resources.xml file for additional widgets you choose to use in your MiSite.</w:t>
      </w:r>
    </w:p>
    <w:p w:rsidR="00CB3EE3" w:rsidRDefault="00CB3EE3" w:rsidP="00082024"/>
    <w:p w:rsidR="00610BC3" w:rsidRPr="00610BC3" w:rsidRDefault="00610BC3" w:rsidP="00082024">
      <w:pPr>
        <w:rPr>
          <w:b/>
        </w:rPr>
      </w:pPr>
      <w:r w:rsidRPr="00610BC3">
        <w:rPr>
          <w:b/>
        </w:rPr>
        <w:t>Examples:</w:t>
      </w:r>
    </w:p>
    <w:p w:rsidR="004B5BE6" w:rsidRDefault="00CB3EE3" w:rsidP="00082024">
      <w:r>
        <w:t>Notice that the following resources makes use of the JQuery alias specified in Virtual.xml.</w:t>
      </w:r>
    </w:p>
    <w:p w:rsidR="00610BC3" w:rsidRDefault="00610BC3" w:rsidP="00082024"/>
    <w:p w:rsidR="004B5BE6" w:rsidRDefault="00CB3EE3" w:rsidP="00082024">
      <w:r>
        <w:t xml:space="preserve">This resource specifies </w:t>
      </w:r>
      <w:r w:rsidR="004B5BE6">
        <w:t>the JavaScript files necessary for JQuery.</w:t>
      </w:r>
    </w:p>
    <w:p w:rsidR="00082024" w:rsidRPr="00CB3EE3" w:rsidRDefault="00082024" w:rsidP="00082024">
      <w:r w:rsidRPr="00082024">
        <w:rPr>
          <w:rFonts w:ascii="Consolas" w:hAnsi="Consolas" w:cs="Consolas"/>
        </w:rPr>
        <w:t>&lt;resource&gt;</w:t>
      </w:r>
    </w:p>
    <w:p w:rsidR="00082024" w:rsidRP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&lt;name&gt;JQuery&lt;/name&gt;</w:t>
      </w:r>
    </w:p>
    <w:p w:rsidR="00082024" w:rsidRP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&lt;script&gt;/JQuery/jquery-1.12.3.min.js&lt;/script&gt;</w:t>
      </w:r>
    </w:p>
    <w:p w:rsid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&lt;script&gt;/JQuery/APL_JavaScript_Utils.js&lt;/script&gt;</w:t>
      </w:r>
    </w:p>
    <w:p w:rsidR="00CB3EE3" w:rsidRPr="00082024" w:rsidRDefault="00CB3EE3" w:rsidP="00082024">
      <w:pPr>
        <w:rPr>
          <w:rFonts w:ascii="Consolas" w:hAnsi="Consolas" w:cs="Consolas"/>
        </w:rPr>
      </w:pPr>
      <w:r>
        <w:rPr>
          <w:rFonts w:ascii="Consolas" w:hAnsi="Consolas" w:cs="Consolas"/>
        </w:rPr>
        <w:t>&lt;/resource&gt;</w:t>
      </w:r>
    </w:p>
    <w:p w:rsidR="00CB3EE3" w:rsidRDefault="00CB3EE3" w:rsidP="00082024">
      <w:pPr>
        <w:rPr>
          <w:rFonts w:cs="Consolas"/>
        </w:rPr>
      </w:pPr>
    </w:p>
    <w:p w:rsidR="00CB3EE3" w:rsidRDefault="00CB3EE3" w:rsidP="00082024">
      <w:pPr>
        <w:rPr>
          <w:rFonts w:cs="Consolas"/>
        </w:rPr>
      </w:pPr>
      <w:r>
        <w:rPr>
          <w:rFonts w:cs="Consolas"/>
        </w:rPr>
        <w:t xml:space="preserve">This resource </w:t>
      </w:r>
      <w:r w:rsidR="004B5BE6">
        <w:rPr>
          <w:rFonts w:cs="Consolas"/>
        </w:rPr>
        <w:t>specifies the CSS file necessary for the jQueryUI theme.</w:t>
      </w:r>
    </w:p>
    <w:p w:rsidR="00CB3EE3" w:rsidRPr="00CB3EE3" w:rsidRDefault="00CB3EE3" w:rsidP="00CB3EE3">
      <w:pPr>
        <w:rPr>
          <w:rFonts w:ascii="Consolas" w:hAnsi="Consolas" w:cs="Consolas"/>
        </w:rPr>
      </w:pPr>
      <w:r w:rsidRPr="00CB3EE3">
        <w:rPr>
          <w:rFonts w:ascii="Consolas" w:hAnsi="Consolas" w:cs="Consolas"/>
        </w:rPr>
        <w:t>&lt;resource&gt;</w:t>
      </w:r>
    </w:p>
    <w:p w:rsidR="00CB3EE3" w:rsidRPr="00CB3EE3" w:rsidRDefault="00CB3EE3" w:rsidP="00CB3EE3">
      <w:pPr>
        <w:rPr>
          <w:rFonts w:ascii="Consolas" w:hAnsi="Consolas" w:cs="Consolas"/>
        </w:rPr>
      </w:pPr>
      <w:r>
        <w:rPr>
          <w:rFonts w:ascii="Consolas" w:hAnsi="Consolas" w:cs="Consolas"/>
        </w:rPr>
        <w:t xml:space="preserve">  </w:t>
      </w:r>
      <w:r w:rsidRPr="00CB3EE3">
        <w:rPr>
          <w:rFonts w:ascii="Consolas" w:hAnsi="Consolas" w:cs="Consolas"/>
        </w:rPr>
        <w:t>&lt;name&gt;jqTheme&lt;/name&gt;</w:t>
      </w:r>
    </w:p>
    <w:p w:rsidR="00CB3EE3" w:rsidRPr="00CB3EE3" w:rsidRDefault="00CB3EE3" w:rsidP="00CB3EE3">
      <w:pPr>
        <w:rPr>
          <w:rFonts w:ascii="Consolas" w:hAnsi="Consolas" w:cs="Consolas"/>
        </w:rPr>
      </w:pPr>
      <w:r>
        <w:rPr>
          <w:rFonts w:ascii="Consolas" w:hAnsi="Consolas" w:cs="Consolas"/>
        </w:rPr>
        <w:t xml:space="preserve">  </w:t>
      </w:r>
      <w:r w:rsidRPr="00CB3EE3">
        <w:rPr>
          <w:rFonts w:ascii="Consolas" w:hAnsi="Consolas" w:cs="Consolas"/>
        </w:rPr>
        <w:t>&lt;style&gt;/JQuery/JQueryUI/Themes/redmond/jquery-ui.min.css&lt;/style&gt;</w:t>
      </w:r>
    </w:p>
    <w:p w:rsidR="00CB3EE3" w:rsidRPr="00CB3EE3" w:rsidRDefault="00CB3EE3" w:rsidP="00CB3EE3">
      <w:pPr>
        <w:rPr>
          <w:rFonts w:ascii="Consolas" w:hAnsi="Consolas" w:cs="Consolas"/>
        </w:rPr>
      </w:pPr>
      <w:r w:rsidRPr="00CB3EE3">
        <w:rPr>
          <w:rFonts w:ascii="Consolas" w:hAnsi="Consolas" w:cs="Consolas"/>
        </w:rPr>
        <w:t>&lt;/resource&gt;</w:t>
      </w:r>
    </w:p>
    <w:p w:rsidR="00CB3EE3" w:rsidRDefault="00CB3EE3" w:rsidP="00CB3EE3">
      <w:pPr>
        <w:rPr>
          <w:rFonts w:cs="Consolas"/>
        </w:rPr>
      </w:pPr>
    </w:p>
    <w:p w:rsidR="004B5BE6" w:rsidRDefault="004B5BE6" w:rsidP="00CB3EE3">
      <w:pPr>
        <w:rPr>
          <w:rFonts w:cs="Consolas"/>
        </w:rPr>
      </w:pPr>
      <w:r>
        <w:rPr>
          <w:rFonts w:cs="Consolas"/>
        </w:rPr>
        <w:t xml:space="preserve">Note that resources can speficThe JqueryUI library </w:t>
      </w:r>
    </w:p>
    <w:p w:rsidR="00CB3EE3" w:rsidRPr="00610BC3" w:rsidRDefault="00CB3EE3" w:rsidP="00CB3EE3">
      <w:pPr>
        <w:rPr>
          <w:rFonts w:ascii="Consolas" w:hAnsi="Consolas" w:cs="Consolas"/>
        </w:rPr>
      </w:pPr>
      <w:r w:rsidRPr="00610BC3">
        <w:rPr>
          <w:rFonts w:ascii="Consolas" w:hAnsi="Consolas" w:cs="Consolas"/>
        </w:rPr>
        <w:t>&lt;resource&gt;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&lt;name&gt;JQueryUI&lt;/name&gt;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&lt;uses&gt;JQuery&lt;/uses&gt;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&lt;uses&gt;jqTheme&lt;/uses&gt;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&lt;script&gt;/JQuery/JQueryUI/jquery-ui.min.js&lt;/script&gt;</w:t>
      </w:r>
    </w:p>
    <w:p w:rsidR="00082024" w:rsidRPr="00F324A6" w:rsidRDefault="00CB3EE3" w:rsidP="00CB3EE3">
      <w:pPr>
        <w:rPr>
          <w:rFonts w:ascii="Consolas" w:hAnsi="Consolas" w:cs="Consolas"/>
        </w:rPr>
      </w:pPr>
      <w:r w:rsidRPr="00610BC3">
        <w:rPr>
          <w:rFonts w:ascii="Consolas" w:hAnsi="Consolas" w:cs="Consolas"/>
        </w:rPr>
        <w:t>&lt;</w:t>
      </w:r>
      <w:r w:rsidR="00F324A6">
        <w:rPr>
          <w:rFonts w:ascii="Consolas" w:hAnsi="Consolas" w:cs="Consolas"/>
        </w:rPr>
        <w:t>/resource&gt;</w:t>
      </w:r>
      <w:r w:rsidRPr="00CB3EE3">
        <w:rPr>
          <w:rFonts w:cs="Consolas"/>
        </w:rPr>
        <w:tab/>
      </w:r>
      <w:r w:rsidR="00082024" w:rsidRPr="00082024">
        <w:rPr>
          <w:rFonts w:cs="Consolas"/>
        </w:rPr>
        <w:tab/>
      </w:r>
    </w:p>
    <w:sectPr w:rsidR="00082024" w:rsidRPr="00F324A6" w:rsidSect="001139D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EE7" w:rsidRDefault="00C97EE7" w:rsidP="006C5797">
      <w:pPr>
        <w:spacing w:line="240" w:lineRule="auto"/>
      </w:pPr>
      <w:r>
        <w:separator/>
      </w:r>
    </w:p>
  </w:endnote>
  <w:endnote w:type="continuationSeparator" w:id="0">
    <w:p w:rsidR="00C97EE7" w:rsidRDefault="00C97EE7"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9D7" w:rsidRDefault="00113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91A" w:rsidRDefault="00F1091A" w:rsidP="00771A9A">
    <w:pPr>
      <w:pStyle w:val="Footer"/>
      <w:jc w:val="center"/>
    </w:pPr>
    <w:r>
      <w:t xml:space="preserve">Page </w:t>
    </w:r>
    <w:r>
      <w:fldChar w:fldCharType="begin"/>
    </w:r>
    <w:r>
      <w:instrText xml:space="preserve"> PAGE   \* MERGEFORMAT </w:instrText>
    </w:r>
    <w:r>
      <w:fldChar w:fldCharType="separate"/>
    </w:r>
    <w:r w:rsidR="008A1BC0">
      <w:rPr>
        <w:noProof/>
      </w:rPr>
      <w:t>1</w:t>
    </w:r>
    <w:r>
      <w:fldChar w:fldCharType="end"/>
    </w:r>
    <w:r>
      <w:t xml:space="preserve"> of </w:t>
    </w:r>
    <w:fldSimple w:instr=" NUMPAGES   \* MERGEFORMAT ">
      <w:r w:rsidR="008A1BC0">
        <w:rPr>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9D7" w:rsidRDefault="00113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EE7" w:rsidRDefault="00C97EE7" w:rsidP="006C5797">
      <w:pPr>
        <w:spacing w:line="240" w:lineRule="auto"/>
      </w:pPr>
      <w:r>
        <w:separator/>
      </w:r>
    </w:p>
  </w:footnote>
  <w:footnote w:type="continuationSeparator" w:id="0">
    <w:p w:rsidR="00C97EE7" w:rsidRDefault="00C97EE7" w:rsidP="006C5797">
      <w:pPr>
        <w:spacing w:line="240" w:lineRule="auto"/>
      </w:pPr>
      <w:r>
        <w:continuationSeparator/>
      </w:r>
    </w:p>
  </w:footnote>
  <w:footnote w:id="1">
    <w:p w:rsidR="00F1091A" w:rsidRDefault="00F1091A">
      <w:pPr>
        <w:pStyle w:val="FootnoteText"/>
      </w:pPr>
      <w:r>
        <w:rPr>
          <w:rStyle w:val="FootnoteReference"/>
        </w:rPr>
        <w:footnoteRef/>
      </w:r>
      <w:r>
        <w:t xml:space="preserve"> A MiSite is a MiServer web site</w:t>
      </w:r>
    </w:p>
  </w:footnote>
  <w:footnote w:id="2">
    <w:p w:rsidR="00491151" w:rsidRDefault="00491151">
      <w:pPr>
        <w:pStyle w:val="FootnoteText"/>
      </w:pPr>
      <w:r>
        <w:rPr>
          <w:rStyle w:val="FootnoteReference"/>
        </w:rPr>
        <w:footnoteRef/>
      </w:r>
      <w:r>
        <w:t xml:space="preserve"> Information about these settings can be found in the Conga documentation.</w:t>
      </w:r>
    </w:p>
  </w:footnote>
  <w:footnote w:id="3">
    <w:p w:rsidR="00410294" w:rsidRDefault="00410294">
      <w:pPr>
        <w:pStyle w:val="FootnoteText"/>
      </w:pPr>
      <w:r>
        <w:rPr>
          <w:rStyle w:val="FootnoteReference"/>
        </w:rPr>
        <w:footnoteRef/>
      </w:r>
      <w:r>
        <w:t xml:space="preserve"> MiServer 3.0 changed from .dyalog to .mipage.  The rationale for this was to distinguish APL script files which defined MiPages from other APL script files.</w:t>
      </w:r>
    </w:p>
  </w:footnote>
  <w:footnote w:id="4">
    <w:p w:rsidR="00410294" w:rsidRDefault="00410294">
      <w:pPr>
        <w:pStyle w:val="FootnoteText"/>
      </w:pPr>
      <w:r>
        <w:rPr>
          <w:rStyle w:val="FootnoteReference"/>
        </w:rPr>
        <w:footnoteRef/>
      </w:r>
      <w:r>
        <w:t xml:space="preserve"> Extensions allow the user to implement their own behavior for various aspects of MiServer.</w:t>
      </w:r>
    </w:p>
  </w:footnote>
  <w:footnote w:id="5">
    <w:p w:rsidR="002F4153" w:rsidRDefault="002F4153">
      <w:pPr>
        <w:pStyle w:val="FootnoteText"/>
      </w:pPr>
      <w:r>
        <w:rPr>
          <w:rStyle w:val="FootnoteReference"/>
        </w:rPr>
        <w:footnoteRef/>
      </w:r>
      <w:r>
        <w:t xml:space="preserve"> DrA is a Dyalog utility to trap and log errors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9D7" w:rsidRDefault="00113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10" w:type="dxa"/>
      <w:tblInd w:w="-630"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5"/>
      <w:gridCol w:w="5405"/>
    </w:tblGrid>
    <w:tr w:rsidR="00F1091A" w:rsidTr="00371C33">
      <w:bookmarkStart w:id="2" w:name="_GoBack" w:displacedByCustomXml="next"/>
      <w:bookmarkEnd w:id="2" w:displacedByCustomXml="next"/>
      <w:sdt>
        <w:sdtPr>
          <w:alias w:val="Subject"/>
          <w:tag w:val=""/>
          <w:id w:val="315994155"/>
          <w:placeholder>
            <w:docPart w:val="00D5B76A90534B929E6F6FE3FD5219ED"/>
          </w:placeholder>
          <w:dataBinding w:prefixMappings="xmlns:ns0='http://purl.org/dc/elements/1.1/' xmlns:ns1='http://schemas.openxmlformats.org/package/2006/metadata/core-properties' " w:xpath="/ns1:coreProperties[1]/ns0:subject[1]" w:storeItemID="{6C3C8BC8-F283-45AE-878A-BAB7291924A1}"/>
          <w:text/>
        </w:sdtPr>
        <w:sdtContent>
          <w:tc>
            <w:tcPr>
              <w:tcW w:w="5305" w:type="dxa"/>
              <w:shd w:val="clear" w:color="auto" w:fill="auto"/>
            </w:tcPr>
            <w:p w:rsidR="00F1091A" w:rsidRPr="00BC6FE1" w:rsidRDefault="00F1091A" w:rsidP="00BC6FE1">
              <w:pPr>
                <w:pStyle w:val="Heading2"/>
                <w:outlineLvl w:val="1"/>
              </w:pPr>
              <w:r>
                <w:t>Configuring MiServer</w:t>
              </w:r>
            </w:p>
          </w:tc>
        </w:sdtContent>
      </w:sdt>
      <w:sdt>
        <w:sdtPr>
          <w:alias w:val="Title"/>
          <w:tag w:val=""/>
          <w:id w:val="1885202371"/>
          <w:placeholder>
            <w:docPart w:val="C6F11F4077374126A1A6AC36ADDACAB1"/>
          </w:placeholder>
          <w:dataBinding w:prefixMappings="xmlns:ns0='http://purl.org/dc/elements/1.1/' xmlns:ns1='http://schemas.openxmlformats.org/package/2006/metadata/core-properties' " w:xpath="/ns1:coreProperties[1]/ns0:title[1]" w:storeItemID="{6C3C8BC8-F283-45AE-878A-BAB7291924A1}"/>
          <w:text/>
        </w:sdtPr>
        <w:sdtContent>
          <w:tc>
            <w:tcPr>
              <w:tcW w:w="5405" w:type="dxa"/>
              <w:shd w:val="clear" w:color="auto" w:fill="auto"/>
            </w:tcPr>
            <w:p w:rsidR="00F1091A" w:rsidRDefault="00F1091A" w:rsidP="006C5797">
              <w:pPr>
                <w:pStyle w:val="Heading2"/>
                <w:jc w:val="right"/>
                <w:outlineLvl w:val="1"/>
              </w:pPr>
              <w:r>
                <w:t>MiServer 3.0</w:t>
              </w:r>
            </w:p>
          </w:tc>
        </w:sdtContent>
      </w:sdt>
    </w:tr>
  </w:tbl>
  <w:p w:rsidR="00F1091A" w:rsidRDefault="00F10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9D7" w:rsidRDefault="00113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87065"/>
    <w:multiLevelType w:val="hybridMultilevel"/>
    <w:tmpl w:val="58AC3E42"/>
    <w:lvl w:ilvl="0" w:tplc="3640A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63907"/>
    <w:multiLevelType w:val="hybridMultilevel"/>
    <w:tmpl w:val="1E46E7E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C15600"/>
    <w:multiLevelType w:val="hybridMultilevel"/>
    <w:tmpl w:val="E364F1A6"/>
    <w:lvl w:ilvl="0" w:tplc="E0387EEE">
      <w:start w:val="1"/>
      <w:numFmt w:val="decimal"/>
      <w:lvlText w:val="Option %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B6067"/>
    <w:multiLevelType w:val="hybridMultilevel"/>
    <w:tmpl w:val="3F4C9B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49B1"/>
    <w:multiLevelType w:val="hybridMultilevel"/>
    <w:tmpl w:val="DF02C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6"/>
  </w:num>
  <w:num w:numId="5">
    <w:abstractNumId w:val="26"/>
  </w:num>
  <w:num w:numId="6">
    <w:abstractNumId w:val="9"/>
  </w:num>
  <w:num w:numId="7">
    <w:abstractNumId w:val="19"/>
  </w:num>
  <w:num w:numId="8">
    <w:abstractNumId w:val="28"/>
  </w:num>
  <w:num w:numId="9">
    <w:abstractNumId w:val="2"/>
  </w:num>
  <w:num w:numId="10">
    <w:abstractNumId w:val="33"/>
  </w:num>
  <w:num w:numId="11">
    <w:abstractNumId w:val="22"/>
  </w:num>
  <w:num w:numId="12">
    <w:abstractNumId w:val="23"/>
  </w:num>
  <w:num w:numId="13">
    <w:abstractNumId w:val="1"/>
  </w:num>
  <w:num w:numId="14">
    <w:abstractNumId w:val="12"/>
  </w:num>
  <w:num w:numId="15">
    <w:abstractNumId w:val="10"/>
  </w:num>
  <w:num w:numId="16">
    <w:abstractNumId w:val="27"/>
  </w:num>
  <w:num w:numId="17">
    <w:abstractNumId w:val="7"/>
  </w:num>
  <w:num w:numId="18">
    <w:abstractNumId w:val="31"/>
  </w:num>
  <w:num w:numId="19">
    <w:abstractNumId w:val="34"/>
  </w:num>
  <w:num w:numId="20">
    <w:abstractNumId w:val="3"/>
  </w:num>
  <w:num w:numId="21">
    <w:abstractNumId w:val="4"/>
  </w:num>
  <w:num w:numId="22">
    <w:abstractNumId w:val="14"/>
  </w:num>
  <w:num w:numId="23">
    <w:abstractNumId w:val="8"/>
  </w:num>
  <w:num w:numId="24">
    <w:abstractNumId w:val="30"/>
  </w:num>
  <w:num w:numId="25">
    <w:abstractNumId w:val="36"/>
  </w:num>
  <w:num w:numId="26">
    <w:abstractNumId w:val="21"/>
  </w:num>
  <w:num w:numId="27">
    <w:abstractNumId w:val="5"/>
  </w:num>
  <w:num w:numId="28">
    <w:abstractNumId w:val="11"/>
  </w:num>
  <w:num w:numId="29">
    <w:abstractNumId w:val="37"/>
  </w:num>
  <w:num w:numId="30">
    <w:abstractNumId w:val="29"/>
  </w:num>
  <w:num w:numId="31">
    <w:abstractNumId w:val="13"/>
  </w:num>
  <w:num w:numId="32">
    <w:abstractNumId w:val="32"/>
  </w:num>
  <w:num w:numId="33">
    <w:abstractNumId w:val="24"/>
  </w:num>
  <w:num w:numId="34">
    <w:abstractNumId w:val="20"/>
  </w:num>
  <w:num w:numId="35">
    <w:abstractNumId w:val="35"/>
  </w:num>
  <w:num w:numId="36">
    <w:abstractNumId w:val="18"/>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1"/>
    <w:rsid w:val="000046D2"/>
    <w:rsid w:val="00006D8B"/>
    <w:rsid w:val="00015C60"/>
    <w:rsid w:val="0002641D"/>
    <w:rsid w:val="00044604"/>
    <w:rsid w:val="0004616E"/>
    <w:rsid w:val="00082024"/>
    <w:rsid w:val="000D08DE"/>
    <w:rsid w:val="000E06F9"/>
    <w:rsid w:val="000E3C2E"/>
    <w:rsid w:val="00102E4A"/>
    <w:rsid w:val="00110AD0"/>
    <w:rsid w:val="001139D7"/>
    <w:rsid w:val="00114201"/>
    <w:rsid w:val="00122F96"/>
    <w:rsid w:val="00125744"/>
    <w:rsid w:val="00184622"/>
    <w:rsid w:val="001908DE"/>
    <w:rsid w:val="001A480D"/>
    <w:rsid w:val="001A6822"/>
    <w:rsid w:val="001B3D45"/>
    <w:rsid w:val="001B6FFE"/>
    <w:rsid w:val="001D592D"/>
    <w:rsid w:val="001F1600"/>
    <w:rsid w:val="00214312"/>
    <w:rsid w:val="00216A42"/>
    <w:rsid w:val="002233D6"/>
    <w:rsid w:val="00232BB5"/>
    <w:rsid w:val="00237BB5"/>
    <w:rsid w:val="00245309"/>
    <w:rsid w:val="00245769"/>
    <w:rsid w:val="00253FED"/>
    <w:rsid w:val="00260ADF"/>
    <w:rsid w:val="0026157F"/>
    <w:rsid w:val="00262BD4"/>
    <w:rsid w:val="00281D2B"/>
    <w:rsid w:val="00282F16"/>
    <w:rsid w:val="002A1B84"/>
    <w:rsid w:val="002C1FD8"/>
    <w:rsid w:val="002D259F"/>
    <w:rsid w:val="002D41C3"/>
    <w:rsid w:val="002D6C58"/>
    <w:rsid w:val="002E6809"/>
    <w:rsid w:val="002F4153"/>
    <w:rsid w:val="003009B8"/>
    <w:rsid w:val="0030365C"/>
    <w:rsid w:val="003126C6"/>
    <w:rsid w:val="00316DF5"/>
    <w:rsid w:val="003369CD"/>
    <w:rsid w:val="0034266C"/>
    <w:rsid w:val="00351DB2"/>
    <w:rsid w:val="00355B18"/>
    <w:rsid w:val="00360316"/>
    <w:rsid w:val="003671A0"/>
    <w:rsid w:val="00371C33"/>
    <w:rsid w:val="003745FC"/>
    <w:rsid w:val="00375B9B"/>
    <w:rsid w:val="00385B4C"/>
    <w:rsid w:val="003A50F3"/>
    <w:rsid w:val="003A59C1"/>
    <w:rsid w:val="003B31E4"/>
    <w:rsid w:val="003B52DE"/>
    <w:rsid w:val="003C1591"/>
    <w:rsid w:val="003C267F"/>
    <w:rsid w:val="003D2237"/>
    <w:rsid w:val="003D27C3"/>
    <w:rsid w:val="003D4680"/>
    <w:rsid w:val="003D6A62"/>
    <w:rsid w:val="003F26BD"/>
    <w:rsid w:val="00403E37"/>
    <w:rsid w:val="00407959"/>
    <w:rsid w:val="00410193"/>
    <w:rsid w:val="00410294"/>
    <w:rsid w:val="00412B67"/>
    <w:rsid w:val="004214AD"/>
    <w:rsid w:val="0042515E"/>
    <w:rsid w:val="0043626E"/>
    <w:rsid w:val="00447908"/>
    <w:rsid w:val="00447CDF"/>
    <w:rsid w:val="00450934"/>
    <w:rsid w:val="00454580"/>
    <w:rsid w:val="00465A68"/>
    <w:rsid w:val="00477F8B"/>
    <w:rsid w:val="00491151"/>
    <w:rsid w:val="004959D7"/>
    <w:rsid w:val="004B307D"/>
    <w:rsid w:val="004B5BE6"/>
    <w:rsid w:val="004C1135"/>
    <w:rsid w:val="004C2E22"/>
    <w:rsid w:val="004C5A5C"/>
    <w:rsid w:val="004D03C8"/>
    <w:rsid w:val="004E0878"/>
    <w:rsid w:val="004E08CF"/>
    <w:rsid w:val="004E27DB"/>
    <w:rsid w:val="00501AAF"/>
    <w:rsid w:val="00502383"/>
    <w:rsid w:val="00532F41"/>
    <w:rsid w:val="00541D15"/>
    <w:rsid w:val="0054259D"/>
    <w:rsid w:val="00542EB2"/>
    <w:rsid w:val="00545166"/>
    <w:rsid w:val="0054767C"/>
    <w:rsid w:val="0055401B"/>
    <w:rsid w:val="0056267E"/>
    <w:rsid w:val="00563DCD"/>
    <w:rsid w:val="00570136"/>
    <w:rsid w:val="0057402D"/>
    <w:rsid w:val="005770D4"/>
    <w:rsid w:val="005818C3"/>
    <w:rsid w:val="005829DD"/>
    <w:rsid w:val="005A46A2"/>
    <w:rsid w:val="005C5102"/>
    <w:rsid w:val="005D402B"/>
    <w:rsid w:val="005D5019"/>
    <w:rsid w:val="005D791F"/>
    <w:rsid w:val="005F6799"/>
    <w:rsid w:val="00610BC3"/>
    <w:rsid w:val="006172D0"/>
    <w:rsid w:val="00634D8A"/>
    <w:rsid w:val="0063633A"/>
    <w:rsid w:val="00636728"/>
    <w:rsid w:val="0063700F"/>
    <w:rsid w:val="006428F8"/>
    <w:rsid w:val="006460AF"/>
    <w:rsid w:val="00653B5C"/>
    <w:rsid w:val="006601AC"/>
    <w:rsid w:val="00660ED2"/>
    <w:rsid w:val="006633C8"/>
    <w:rsid w:val="00697E08"/>
    <w:rsid w:val="006A337D"/>
    <w:rsid w:val="006B7C2F"/>
    <w:rsid w:val="006C265C"/>
    <w:rsid w:val="006C5797"/>
    <w:rsid w:val="006D6B4F"/>
    <w:rsid w:val="006E0AAB"/>
    <w:rsid w:val="006E2582"/>
    <w:rsid w:val="006F199D"/>
    <w:rsid w:val="006F30D4"/>
    <w:rsid w:val="006F59C9"/>
    <w:rsid w:val="00703E6D"/>
    <w:rsid w:val="00731388"/>
    <w:rsid w:val="0075324B"/>
    <w:rsid w:val="0075504E"/>
    <w:rsid w:val="00755CDA"/>
    <w:rsid w:val="00771A9A"/>
    <w:rsid w:val="00777BA7"/>
    <w:rsid w:val="00793F9E"/>
    <w:rsid w:val="007A2BCC"/>
    <w:rsid w:val="007A46E7"/>
    <w:rsid w:val="007B4484"/>
    <w:rsid w:val="007C3B6D"/>
    <w:rsid w:val="007D605E"/>
    <w:rsid w:val="007F23E6"/>
    <w:rsid w:val="00813144"/>
    <w:rsid w:val="008221C7"/>
    <w:rsid w:val="0082523D"/>
    <w:rsid w:val="0083453E"/>
    <w:rsid w:val="00847087"/>
    <w:rsid w:val="00861B3E"/>
    <w:rsid w:val="00877816"/>
    <w:rsid w:val="0088427D"/>
    <w:rsid w:val="008A1BC0"/>
    <w:rsid w:val="008B2EDE"/>
    <w:rsid w:val="008C636D"/>
    <w:rsid w:val="008D1491"/>
    <w:rsid w:val="008D4668"/>
    <w:rsid w:val="008E1E47"/>
    <w:rsid w:val="008F0BB4"/>
    <w:rsid w:val="00902F26"/>
    <w:rsid w:val="00915EF8"/>
    <w:rsid w:val="009165FA"/>
    <w:rsid w:val="00920B1A"/>
    <w:rsid w:val="0092199A"/>
    <w:rsid w:val="00934764"/>
    <w:rsid w:val="00945F69"/>
    <w:rsid w:val="0094666B"/>
    <w:rsid w:val="00954A7D"/>
    <w:rsid w:val="009552F7"/>
    <w:rsid w:val="009674B5"/>
    <w:rsid w:val="00970340"/>
    <w:rsid w:val="0097352E"/>
    <w:rsid w:val="00980EEE"/>
    <w:rsid w:val="0098446B"/>
    <w:rsid w:val="009870BC"/>
    <w:rsid w:val="00993040"/>
    <w:rsid w:val="00994A0A"/>
    <w:rsid w:val="00997677"/>
    <w:rsid w:val="009A4292"/>
    <w:rsid w:val="009A6E94"/>
    <w:rsid w:val="009A72DD"/>
    <w:rsid w:val="009B03A5"/>
    <w:rsid w:val="009B5187"/>
    <w:rsid w:val="009D0266"/>
    <w:rsid w:val="009D77B6"/>
    <w:rsid w:val="009E624E"/>
    <w:rsid w:val="00A20C3E"/>
    <w:rsid w:val="00A2657A"/>
    <w:rsid w:val="00A26B5B"/>
    <w:rsid w:val="00A319F5"/>
    <w:rsid w:val="00A34F3A"/>
    <w:rsid w:val="00A37C63"/>
    <w:rsid w:val="00A66FAA"/>
    <w:rsid w:val="00A90625"/>
    <w:rsid w:val="00AA6C47"/>
    <w:rsid w:val="00AB4845"/>
    <w:rsid w:val="00AB4DEF"/>
    <w:rsid w:val="00AD2A18"/>
    <w:rsid w:val="00AE1D71"/>
    <w:rsid w:val="00AE6BB2"/>
    <w:rsid w:val="00AF22FE"/>
    <w:rsid w:val="00AF39F0"/>
    <w:rsid w:val="00B17E83"/>
    <w:rsid w:val="00B420B4"/>
    <w:rsid w:val="00B73410"/>
    <w:rsid w:val="00B806CF"/>
    <w:rsid w:val="00B9190F"/>
    <w:rsid w:val="00B93922"/>
    <w:rsid w:val="00B951E4"/>
    <w:rsid w:val="00BC2FC4"/>
    <w:rsid w:val="00BC6FE1"/>
    <w:rsid w:val="00BE0F90"/>
    <w:rsid w:val="00BE7984"/>
    <w:rsid w:val="00BF0ECC"/>
    <w:rsid w:val="00BF1EB3"/>
    <w:rsid w:val="00C058FF"/>
    <w:rsid w:val="00C07012"/>
    <w:rsid w:val="00C11745"/>
    <w:rsid w:val="00C329D9"/>
    <w:rsid w:val="00C42CE6"/>
    <w:rsid w:val="00C45C8D"/>
    <w:rsid w:val="00C87AC6"/>
    <w:rsid w:val="00C97EE7"/>
    <w:rsid w:val="00CA08ED"/>
    <w:rsid w:val="00CA1714"/>
    <w:rsid w:val="00CA6951"/>
    <w:rsid w:val="00CB3EE3"/>
    <w:rsid w:val="00CD4CE4"/>
    <w:rsid w:val="00CE627A"/>
    <w:rsid w:val="00D02AB8"/>
    <w:rsid w:val="00D03804"/>
    <w:rsid w:val="00D265AE"/>
    <w:rsid w:val="00D26BCB"/>
    <w:rsid w:val="00D611A7"/>
    <w:rsid w:val="00D654E0"/>
    <w:rsid w:val="00DA79A8"/>
    <w:rsid w:val="00DB5DAA"/>
    <w:rsid w:val="00DC34D5"/>
    <w:rsid w:val="00DC4E81"/>
    <w:rsid w:val="00DD36E7"/>
    <w:rsid w:val="00DE06D5"/>
    <w:rsid w:val="00DE1F44"/>
    <w:rsid w:val="00E04F2E"/>
    <w:rsid w:val="00E05FE6"/>
    <w:rsid w:val="00E0613F"/>
    <w:rsid w:val="00E07102"/>
    <w:rsid w:val="00E30C2B"/>
    <w:rsid w:val="00E42ED5"/>
    <w:rsid w:val="00E445CD"/>
    <w:rsid w:val="00E45C1C"/>
    <w:rsid w:val="00E63372"/>
    <w:rsid w:val="00E65C83"/>
    <w:rsid w:val="00E92AFA"/>
    <w:rsid w:val="00E95BDE"/>
    <w:rsid w:val="00EA14C8"/>
    <w:rsid w:val="00EA24FB"/>
    <w:rsid w:val="00EA3B90"/>
    <w:rsid w:val="00EB28EF"/>
    <w:rsid w:val="00EC3DE1"/>
    <w:rsid w:val="00EC54FF"/>
    <w:rsid w:val="00ED0307"/>
    <w:rsid w:val="00EE7282"/>
    <w:rsid w:val="00F00C17"/>
    <w:rsid w:val="00F1091A"/>
    <w:rsid w:val="00F17DBA"/>
    <w:rsid w:val="00F2062B"/>
    <w:rsid w:val="00F22A88"/>
    <w:rsid w:val="00F261AC"/>
    <w:rsid w:val="00F324A6"/>
    <w:rsid w:val="00F32CB4"/>
    <w:rsid w:val="00F36563"/>
    <w:rsid w:val="00F43365"/>
    <w:rsid w:val="00F44128"/>
    <w:rsid w:val="00F448E2"/>
    <w:rsid w:val="00F44F25"/>
    <w:rsid w:val="00F503F5"/>
    <w:rsid w:val="00F52D87"/>
    <w:rsid w:val="00F65AED"/>
    <w:rsid w:val="00F77D1A"/>
    <w:rsid w:val="00F86CDB"/>
    <w:rsid w:val="00FA176A"/>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3B23"/>
  <w15:docId w15:val="{61F26131-FED4-40A3-AB72-26A7DF5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110AD0"/>
    <w:pPr>
      <w:keepNext/>
      <w:keepLines/>
      <w:spacing w:before="200"/>
      <w:outlineLvl w:val="4"/>
    </w:pPr>
    <w:rPr>
      <w:rFonts w:asciiTheme="majorHAnsi" w:eastAsiaTheme="majorEastAsia" w:hAnsiTheme="majorHAnsi" w:cstheme="majorBidi"/>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0AD0"/>
    <w:rPr>
      <w:rFonts w:asciiTheme="majorHAnsi" w:eastAsiaTheme="majorEastAsia" w:hAnsiTheme="majorHAnsi" w:cstheme="majorBidi"/>
      <w:i/>
      <w:color w:val="4F81BD" w:themeColor="accent1"/>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997677"/>
    <w:pPr>
      <w:spacing w:before="60" w:after="60" w:line="240" w:lineRule="auto"/>
      <w:ind w:left="360"/>
      <w:contextualSpacing/>
    </w:pPr>
    <w:rPr>
      <w:rFonts w:ascii="APL385 Unicode" w:hAnsi="APL385 Unicode"/>
      <w:sz w:val="20"/>
    </w:rPr>
  </w:style>
  <w:style w:type="character" w:customStyle="1" w:styleId="CodeChar">
    <w:name w:val="Code Char"/>
    <w:basedOn w:val="DefaultParagraphFont"/>
    <w:link w:val="Code"/>
    <w:rsid w:val="00997677"/>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link w:val="NoSpacingChar"/>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 w:type="character" w:styleId="CommentReference">
    <w:name w:val="annotation reference"/>
    <w:basedOn w:val="DefaultParagraphFont"/>
    <w:uiPriority w:val="99"/>
    <w:semiHidden/>
    <w:unhideWhenUsed/>
    <w:rsid w:val="00260ADF"/>
    <w:rPr>
      <w:sz w:val="16"/>
      <w:szCs w:val="16"/>
    </w:rPr>
  </w:style>
  <w:style w:type="paragraph" w:styleId="CommentText">
    <w:name w:val="annotation text"/>
    <w:basedOn w:val="Normal"/>
    <w:link w:val="CommentTextChar"/>
    <w:uiPriority w:val="99"/>
    <w:semiHidden/>
    <w:unhideWhenUsed/>
    <w:rsid w:val="00260ADF"/>
    <w:pPr>
      <w:spacing w:line="240" w:lineRule="auto"/>
    </w:pPr>
    <w:rPr>
      <w:sz w:val="20"/>
      <w:szCs w:val="20"/>
    </w:rPr>
  </w:style>
  <w:style w:type="character" w:customStyle="1" w:styleId="CommentTextChar">
    <w:name w:val="Comment Text Char"/>
    <w:basedOn w:val="DefaultParagraphFont"/>
    <w:link w:val="CommentText"/>
    <w:uiPriority w:val="99"/>
    <w:semiHidden/>
    <w:rsid w:val="00260ADF"/>
    <w:rPr>
      <w:sz w:val="20"/>
      <w:szCs w:val="20"/>
    </w:rPr>
  </w:style>
  <w:style w:type="paragraph" w:styleId="CommentSubject">
    <w:name w:val="annotation subject"/>
    <w:basedOn w:val="CommentText"/>
    <w:next w:val="CommentText"/>
    <w:link w:val="CommentSubjectChar"/>
    <w:uiPriority w:val="99"/>
    <w:semiHidden/>
    <w:unhideWhenUsed/>
    <w:rsid w:val="00260ADF"/>
    <w:rPr>
      <w:b/>
      <w:bCs/>
    </w:rPr>
  </w:style>
  <w:style w:type="character" w:customStyle="1" w:styleId="CommentSubjectChar">
    <w:name w:val="Comment Subject Char"/>
    <w:basedOn w:val="CommentTextChar"/>
    <w:link w:val="CommentSubject"/>
    <w:uiPriority w:val="99"/>
    <w:semiHidden/>
    <w:rsid w:val="00260ADF"/>
    <w:rPr>
      <w:b/>
      <w:bCs/>
      <w:sz w:val="20"/>
      <w:szCs w:val="20"/>
    </w:rPr>
  </w:style>
  <w:style w:type="paragraph" w:styleId="Revision">
    <w:name w:val="Revision"/>
    <w:hidden/>
    <w:uiPriority w:val="99"/>
    <w:semiHidden/>
    <w:rsid w:val="00D02AB8"/>
    <w:pPr>
      <w:spacing w:after="0" w:line="240" w:lineRule="auto"/>
    </w:pPr>
  </w:style>
  <w:style w:type="character" w:customStyle="1" w:styleId="NoSpacingChar">
    <w:name w:val="No Spacing Char"/>
    <w:basedOn w:val="DefaultParagraphFont"/>
    <w:link w:val="NoSpacing"/>
    <w:uiPriority w:val="1"/>
    <w:rsid w:val="00BC6FE1"/>
  </w:style>
  <w:style w:type="character" w:styleId="PlaceholderText">
    <w:name w:val="Placeholder Text"/>
    <w:basedOn w:val="DefaultParagraphFont"/>
    <w:uiPriority w:val="99"/>
    <w:semiHidden/>
    <w:rsid w:val="00BC6FE1"/>
    <w:rPr>
      <w:color w:val="808080"/>
    </w:rPr>
  </w:style>
  <w:style w:type="paragraph" w:styleId="EndnoteText">
    <w:name w:val="endnote text"/>
    <w:basedOn w:val="Normal"/>
    <w:link w:val="EndnoteTextChar"/>
    <w:uiPriority w:val="99"/>
    <w:semiHidden/>
    <w:unhideWhenUsed/>
    <w:rsid w:val="002E6809"/>
    <w:pPr>
      <w:spacing w:line="240" w:lineRule="auto"/>
    </w:pPr>
    <w:rPr>
      <w:sz w:val="20"/>
      <w:szCs w:val="20"/>
    </w:rPr>
  </w:style>
  <w:style w:type="character" w:customStyle="1" w:styleId="EndnoteTextChar">
    <w:name w:val="Endnote Text Char"/>
    <w:basedOn w:val="DefaultParagraphFont"/>
    <w:link w:val="EndnoteText"/>
    <w:uiPriority w:val="99"/>
    <w:semiHidden/>
    <w:rsid w:val="002E6809"/>
    <w:rPr>
      <w:sz w:val="20"/>
      <w:szCs w:val="20"/>
    </w:rPr>
  </w:style>
  <w:style w:type="character" w:styleId="EndnoteReference">
    <w:name w:val="endnote reference"/>
    <w:basedOn w:val="DefaultParagraphFont"/>
    <w:uiPriority w:val="99"/>
    <w:semiHidden/>
    <w:unhideWhenUsed/>
    <w:rsid w:val="002E68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20P%20Becker\Documents\Custom%20Office%20Templates\MiServer%203.0%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D5B76A90534B929E6F6FE3FD5219ED"/>
        <w:category>
          <w:name w:val="General"/>
          <w:gallery w:val="placeholder"/>
        </w:category>
        <w:types>
          <w:type w:val="bbPlcHdr"/>
        </w:types>
        <w:behaviors>
          <w:behavior w:val="content"/>
        </w:behaviors>
        <w:guid w:val="{212305AB-EC31-4FEE-B32E-8712DCC92DDB}"/>
      </w:docPartPr>
      <w:docPartBody>
        <w:p w:rsidR="00B92F44" w:rsidRDefault="00471FB8">
          <w:r w:rsidRPr="00531943">
            <w:rPr>
              <w:rStyle w:val="PlaceholderText"/>
            </w:rPr>
            <w:t>[Subject]</w:t>
          </w:r>
        </w:p>
      </w:docPartBody>
    </w:docPart>
    <w:docPart>
      <w:docPartPr>
        <w:name w:val="C6F11F4077374126A1A6AC36ADDACAB1"/>
        <w:category>
          <w:name w:val="General"/>
          <w:gallery w:val="placeholder"/>
        </w:category>
        <w:types>
          <w:type w:val="bbPlcHdr"/>
        </w:types>
        <w:behaviors>
          <w:behavior w:val="content"/>
        </w:behaviors>
        <w:guid w:val="{A5C67B71-FF32-4C0D-BA51-4B324878D94C}"/>
      </w:docPartPr>
      <w:docPartBody>
        <w:p w:rsidR="00B92F44" w:rsidRDefault="00471FB8">
          <w:r w:rsidRPr="0053194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B8"/>
    <w:rsid w:val="000D531E"/>
    <w:rsid w:val="001C33F4"/>
    <w:rsid w:val="00471FB8"/>
    <w:rsid w:val="00510D6F"/>
    <w:rsid w:val="00653C19"/>
    <w:rsid w:val="007E681E"/>
    <w:rsid w:val="00B92F44"/>
    <w:rsid w:val="00CE49D7"/>
    <w:rsid w:val="00EA1A2C"/>
    <w:rsid w:val="00E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C8F25D18A40A996181C253F925E2B">
    <w:name w:val="4B6C8F25D18A40A996181C253F925E2B"/>
    <w:rsid w:val="00471FB8"/>
  </w:style>
  <w:style w:type="paragraph" w:customStyle="1" w:styleId="C260545E85544D219AB0C7E4FBEC5312">
    <w:name w:val="C260545E85544D219AB0C7E4FBEC5312"/>
    <w:rsid w:val="00471FB8"/>
  </w:style>
  <w:style w:type="paragraph" w:customStyle="1" w:styleId="1F2EC8D3D0C840DB9EC7BC6970EFF6D9">
    <w:name w:val="1F2EC8D3D0C840DB9EC7BC6970EFF6D9"/>
    <w:rsid w:val="00471FB8"/>
  </w:style>
  <w:style w:type="paragraph" w:customStyle="1" w:styleId="446432CA7AF54104848CB323136CD1B8">
    <w:name w:val="446432CA7AF54104848CB323136CD1B8"/>
    <w:rsid w:val="00471FB8"/>
  </w:style>
  <w:style w:type="paragraph" w:customStyle="1" w:styleId="C82B6DAA8BC84E51A6883B3BC53A334E">
    <w:name w:val="C82B6DAA8BC84E51A6883B3BC53A334E"/>
    <w:rsid w:val="00471FB8"/>
  </w:style>
  <w:style w:type="character" w:styleId="PlaceholderText">
    <w:name w:val="Placeholder Text"/>
    <w:basedOn w:val="DefaultParagraphFont"/>
    <w:uiPriority w:val="99"/>
    <w:semiHidden/>
    <w:rsid w:val="00471F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Say something really profound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557E6-C048-4541-B840-7D06CD27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MiServer 3.0 Template.dotx</Template>
  <TotalTime>456</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MiServer 3.0</vt:lpstr>
    </vt:vector>
  </TitlesOfParts>
  <Company>Dyalog LTD</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MiServer 3.0</dc:title>
  <dc:subject>Configuring MiServer</dc:subject>
  <dc:creator>Brian P Becker</dc:creator>
  <cp:lastModifiedBy>Brian Becker</cp:lastModifiedBy>
  <cp:revision>5</cp:revision>
  <cp:lastPrinted>2016-10-06T03:21:00Z</cp:lastPrinted>
  <dcterms:created xsi:type="dcterms:W3CDTF">2016-10-05T19:45:00Z</dcterms:created>
  <dcterms:modified xsi:type="dcterms:W3CDTF">2016-10-06T03:21:00Z</dcterms:modified>
</cp:coreProperties>
</file>