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Sprites - 16px by 16px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Visual Studio only - Ctrl+K, Ctrl+D == formats code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Folder names: Capitalize first letter, then every new word underscore and capitalize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e.g. Images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Images_Raw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 names: If class, capitalize first letter and no underscore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something else, lowercase first letter: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e.g. enemy.png;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enemy_fireball;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enemy_fire_master;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Curly brackets: Under the function/namespace/class name…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private void YouHatePasta()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functions, namespaces, classes names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e.g. public void YouHatePasta()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variables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e.g. int camel;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camelCase;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int camelCaseVersion;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constants: only upper cases - string const CAMEL_CASE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 NAME has to be very explicit.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