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63A3" w:rsidRDefault="000963A3">
      <w:pPr>
        <w:rPr>
          <w:rFonts w:ascii="Arial" w:hAnsi="Arial" w:cs="Arial"/>
          <w:color w:val="000000"/>
          <w:sz w:val="18"/>
          <w:szCs w:val="18"/>
          <w:shd w:val="clear" w:color="auto" w:fill="FFFFFF"/>
        </w:rPr>
      </w:pPr>
      <w:r>
        <w:rPr>
          <w:rStyle w:val="author"/>
          <w:rFonts w:ascii="Arial" w:hAnsi="Arial" w:cs="Arial"/>
          <w:color w:val="000000"/>
          <w:sz w:val="18"/>
          <w:szCs w:val="18"/>
          <w:bdr w:val="none" w:sz="0" w:space="0" w:color="auto" w:frame="1"/>
          <w:shd w:val="clear" w:color="auto" w:fill="FFFFFF"/>
        </w:rPr>
        <w:t xml:space="preserve">M. A. H. </w:t>
      </w:r>
      <w:proofErr w:type="spellStart"/>
      <w:r>
        <w:rPr>
          <w:rStyle w:val="author"/>
          <w:rFonts w:ascii="Arial" w:hAnsi="Arial" w:cs="Arial"/>
          <w:color w:val="000000"/>
          <w:sz w:val="18"/>
          <w:szCs w:val="18"/>
          <w:bdr w:val="none" w:sz="0" w:space="0" w:color="auto" w:frame="1"/>
          <w:shd w:val="clear" w:color="auto" w:fill="FFFFFF"/>
        </w:rPr>
        <w:t>Nerenberg</w:t>
      </w:r>
      <w:proofErr w:type="spellEnd"/>
      <w:r>
        <w:rPr>
          <w:rFonts w:ascii="Arial" w:hAnsi="Arial" w:cs="Arial"/>
          <w:color w:val="000000"/>
          <w:sz w:val="18"/>
          <w:szCs w:val="18"/>
          <w:shd w:val="clear" w:color="auto" w:fill="FFFFFF"/>
        </w:rPr>
        <w:t>,</w:t>
      </w:r>
      <w:r>
        <w:rPr>
          <w:rStyle w:val="apple-converted-space"/>
          <w:rFonts w:ascii="Arial" w:hAnsi="Arial" w:cs="Arial"/>
          <w:color w:val="000000"/>
          <w:sz w:val="18"/>
          <w:szCs w:val="18"/>
          <w:shd w:val="clear" w:color="auto" w:fill="FFFFFF"/>
        </w:rPr>
        <w:t> </w:t>
      </w:r>
      <w:r>
        <w:rPr>
          <w:rStyle w:val="author"/>
          <w:rFonts w:ascii="Arial" w:hAnsi="Arial" w:cs="Arial"/>
          <w:color w:val="000000"/>
          <w:sz w:val="18"/>
          <w:szCs w:val="18"/>
          <w:bdr w:val="none" w:sz="0" w:space="0" w:color="auto" w:frame="1"/>
          <w:shd w:val="clear" w:color="auto" w:fill="FFFFFF"/>
        </w:rPr>
        <w:t xml:space="preserve">T. M. </w:t>
      </w:r>
      <w:proofErr w:type="spellStart"/>
      <w:r>
        <w:rPr>
          <w:rStyle w:val="author"/>
          <w:rFonts w:ascii="Arial" w:hAnsi="Arial" w:cs="Arial"/>
          <w:color w:val="000000"/>
          <w:sz w:val="18"/>
          <w:szCs w:val="18"/>
          <w:bdr w:val="none" w:sz="0" w:space="0" w:color="auto" w:frame="1"/>
          <w:shd w:val="clear" w:color="auto" w:fill="FFFFFF"/>
        </w:rPr>
        <w:t>Haridasan</w:t>
      </w:r>
      <w:proofErr w:type="spellEnd"/>
      <w:r>
        <w:rPr>
          <w:rFonts w:ascii="Arial" w:hAnsi="Arial" w:cs="Arial"/>
          <w:color w:val="000000"/>
          <w:sz w:val="18"/>
          <w:szCs w:val="18"/>
          <w:shd w:val="clear" w:color="auto" w:fill="FFFFFF"/>
        </w:rPr>
        <w:t>,</w:t>
      </w:r>
      <w:r>
        <w:rPr>
          <w:rStyle w:val="apple-converted-space"/>
          <w:rFonts w:ascii="Arial" w:hAnsi="Arial" w:cs="Arial"/>
          <w:color w:val="000000"/>
          <w:sz w:val="18"/>
          <w:szCs w:val="18"/>
          <w:shd w:val="clear" w:color="auto" w:fill="FFFFFF"/>
        </w:rPr>
        <w:t> </w:t>
      </w:r>
      <w:r>
        <w:rPr>
          <w:rStyle w:val="author"/>
          <w:rFonts w:ascii="Arial" w:hAnsi="Arial" w:cs="Arial"/>
          <w:color w:val="000000"/>
          <w:sz w:val="18"/>
          <w:szCs w:val="18"/>
          <w:bdr w:val="none" w:sz="0" w:space="0" w:color="auto" w:frame="1"/>
          <w:shd w:val="clear" w:color="auto" w:fill="FFFFFF"/>
        </w:rPr>
        <w:t xml:space="preserve">J. </w:t>
      </w:r>
      <w:proofErr w:type="spellStart"/>
      <w:r>
        <w:rPr>
          <w:rStyle w:val="author"/>
          <w:rFonts w:ascii="Arial" w:hAnsi="Arial" w:cs="Arial"/>
          <w:color w:val="000000"/>
          <w:sz w:val="18"/>
          <w:szCs w:val="18"/>
          <w:bdr w:val="none" w:sz="0" w:space="0" w:color="auto" w:frame="1"/>
          <w:shd w:val="clear" w:color="auto" w:fill="FFFFFF"/>
        </w:rPr>
        <w:t>Govindarajan</w:t>
      </w:r>
      <w:proofErr w:type="spellEnd"/>
      <w:r>
        <w:rPr>
          <w:rFonts w:ascii="Arial" w:hAnsi="Arial" w:cs="Arial"/>
          <w:color w:val="000000"/>
          <w:sz w:val="18"/>
          <w:szCs w:val="18"/>
          <w:shd w:val="clear" w:color="auto" w:fill="FFFFFF"/>
        </w:rPr>
        <w:t>, and</w:t>
      </w:r>
      <w:r>
        <w:rPr>
          <w:rStyle w:val="apple-converted-space"/>
          <w:rFonts w:ascii="Arial" w:hAnsi="Arial" w:cs="Arial"/>
          <w:color w:val="000000"/>
          <w:sz w:val="18"/>
          <w:szCs w:val="18"/>
          <w:shd w:val="clear" w:color="auto" w:fill="FFFFFF"/>
        </w:rPr>
        <w:t> </w:t>
      </w:r>
      <w:r>
        <w:rPr>
          <w:rStyle w:val="author"/>
          <w:rFonts w:ascii="Arial" w:hAnsi="Arial" w:cs="Arial"/>
          <w:color w:val="000000"/>
          <w:sz w:val="18"/>
          <w:szCs w:val="18"/>
          <w:bdr w:val="none" w:sz="0" w:space="0" w:color="auto" w:frame="1"/>
          <w:shd w:val="clear" w:color="auto" w:fill="FFFFFF"/>
        </w:rPr>
        <w:t>P. W. M. Jacobs</w:t>
      </w:r>
      <w:r>
        <w:rPr>
          <w:rFonts w:ascii="Arial" w:hAnsi="Arial" w:cs="Arial"/>
          <w:color w:val="000000"/>
          <w:sz w:val="18"/>
          <w:szCs w:val="18"/>
          <w:shd w:val="clear" w:color="auto" w:fill="FFFFFF"/>
        </w:rPr>
        <w:t>,</w:t>
      </w:r>
      <w:r>
        <w:rPr>
          <w:rStyle w:val="apple-converted-space"/>
          <w:rFonts w:ascii="Arial" w:hAnsi="Arial" w:cs="Arial"/>
          <w:color w:val="000000"/>
          <w:sz w:val="18"/>
          <w:szCs w:val="18"/>
          <w:shd w:val="clear" w:color="auto" w:fill="FFFFFF"/>
        </w:rPr>
        <w:t> </w:t>
      </w:r>
      <w:r>
        <w:rPr>
          <w:rStyle w:val="journaltitle"/>
          <w:rFonts w:ascii="Arial" w:hAnsi="Arial" w:cs="Arial"/>
          <w:i/>
          <w:iCs/>
          <w:color w:val="000000"/>
          <w:sz w:val="18"/>
          <w:szCs w:val="18"/>
          <w:bdr w:val="none" w:sz="0" w:space="0" w:color="auto" w:frame="1"/>
          <w:shd w:val="clear" w:color="auto" w:fill="FFFFFF"/>
        </w:rPr>
        <w:t>J. Phys. Chem. Solids</w:t>
      </w:r>
      <w:r>
        <w:rPr>
          <w:rStyle w:val="apple-converted-space"/>
          <w:rFonts w:ascii="Arial" w:hAnsi="Arial" w:cs="Arial"/>
          <w:color w:val="000000"/>
          <w:sz w:val="18"/>
          <w:szCs w:val="18"/>
          <w:shd w:val="clear" w:color="auto" w:fill="FFFFFF"/>
        </w:rPr>
        <w:t> </w:t>
      </w:r>
      <w:r>
        <w:rPr>
          <w:rStyle w:val="vol"/>
          <w:rFonts w:ascii="Arial" w:hAnsi="Arial" w:cs="Arial"/>
          <w:b/>
          <w:bCs/>
          <w:color w:val="000000"/>
          <w:sz w:val="18"/>
          <w:szCs w:val="18"/>
          <w:bdr w:val="none" w:sz="0" w:space="0" w:color="auto" w:frame="1"/>
          <w:shd w:val="clear" w:color="auto" w:fill="FFFFFF"/>
        </w:rPr>
        <w:t>41</w:t>
      </w:r>
      <w:r>
        <w:rPr>
          <w:rFonts w:ascii="Arial" w:hAnsi="Arial" w:cs="Arial"/>
          <w:color w:val="000000"/>
          <w:sz w:val="18"/>
          <w:szCs w:val="18"/>
          <w:shd w:val="clear" w:color="auto" w:fill="FFFFFF"/>
        </w:rPr>
        <w:t>,</w:t>
      </w:r>
      <w:r>
        <w:rPr>
          <w:rStyle w:val="apple-converted-space"/>
          <w:rFonts w:ascii="Arial" w:hAnsi="Arial" w:cs="Arial"/>
          <w:color w:val="000000"/>
          <w:sz w:val="18"/>
          <w:szCs w:val="18"/>
          <w:shd w:val="clear" w:color="auto" w:fill="FFFFFF"/>
        </w:rPr>
        <w:t> </w:t>
      </w:r>
      <w:r>
        <w:rPr>
          <w:rStyle w:val="pagefirst"/>
          <w:rFonts w:ascii="Arial" w:hAnsi="Arial" w:cs="Arial"/>
          <w:color w:val="000000"/>
          <w:sz w:val="18"/>
          <w:szCs w:val="18"/>
          <w:bdr w:val="none" w:sz="0" w:space="0" w:color="auto" w:frame="1"/>
          <w:shd w:val="clear" w:color="auto" w:fill="FFFFFF"/>
        </w:rPr>
        <w:t>1217</w:t>
      </w:r>
      <w:r>
        <w:rPr>
          <w:rStyle w:val="apple-converted-space"/>
          <w:rFonts w:ascii="Arial" w:hAnsi="Arial" w:cs="Arial"/>
          <w:color w:val="000000"/>
          <w:sz w:val="18"/>
          <w:szCs w:val="18"/>
          <w:shd w:val="clear" w:color="auto" w:fill="FFFFFF"/>
        </w:rPr>
        <w:t> </w:t>
      </w:r>
      <w:r>
        <w:rPr>
          <w:rFonts w:ascii="Arial" w:hAnsi="Arial" w:cs="Arial"/>
          <w:color w:val="000000"/>
          <w:sz w:val="18"/>
          <w:szCs w:val="18"/>
          <w:shd w:val="clear" w:color="auto" w:fill="FFFFFF"/>
        </w:rPr>
        <w:t>(</w:t>
      </w:r>
      <w:r>
        <w:rPr>
          <w:rStyle w:val="pubyear"/>
          <w:rFonts w:ascii="Arial" w:hAnsi="Arial" w:cs="Arial"/>
          <w:color w:val="000000"/>
          <w:sz w:val="18"/>
          <w:szCs w:val="18"/>
          <w:bdr w:val="none" w:sz="0" w:space="0" w:color="auto" w:frame="1"/>
          <w:shd w:val="clear" w:color="auto" w:fill="FFFFFF"/>
        </w:rPr>
        <w:t>1980</w:t>
      </w:r>
      <w:r>
        <w:rPr>
          <w:rFonts w:ascii="Arial" w:hAnsi="Arial" w:cs="Arial"/>
          <w:color w:val="000000"/>
          <w:sz w:val="18"/>
          <w:szCs w:val="18"/>
          <w:shd w:val="clear" w:color="auto" w:fill="FFFFFF"/>
        </w:rPr>
        <w:t>).</w:t>
      </w:r>
    </w:p>
    <w:p w:rsidR="000963A3" w:rsidRDefault="000963A3">
      <w:pPr>
        <w:rPr>
          <w:rFonts w:ascii="Arial" w:hAnsi="Arial" w:cs="Arial"/>
          <w:color w:val="000000"/>
          <w:sz w:val="18"/>
          <w:szCs w:val="18"/>
          <w:shd w:val="clear" w:color="auto" w:fill="FFFFFF"/>
        </w:rPr>
      </w:pPr>
      <w:r>
        <w:rPr>
          <w:rStyle w:val="author"/>
          <w:rFonts w:ascii="Arial" w:hAnsi="Arial" w:cs="Arial"/>
          <w:color w:val="000000"/>
          <w:sz w:val="18"/>
          <w:szCs w:val="18"/>
          <w:bdr w:val="none" w:sz="0" w:space="0" w:color="auto" w:frame="1"/>
          <w:shd w:val="clear" w:color="auto" w:fill="FFFFFF"/>
        </w:rPr>
        <w:t xml:space="preserve">T. M. </w:t>
      </w:r>
      <w:proofErr w:type="spellStart"/>
      <w:r>
        <w:rPr>
          <w:rStyle w:val="author"/>
          <w:rFonts w:ascii="Arial" w:hAnsi="Arial" w:cs="Arial"/>
          <w:color w:val="000000"/>
          <w:sz w:val="18"/>
          <w:szCs w:val="18"/>
          <w:bdr w:val="none" w:sz="0" w:space="0" w:color="auto" w:frame="1"/>
          <w:shd w:val="clear" w:color="auto" w:fill="FFFFFF"/>
        </w:rPr>
        <w:t>Haridasan</w:t>
      </w:r>
      <w:proofErr w:type="spellEnd"/>
      <w:r>
        <w:rPr>
          <w:rFonts w:ascii="Arial" w:hAnsi="Arial" w:cs="Arial"/>
          <w:color w:val="000000"/>
          <w:sz w:val="18"/>
          <w:szCs w:val="18"/>
          <w:shd w:val="clear" w:color="auto" w:fill="FFFFFF"/>
        </w:rPr>
        <w:t>,</w:t>
      </w:r>
      <w:r>
        <w:rPr>
          <w:rStyle w:val="apple-converted-space"/>
          <w:rFonts w:ascii="Arial" w:hAnsi="Arial" w:cs="Arial"/>
          <w:color w:val="000000"/>
          <w:sz w:val="18"/>
          <w:szCs w:val="18"/>
          <w:shd w:val="clear" w:color="auto" w:fill="FFFFFF"/>
        </w:rPr>
        <w:t> </w:t>
      </w:r>
      <w:r>
        <w:rPr>
          <w:rStyle w:val="author"/>
          <w:rFonts w:ascii="Arial" w:hAnsi="Arial" w:cs="Arial"/>
          <w:color w:val="000000"/>
          <w:sz w:val="18"/>
          <w:szCs w:val="18"/>
          <w:bdr w:val="none" w:sz="0" w:space="0" w:color="auto" w:frame="1"/>
          <w:shd w:val="clear" w:color="auto" w:fill="FFFFFF"/>
        </w:rPr>
        <w:t xml:space="preserve">J. </w:t>
      </w:r>
      <w:proofErr w:type="spellStart"/>
      <w:r>
        <w:rPr>
          <w:rStyle w:val="author"/>
          <w:rFonts w:ascii="Arial" w:hAnsi="Arial" w:cs="Arial"/>
          <w:color w:val="000000"/>
          <w:sz w:val="18"/>
          <w:szCs w:val="18"/>
          <w:bdr w:val="none" w:sz="0" w:space="0" w:color="auto" w:frame="1"/>
          <w:shd w:val="clear" w:color="auto" w:fill="FFFFFF"/>
        </w:rPr>
        <w:t>Govindarajan</w:t>
      </w:r>
      <w:proofErr w:type="spellEnd"/>
      <w:r>
        <w:rPr>
          <w:rFonts w:ascii="Arial" w:hAnsi="Arial" w:cs="Arial"/>
          <w:color w:val="000000"/>
          <w:sz w:val="18"/>
          <w:szCs w:val="18"/>
          <w:shd w:val="clear" w:color="auto" w:fill="FFFFFF"/>
        </w:rPr>
        <w:t>,</w:t>
      </w:r>
      <w:r>
        <w:rPr>
          <w:rStyle w:val="apple-converted-space"/>
          <w:rFonts w:ascii="Arial" w:hAnsi="Arial" w:cs="Arial"/>
          <w:color w:val="000000"/>
          <w:sz w:val="18"/>
          <w:szCs w:val="18"/>
          <w:shd w:val="clear" w:color="auto" w:fill="FFFFFF"/>
        </w:rPr>
        <w:t> </w:t>
      </w:r>
      <w:r>
        <w:rPr>
          <w:rStyle w:val="author"/>
          <w:rFonts w:ascii="Arial" w:hAnsi="Arial" w:cs="Arial"/>
          <w:color w:val="000000"/>
          <w:sz w:val="18"/>
          <w:szCs w:val="18"/>
          <w:bdr w:val="none" w:sz="0" w:space="0" w:color="auto" w:frame="1"/>
          <w:shd w:val="clear" w:color="auto" w:fill="FFFFFF"/>
        </w:rPr>
        <w:t xml:space="preserve">M. A. </w:t>
      </w:r>
      <w:proofErr w:type="spellStart"/>
      <w:r>
        <w:rPr>
          <w:rStyle w:val="author"/>
          <w:rFonts w:ascii="Arial" w:hAnsi="Arial" w:cs="Arial"/>
          <w:color w:val="000000"/>
          <w:sz w:val="18"/>
          <w:szCs w:val="18"/>
          <w:bdr w:val="none" w:sz="0" w:space="0" w:color="auto" w:frame="1"/>
          <w:shd w:val="clear" w:color="auto" w:fill="FFFFFF"/>
        </w:rPr>
        <w:t>Nerenberg</w:t>
      </w:r>
      <w:proofErr w:type="spellEnd"/>
      <w:r>
        <w:rPr>
          <w:rFonts w:ascii="Arial" w:hAnsi="Arial" w:cs="Arial"/>
          <w:color w:val="000000"/>
          <w:sz w:val="18"/>
          <w:szCs w:val="18"/>
          <w:shd w:val="clear" w:color="auto" w:fill="FFFFFF"/>
        </w:rPr>
        <w:t>, and</w:t>
      </w:r>
      <w:r>
        <w:rPr>
          <w:rStyle w:val="apple-converted-space"/>
          <w:rFonts w:ascii="Arial" w:hAnsi="Arial" w:cs="Arial"/>
          <w:color w:val="000000"/>
          <w:sz w:val="18"/>
          <w:szCs w:val="18"/>
          <w:shd w:val="clear" w:color="auto" w:fill="FFFFFF"/>
        </w:rPr>
        <w:t> </w:t>
      </w:r>
      <w:r>
        <w:rPr>
          <w:rStyle w:val="author"/>
          <w:rFonts w:ascii="Arial" w:hAnsi="Arial" w:cs="Arial"/>
          <w:color w:val="000000"/>
          <w:sz w:val="18"/>
          <w:szCs w:val="18"/>
          <w:bdr w:val="none" w:sz="0" w:space="0" w:color="auto" w:frame="1"/>
          <w:shd w:val="clear" w:color="auto" w:fill="FFFFFF"/>
        </w:rPr>
        <w:t>P. W. M. Jacobs</w:t>
      </w:r>
      <w:r>
        <w:rPr>
          <w:rFonts w:ascii="Arial" w:hAnsi="Arial" w:cs="Arial"/>
          <w:color w:val="000000"/>
          <w:sz w:val="18"/>
          <w:szCs w:val="18"/>
          <w:shd w:val="clear" w:color="auto" w:fill="FFFFFF"/>
        </w:rPr>
        <w:t>,</w:t>
      </w:r>
      <w:r>
        <w:rPr>
          <w:rStyle w:val="apple-converted-space"/>
          <w:rFonts w:ascii="Arial" w:hAnsi="Arial" w:cs="Arial"/>
          <w:color w:val="000000"/>
          <w:sz w:val="18"/>
          <w:szCs w:val="18"/>
          <w:shd w:val="clear" w:color="auto" w:fill="FFFFFF"/>
        </w:rPr>
        <w:t> </w:t>
      </w:r>
      <w:r>
        <w:rPr>
          <w:rStyle w:val="journaltitle"/>
          <w:rFonts w:ascii="Arial" w:hAnsi="Arial" w:cs="Arial"/>
          <w:i/>
          <w:iCs/>
          <w:color w:val="000000"/>
          <w:sz w:val="18"/>
          <w:szCs w:val="18"/>
          <w:bdr w:val="none" w:sz="0" w:space="0" w:color="auto" w:frame="1"/>
          <w:shd w:val="clear" w:color="auto" w:fill="FFFFFF"/>
        </w:rPr>
        <w:t>Phys. Rev. B</w:t>
      </w:r>
      <w:r>
        <w:rPr>
          <w:rStyle w:val="apple-converted-space"/>
          <w:rFonts w:ascii="Arial" w:hAnsi="Arial" w:cs="Arial"/>
          <w:color w:val="000000"/>
          <w:sz w:val="18"/>
          <w:szCs w:val="18"/>
          <w:shd w:val="clear" w:color="auto" w:fill="FFFFFF"/>
        </w:rPr>
        <w:t> </w:t>
      </w:r>
      <w:r>
        <w:rPr>
          <w:rStyle w:val="vol"/>
          <w:rFonts w:ascii="Arial" w:hAnsi="Arial" w:cs="Arial"/>
          <w:b/>
          <w:bCs/>
          <w:color w:val="000000"/>
          <w:sz w:val="18"/>
          <w:szCs w:val="18"/>
          <w:bdr w:val="none" w:sz="0" w:space="0" w:color="auto" w:frame="1"/>
          <w:shd w:val="clear" w:color="auto" w:fill="FFFFFF"/>
        </w:rPr>
        <w:t>20</w:t>
      </w:r>
      <w:r>
        <w:rPr>
          <w:rFonts w:ascii="Arial" w:hAnsi="Arial" w:cs="Arial"/>
          <w:color w:val="000000"/>
          <w:sz w:val="18"/>
          <w:szCs w:val="18"/>
          <w:shd w:val="clear" w:color="auto" w:fill="FFFFFF"/>
        </w:rPr>
        <w:t>,</w:t>
      </w:r>
      <w:r>
        <w:rPr>
          <w:rStyle w:val="apple-converted-space"/>
          <w:rFonts w:ascii="Arial" w:hAnsi="Arial" w:cs="Arial"/>
          <w:color w:val="000000"/>
          <w:sz w:val="18"/>
          <w:szCs w:val="18"/>
          <w:shd w:val="clear" w:color="auto" w:fill="FFFFFF"/>
        </w:rPr>
        <w:t> </w:t>
      </w:r>
      <w:r>
        <w:rPr>
          <w:rStyle w:val="pagefirst"/>
          <w:rFonts w:ascii="Arial" w:hAnsi="Arial" w:cs="Arial"/>
          <w:color w:val="000000"/>
          <w:sz w:val="18"/>
          <w:szCs w:val="18"/>
          <w:bdr w:val="none" w:sz="0" w:space="0" w:color="auto" w:frame="1"/>
          <w:shd w:val="clear" w:color="auto" w:fill="FFFFFF"/>
        </w:rPr>
        <w:t>3462</w:t>
      </w:r>
      <w:r>
        <w:rPr>
          <w:rFonts w:ascii="Arial" w:hAnsi="Arial" w:cs="Arial"/>
          <w:color w:val="000000"/>
          <w:sz w:val="18"/>
          <w:szCs w:val="18"/>
          <w:shd w:val="clear" w:color="auto" w:fill="FFFFFF"/>
        </w:rPr>
        <w:t>, 3474 (</w:t>
      </w:r>
      <w:r>
        <w:rPr>
          <w:rStyle w:val="pubyear"/>
          <w:rFonts w:ascii="Arial" w:hAnsi="Arial" w:cs="Arial"/>
          <w:color w:val="000000"/>
          <w:sz w:val="18"/>
          <w:szCs w:val="18"/>
          <w:bdr w:val="none" w:sz="0" w:space="0" w:color="auto" w:frame="1"/>
          <w:shd w:val="clear" w:color="auto" w:fill="FFFFFF"/>
        </w:rPr>
        <w:t>1979</w:t>
      </w:r>
      <w:r>
        <w:rPr>
          <w:rFonts w:ascii="Arial" w:hAnsi="Arial" w:cs="Arial"/>
          <w:color w:val="000000"/>
          <w:sz w:val="18"/>
          <w:szCs w:val="18"/>
          <w:shd w:val="clear" w:color="auto" w:fill="FFFFFF"/>
        </w:rPr>
        <w:t>).</w:t>
      </w:r>
    </w:p>
    <w:p w:rsidR="000963A3" w:rsidRDefault="000963A3">
      <w:pPr>
        <w:rPr>
          <w:u w:val="single"/>
        </w:rPr>
      </w:pPr>
    </w:p>
    <w:p w:rsidR="000963A3" w:rsidRDefault="000963A3">
      <w:pPr>
        <w:rPr>
          <w:u w:val="single"/>
        </w:rPr>
      </w:pPr>
    </w:p>
    <w:p w:rsidR="00253771" w:rsidRDefault="00253771">
      <w:pPr>
        <w:rPr>
          <w:u w:val="single"/>
        </w:rPr>
      </w:pPr>
      <w:r>
        <w:rPr>
          <w:u w:val="single"/>
        </w:rPr>
        <w:t>Phonons</w:t>
      </w:r>
    </w:p>
    <w:p w:rsidR="00C55212" w:rsidRDefault="00C55212">
      <w:pPr>
        <w:rPr>
          <w:u w:val="single"/>
        </w:rPr>
      </w:pPr>
      <w:r w:rsidRPr="00C55212">
        <w:rPr>
          <w:u w:val="single"/>
        </w:rPr>
        <w:t>http://web.mit.edu/course/6/6.734j/www/group-full02.pdf</w:t>
      </w:r>
    </w:p>
    <w:p w:rsidR="00253771" w:rsidRDefault="00DE7659">
      <w:pPr>
        <w:rPr>
          <w:u w:val="single"/>
        </w:rPr>
      </w:pPr>
      <w:hyperlink r:id="rId6" w:history="1">
        <w:r w:rsidR="00C55212" w:rsidRPr="003B4331">
          <w:rPr>
            <w:rStyle w:val="Hyperlink"/>
          </w:rPr>
          <w:t>http://www.mirrorservice.org/sites/downloads.sourceforge.net/p/ph/phonopy/phonopy%20documentation/introduction-phonon-calc.pdf</w:t>
        </w:r>
      </w:hyperlink>
    </w:p>
    <w:p w:rsidR="00C55212" w:rsidRDefault="00DE7659">
      <w:pPr>
        <w:rPr>
          <w:u w:val="single"/>
        </w:rPr>
      </w:pPr>
      <w:hyperlink r:id="rId7" w:history="1">
        <w:r w:rsidR="00C55212" w:rsidRPr="003B4331">
          <w:rPr>
            <w:rStyle w:val="Hyperlink"/>
          </w:rPr>
          <w:t>http://eprints.lib.hokudai.ac.jp/dspace/bitstream/2115/47119/1/mizunoRevised2.pdf</w:t>
        </w:r>
      </w:hyperlink>
    </w:p>
    <w:p w:rsidR="00C55212" w:rsidRDefault="00F139F3">
      <w:pPr>
        <w:rPr>
          <w:u w:val="single"/>
        </w:rPr>
      </w:pPr>
      <w:r>
        <w:rPr>
          <w:u w:val="single"/>
        </w:rPr>
        <w:t>Localized Phonon Modes</w:t>
      </w:r>
      <w:r w:rsidR="00B22313">
        <w:rPr>
          <w:u w:val="single"/>
        </w:rPr>
        <w:t>www</w:t>
      </w:r>
    </w:p>
    <w:p w:rsidR="00D0114C" w:rsidRDefault="00D0114C">
      <w:pPr>
        <w:rPr>
          <w:u w:val="single"/>
        </w:rPr>
      </w:pPr>
      <w:r>
        <w:rPr>
          <w:u w:val="single"/>
        </w:rPr>
        <w:t>Calcium Fluorite</w:t>
      </w:r>
    </w:p>
    <w:p w:rsidR="008E33BD" w:rsidRDefault="008E33BD">
      <w:r>
        <w:t>CaF</w:t>
      </w:r>
      <w:r w:rsidRPr="008E33BD">
        <w:rPr>
          <w:vertAlign w:val="subscript"/>
        </w:rPr>
        <w:t>2</w:t>
      </w:r>
      <w:r>
        <w:rPr>
          <w:i/>
        </w:rPr>
        <w:t xml:space="preserve"> </w:t>
      </w:r>
      <w:r>
        <w:t xml:space="preserve">is an ionic crystal with the fluorite structure.  The lattice is face centered cubic with three </w:t>
      </w:r>
      <w:proofErr w:type="spellStart"/>
      <w:r>
        <w:t>sublattices</w:t>
      </w:r>
      <w:proofErr w:type="spellEnd"/>
      <w:r>
        <w:t>:</w:t>
      </w:r>
    </w:p>
    <w:p w:rsidR="008E33BD" w:rsidRDefault="008E33BD">
      <w:r>
        <w:t>CaF</w:t>
      </w:r>
      <w:r w:rsidRPr="008E33BD">
        <w:rPr>
          <w:vertAlign w:val="subscript"/>
        </w:rPr>
        <w:t>2</w:t>
      </w:r>
      <w:r>
        <w:t xml:space="preserve"> has a very wide bandgap of about 12 eV, with literature values from 11.6 </w:t>
      </w:r>
      <w:proofErr w:type="gramStart"/>
      <w:r>
        <w:t>eV[</w:t>
      </w:r>
      <w:proofErr w:type="gramEnd"/>
      <w:r>
        <w:t xml:space="preserve">BJC90] to 12.1 </w:t>
      </w:r>
      <w:proofErr w:type="spellStart"/>
      <w:r>
        <w:t>Ev</w:t>
      </w:r>
      <w:proofErr w:type="spellEnd"/>
      <w:r>
        <w:t xml:space="preserve">[Rub72].  The band structure was calculated by a number of authors [AJG77], [HLi80], [SSA81], </w:t>
      </w:r>
      <w:proofErr w:type="gramStart"/>
      <w:r>
        <w:t>[</w:t>
      </w:r>
      <w:proofErr w:type="gramEnd"/>
      <w:r>
        <w:t>GXH92].  The valence band of CaF2 consists of 2p levels of the fluorine atoms, while the bottom of the conduction band originates from 4s and 3d orbitals of the calcium ions.</w:t>
      </w:r>
    </w:p>
    <w:p w:rsidR="008E33BD" w:rsidRDefault="008E33BD">
      <w:r>
        <w:t xml:space="preserve">Defects in CaF2 can be produced by electron or UV light irradiations.  The defects are confined to the anion </w:t>
      </w:r>
      <w:proofErr w:type="spellStart"/>
      <w:r>
        <w:t>sublattice</w:t>
      </w:r>
      <w:proofErr w:type="spellEnd"/>
      <w:r>
        <w:t xml:space="preserve"> while the cation </w:t>
      </w:r>
      <w:proofErr w:type="spellStart"/>
      <w:r>
        <w:t>sublattice</w:t>
      </w:r>
      <w:proofErr w:type="spellEnd"/>
      <w:r>
        <w:t xml:space="preserve"> remains unaffected.   This can be understood by the large difference in formation energy of the anion </w:t>
      </w:r>
      <w:proofErr w:type="spellStart"/>
      <w:r>
        <w:t>Frenkel</w:t>
      </w:r>
      <w:proofErr w:type="spellEnd"/>
      <w:r>
        <w:t xml:space="preserve"> pairs (2.6 eV – 2.7 eV) and cation </w:t>
      </w:r>
      <w:proofErr w:type="spellStart"/>
      <w:r>
        <w:t>Frenkel</w:t>
      </w:r>
      <w:proofErr w:type="spellEnd"/>
      <w:r>
        <w:t xml:space="preserve"> pairs (8.5 eV – 9.2 eV) [CNo73].</w:t>
      </w:r>
    </w:p>
    <w:p w:rsidR="008E33BD" w:rsidRDefault="008E33BD">
      <w:r>
        <w:t>Defects</w:t>
      </w:r>
      <w:r w:rsidR="005B5C40">
        <w:t xml:space="preserve"> can either charged or neural</w:t>
      </w:r>
      <w:proofErr w:type="gramStart"/>
      <w:r w:rsidR="005B5C40">
        <w:t xml:space="preserve">,  </w:t>
      </w:r>
      <w:r>
        <w:t>the</w:t>
      </w:r>
      <w:proofErr w:type="gramEnd"/>
      <w:r>
        <w:t xml:space="preserve"> latter species are responsible for the increased electrical conductivity during irradiation and for field enhanced diffusion phen</w:t>
      </w:r>
      <w:r w:rsidR="00D86B12">
        <w:t>omena.</w:t>
      </w:r>
    </w:p>
    <w:p w:rsidR="00D86B12" w:rsidRDefault="00D86B12">
      <w:r>
        <w:t>Point defects in crystals with the fluorite structure were reviewed by Hayes [Hay74]</w:t>
      </w:r>
      <w:r w:rsidR="00EF577B">
        <w:t>.</w:t>
      </w:r>
    </w:p>
    <w:p w:rsidR="005B5C40" w:rsidRDefault="005B5C40">
      <w:r>
        <w:t xml:space="preserve">[Hay74] </w:t>
      </w:r>
      <w:r>
        <w:rPr>
          <w:rFonts w:ascii="Arial" w:hAnsi="Arial" w:cs="Arial"/>
          <w:color w:val="222222"/>
          <w:sz w:val="20"/>
          <w:szCs w:val="20"/>
          <w:shd w:val="clear" w:color="auto" w:fill="FFFFFF"/>
        </w:rPr>
        <w:t>Hayes, William.</w:t>
      </w:r>
      <w:r>
        <w:rPr>
          <w:rStyle w:val="apple-converted-space"/>
          <w:rFonts w:ascii="Arial" w:hAnsi="Arial" w:cs="Arial"/>
          <w:color w:val="222222"/>
          <w:sz w:val="20"/>
          <w:szCs w:val="20"/>
          <w:shd w:val="clear" w:color="auto" w:fill="FFFFFF"/>
        </w:rPr>
        <w:t> </w:t>
      </w:r>
      <w:proofErr w:type="gramStart"/>
      <w:r>
        <w:rPr>
          <w:rFonts w:ascii="Arial" w:hAnsi="Arial" w:cs="Arial"/>
          <w:i/>
          <w:iCs/>
          <w:color w:val="222222"/>
          <w:sz w:val="20"/>
          <w:szCs w:val="20"/>
          <w:shd w:val="clear" w:color="auto" w:fill="FFFFFF"/>
        </w:rPr>
        <w:t>Crystals with the fluorite structure</w:t>
      </w:r>
      <w:r>
        <w:rPr>
          <w:rFonts w:ascii="Arial" w:hAnsi="Arial" w:cs="Arial"/>
          <w:color w:val="222222"/>
          <w:sz w:val="20"/>
          <w:szCs w:val="20"/>
          <w:shd w:val="clear" w:color="auto" w:fill="FFFFFF"/>
        </w:rPr>
        <w:t>.</w:t>
      </w:r>
      <w:proofErr w:type="gramEnd"/>
      <w:r>
        <w:rPr>
          <w:rFonts w:ascii="Arial" w:hAnsi="Arial" w:cs="Arial"/>
          <w:color w:val="222222"/>
          <w:sz w:val="20"/>
          <w:szCs w:val="20"/>
          <w:shd w:val="clear" w:color="auto" w:fill="FFFFFF"/>
        </w:rPr>
        <w:t xml:space="preserve"> Clarendon Press, 1974.</w:t>
      </w:r>
    </w:p>
    <w:p w:rsidR="00EF577B" w:rsidRDefault="00EF577B">
      <w:proofErr w:type="gramStart"/>
      <w:r w:rsidRPr="005B5C40">
        <w:rPr>
          <w:u w:val="single"/>
        </w:rPr>
        <w:t>The F-center.</w:t>
      </w:r>
      <w:proofErr w:type="gramEnd"/>
      <w:r w:rsidRPr="005B5C40">
        <w:rPr>
          <w:u w:val="single"/>
        </w:rPr>
        <w:t xml:space="preserve"> </w:t>
      </w:r>
      <w:r>
        <w:t xml:space="preserve"> The F-center is a fluoride ion vacancy binding one electron</w:t>
      </w:r>
      <w:r w:rsidR="00F76D96">
        <w:t xml:space="preserve">, producing a bound state of an </w:t>
      </w:r>
      <w:proofErr w:type="gramStart"/>
      <w:r w:rsidR="00F76D96">
        <w:t>electron  and</w:t>
      </w:r>
      <w:proofErr w:type="gramEnd"/>
      <w:r w:rsidR="00F76D96">
        <w:t xml:space="preserve"> an electron hole</w:t>
      </w:r>
      <w:r w:rsidR="005B5C40">
        <w:t xml:space="preserve"> shown schematically in Figure 1.  The electronic structure of the F-center was investigated by Stoneham et </w:t>
      </w:r>
      <w:proofErr w:type="gramStart"/>
      <w:r w:rsidR="005B5C40">
        <w:t>al[</w:t>
      </w:r>
      <w:proofErr w:type="gramEnd"/>
      <w:r w:rsidR="005B5C40">
        <w:t>SHS68].</w:t>
      </w:r>
      <w:r w:rsidR="00EE7166">
        <w:t xml:space="preserve">   Two neighboring F-centers provide an M-center, three </w:t>
      </w:r>
      <w:proofErr w:type="gramStart"/>
      <w:r w:rsidR="00EE7166">
        <w:t>a</w:t>
      </w:r>
      <w:proofErr w:type="gramEnd"/>
      <w:r w:rsidR="00EE7166">
        <w:t xml:space="preserve"> R-center.  A larger cluster of F-centers constitutes an area in the crystal that is free of fluorine.  Metallic colloids can therefore be formed by F-center diffusion.  In CaF2, this process is favored due to the Ca </w:t>
      </w:r>
      <w:proofErr w:type="spellStart"/>
      <w:proofErr w:type="gramStart"/>
      <w:r w:rsidR="00EE7166">
        <w:t>fcc</w:t>
      </w:r>
      <w:proofErr w:type="spellEnd"/>
      <w:proofErr w:type="gramEnd"/>
      <w:r w:rsidR="00EE7166">
        <w:t xml:space="preserve"> </w:t>
      </w:r>
      <w:proofErr w:type="spellStart"/>
      <w:r w:rsidR="00EE7166">
        <w:t>sublattice</w:t>
      </w:r>
      <w:proofErr w:type="spellEnd"/>
      <w:r w:rsidR="00EE7166">
        <w:t xml:space="preserve"> (5.58 </w:t>
      </w:r>
      <w:proofErr w:type="spellStart"/>
      <w:r w:rsidR="00EE7166">
        <w:t>Angs</w:t>
      </w:r>
      <w:proofErr w:type="spellEnd"/>
      <w:r w:rsidR="00EE7166">
        <w:t xml:space="preserve">) very similar to the </w:t>
      </w:r>
      <w:proofErr w:type="spellStart"/>
      <w:r w:rsidR="00EE7166">
        <w:t>fcc</w:t>
      </w:r>
      <w:proofErr w:type="spellEnd"/>
      <w:r w:rsidR="00EE7166">
        <w:t xml:space="preserve"> lattice constant of the Ca metal (5.58 </w:t>
      </w:r>
      <w:proofErr w:type="spellStart"/>
      <w:r w:rsidR="00EE7166">
        <w:t>Angs</w:t>
      </w:r>
      <w:proofErr w:type="spellEnd"/>
      <w:r w:rsidR="00EE7166">
        <w:t>) [AMe76</w:t>
      </w:r>
    </w:p>
    <w:p w:rsidR="00EF577B" w:rsidRDefault="00EF577B" w:rsidP="00EF577B">
      <w:pPr>
        <w:keepNext/>
        <w:jc w:val="center"/>
      </w:pPr>
      <w:r>
        <w:rPr>
          <w:noProof/>
        </w:rPr>
        <w:lastRenderedPageBreak/>
        <w:drawing>
          <wp:inline distT="0" distB="0" distL="0" distR="0" wp14:anchorId="622CFE3E" wp14:editId="7322723A">
            <wp:extent cx="3790950" cy="16859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90950" cy="1685925"/>
                    </a:xfrm>
                    <a:prstGeom prst="rect">
                      <a:avLst/>
                    </a:prstGeom>
                    <a:noFill/>
                    <a:ln>
                      <a:noFill/>
                    </a:ln>
                  </pic:spPr>
                </pic:pic>
              </a:graphicData>
            </a:graphic>
          </wp:inline>
        </w:drawing>
      </w:r>
    </w:p>
    <w:p w:rsidR="00EF577B" w:rsidRDefault="00EF577B" w:rsidP="00EF577B">
      <w:pPr>
        <w:pStyle w:val="Caption"/>
        <w:jc w:val="center"/>
      </w:pPr>
      <w:proofErr w:type="gramStart"/>
      <w:r>
        <w:t xml:space="preserve">Figure </w:t>
      </w:r>
      <w:fldSimple w:instr=" SEQ Figure \* ARABIC ">
        <w:r w:rsidR="00B21BC4">
          <w:rPr>
            <w:noProof/>
          </w:rPr>
          <w:t>1</w:t>
        </w:r>
      </w:fldSimple>
      <w:r>
        <w:t>.</w:t>
      </w:r>
      <w:proofErr w:type="gramEnd"/>
      <w:r>
        <w:t xml:space="preserve">  </w:t>
      </w:r>
      <w:proofErr w:type="gramStart"/>
      <w:r>
        <w:t>Configuration of the F-center in CaF2.</w:t>
      </w:r>
      <w:proofErr w:type="gramEnd"/>
      <w:r>
        <w:t xml:space="preserve">  An electron is localized in a fluorine vacancy.</w:t>
      </w:r>
    </w:p>
    <w:p w:rsidR="00EE7166" w:rsidRDefault="00EE7166" w:rsidP="00EE7166">
      <w:proofErr w:type="gramStart"/>
      <w:r w:rsidRPr="00EE7166">
        <w:rPr>
          <w:u w:val="single"/>
        </w:rPr>
        <w:t>The H-center</w:t>
      </w:r>
      <w:r>
        <w:rPr>
          <w:u w:val="single"/>
        </w:rPr>
        <w:t>.</w:t>
      </w:r>
      <w:proofErr w:type="gramEnd"/>
      <w:r>
        <w:rPr>
          <w:u w:val="single"/>
        </w:rPr>
        <w:t xml:space="preserve"> </w:t>
      </w:r>
      <w:r>
        <w:t xml:space="preserve">  </w:t>
      </w:r>
      <w:proofErr w:type="gramStart"/>
      <w:r>
        <w:t>A</w:t>
      </w:r>
      <w:proofErr w:type="gramEnd"/>
      <w:r>
        <w:t xml:space="preserve"> H-center in CaF2 is an interstitial fluorine atom covalently bonded to a fluorine ion on a normal lattice site.</w:t>
      </w:r>
    </w:p>
    <w:p w:rsidR="00B21BC4" w:rsidRDefault="00B21BC4" w:rsidP="00B21BC4">
      <w:pPr>
        <w:keepNext/>
        <w:jc w:val="center"/>
      </w:pPr>
      <w:r>
        <w:rPr>
          <w:noProof/>
        </w:rPr>
        <w:drawing>
          <wp:inline distT="0" distB="0" distL="0" distR="0" wp14:anchorId="5645B79C" wp14:editId="4BA1BA9B">
            <wp:extent cx="2314575" cy="16478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14575" cy="1647825"/>
                    </a:xfrm>
                    <a:prstGeom prst="rect">
                      <a:avLst/>
                    </a:prstGeom>
                    <a:noFill/>
                    <a:ln>
                      <a:noFill/>
                    </a:ln>
                  </pic:spPr>
                </pic:pic>
              </a:graphicData>
            </a:graphic>
          </wp:inline>
        </w:drawing>
      </w:r>
    </w:p>
    <w:p w:rsidR="00B21BC4" w:rsidRDefault="00B21BC4" w:rsidP="00B21BC4">
      <w:pPr>
        <w:pStyle w:val="Caption"/>
        <w:jc w:val="center"/>
      </w:pPr>
      <w:proofErr w:type="gramStart"/>
      <w:r>
        <w:t xml:space="preserve">Figure </w:t>
      </w:r>
      <w:fldSimple w:instr=" SEQ Figure \* ARABIC ">
        <w:r>
          <w:rPr>
            <w:noProof/>
          </w:rPr>
          <w:t>2</w:t>
        </w:r>
      </w:fldSimple>
      <w:r>
        <w:t>.</w:t>
      </w:r>
      <w:proofErr w:type="gramEnd"/>
      <w:r>
        <w:t xml:space="preserve">  </w:t>
      </w:r>
      <w:proofErr w:type="gramStart"/>
      <w:r>
        <w:t>Configuration of the H-center in CaF2.</w:t>
      </w:r>
      <w:proofErr w:type="gramEnd"/>
      <w:r>
        <w:t xml:space="preserve">  The Fluorine atom in the center of the cube is bounded covalently to one of the fluoride ions on the </w:t>
      </w:r>
      <w:proofErr w:type="spellStart"/>
      <w:r>
        <w:t>edged</w:t>
      </w:r>
      <w:proofErr w:type="spellEnd"/>
      <w:r>
        <w:t xml:space="preserve"> of the cube.  This is a neutral defect.</w:t>
      </w:r>
    </w:p>
    <w:p w:rsidR="00EE7166" w:rsidRDefault="00EE7166" w:rsidP="00EE7166">
      <w:proofErr w:type="gramStart"/>
      <w:r>
        <w:t>The I</w:t>
      </w:r>
      <w:proofErr w:type="gramEnd"/>
      <w:r>
        <w:t xml:space="preserve">-Center.  A negative fluoride ion residing in the center of an interstitial site is called an I-center.  The defect may </w:t>
      </w:r>
      <w:proofErr w:type="spellStart"/>
      <w:r>
        <w:t>produced</w:t>
      </w:r>
      <w:proofErr w:type="spellEnd"/>
      <w:r>
        <w:t xml:space="preserve"> by the ionization of a H-center, as a charge compensating defect is the crystal is doped with three-valent rare earth ions, or by formation of an anion vacancy by thermal excitation (anion </w:t>
      </w:r>
      <w:proofErr w:type="spellStart"/>
      <w:r>
        <w:t>Frenkel</w:t>
      </w:r>
      <w:proofErr w:type="spellEnd"/>
      <w:r>
        <w:t xml:space="preserve"> pair).</w:t>
      </w:r>
    </w:p>
    <w:p w:rsidR="00EE7166" w:rsidRDefault="00EE7166" w:rsidP="00EE7166">
      <w:proofErr w:type="gramStart"/>
      <w:r w:rsidRPr="00EE7166">
        <w:rPr>
          <w:u w:val="single"/>
        </w:rPr>
        <w:t>Anion vacancy</w:t>
      </w:r>
      <w:r>
        <w:rPr>
          <w:u w:val="single"/>
        </w:rPr>
        <w:t>.</w:t>
      </w:r>
      <w:proofErr w:type="gramEnd"/>
      <w:r>
        <w:rPr>
          <w:u w:val="single"/>
        </w:rPr>
        <w:t xml:space="preserve">  </w:t>
      </w:r>
      <w:r>
        <w:t xml:space="preserve">The anion vacancy is a positively charged defect.  It is created together with an I-center by thermal excitation (anion </w:t>
      </w:r>
      <w:proofErr w:type="spellStart"/>
      <w:r>
        <w:t>Frenkel</w:t>
      </w:r>
      <w:proofErr w:type="spellEnd"/>
      <w:r>
        <w:t xml:space="preserve"> pair) or exists in CaF2 as a charge compensating defect if the crystal is doped with monovalent alkali metal ions.</w:t>
      </w:r>
    </w:p>
    <w:p w:rsidR="00B21BC4" w:rsidRDefault="00B21BC4" w:rsidP="00EE7166">
      <w:proofErr w:type="spellStart"/>
      <w:proofErr w:type="gramStart"/>
      <w:r>
        <w:t>Vk</w:t>
      </w:r>
      <w:proofErr w:type="spellEnd"/>
      <w:r>
        <w:t>-center.</w:t>
      </w:r>
      <w:proofErr w:type="gramEnd"/>
      <w:r>
        <w:t xml:space="preserve">  The self-trapped hole in CaF2 consists of a F2 molecular ion with the bond axis oriented to parallel to the &lt;100&gt; axis.  It is formed during photoemission from valence band holes, or it may </w:t>
      </w:r>
      <w:proofErr w:type="spellStart"/>
      <w:proofErr w:type="gramStart"/>
      <w:r>
        <w:t>produced</w:t>
      </w:r>
      <w:proofErr w:type="spellEnd"/>
      <w:proofErr w:type="gramEnd"/>
      <w:r>
        <w:t xml:space="preserve"> together with an I-center from a H-center.</w:t>
      </w:r>
    </w:p>
    <w:p w:rsidR="00B21BC4" w:rsidRDefault="00B21BC4" w:rsidP="00B21BC4">
      <w:pPr>
        <w:keepNext/>
        <w:jc w:val="center"/>
      </w:pPr>
      <w:r>
        <w:rPr>
          <w:noProof/>
        </w:rPr>
        <w:lastRenderedPageBreak/>
        <w:drawing>
          <wp:inline distT="0" distB="0" distL="0" distR="0" wp14:anchorId="68442E6B" wp14:editId="1AB5B9AE">
            <wp:extent cx="4143375" cy="15811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43375" cy="1581150"/>
                    </a:xfrm>
                    <a:prstGeom prst="rect">
                      <a:avLst/>
                    </a:prstGeom>
                    <a:noFill/>
                    <a:ln>
                      <a:noFill/>
                    </a:ln>
                  </pic:spPr>
                </pic:pic>
              </a:graphicData>
            </a:graphic>
          </wp:inline>
        </w:drawing>
      </w:r>
    </w:p>
    <w:p w:rsidR="00B21BC4" w:rsidRDefault="00B21BC4" w:rsidP="00B21BC4">
      <w:pPr>
        <w:pStyle w:val="Caption"/>
        <w:jc w:val="center"/>
        <w:rPr>
          <w:i w:val="0"/>
        </w:rPr>
      </w:pPr>
      <w:proofErr w:type="gramStart"/>
      <w:r>
        <w:t xml:space="preserve">Figure </w:t>
      </w:r>
      <w:fldSimple w:instr=" SEQ Figure \* ARABIC ">
        <w:r>
          <w:rPr>
            <w:noProof/>
          </w:rPr>
          <w:t>3</w:t>
        </w:r>
      </w:fldSimple>
      <w:r>
        <w:t>.</w:t>
      </w:r>
      <w:proofErr w:type="gramEnd"/>
      <w:r>
        <w:t xml:space="preserve">  </w:t>
      </w:r>
      <w:proofErr w:type="gramStart"/>
      <w:r>
        <w:t>The V</w:t>
      </w:r>
      <w:r>
        <w:rPr>
          <w:vertAlign w:val="subscript"/>
        </w:rPr>
        <w:t>K</w:t>
      </w:r>
      <w:r>
        <w:t xml:space="preserve"> center in CaF</w:t>
      </w:r>
      <w:r w:rsidRPr="00B21BC4">
        <w:rPr>
          <w:vertAlign w:val="subscript"/>
        </w:rPr>
        <w:t>2</w:t>
      </w:r>
      <w:r>
        <w:t>.</w:t>
      </w:r>
      <w:proofErr w:type="gramEnd"/>
      <w:r>
        <w:rPr>
          <w:i w:val="0"/>
        </w:rPr>
        <w:t xml:space="preserve">  This positively charged defect can be described as a F</w:t>
      </w:r>
      <w:r w:rsidRPr="00B21BC4">
        <w:rPr>
          <w:i w:val="0"/>
          <w:vertAlign w:val="subscript"/>
        </w:rPr>
        <w:t>2</w:t>
      </w:r>
      <w:r>
        <w:rPr>
          <w:i w:val="0"/>
          <w:vertAlign w:val="superscript"/>
        </w:rPr>
        <w:t>-</w:t>
      </w:r>
      <w:r>
        <w:rPr>
          <w:i w:val="0"/>
        </w:rPr>
        <w:t xml:space="preserve"> molecular ion with the bond axis parallel to the &lt;100&gt; direction</w:t>
      </w:r>
    </w:p>
    <w:p w:rsidR="00AD5A9F" w:rsidRDefault="00AD5A9F" w:rsidP="00AD5A9F">
      <w:pPr>
        <w:rPr>
          <w:b/>
          <w:u w:val="single"/>
        </w:rPr>
      </w:pPr>
      <w:r>
        <w:rPr>
          <w:b/>
          <w:u w:val="single"/>
        </w:rPr>
        <w:t>Defect Formation Energies</w:t>
      </w:r>
    </w:p>
    <w:p w:rsidR="00AD5A9F" w:rsidRDefault="00AD5A9F" w:rsidP="00AD5A9F">
      <w:pPr>
        <w:rPr>
          <w:u w:val="single"/>
        </w:rPr>
      </w:pPr>
      <w:r>
        <w:rPr>
          <w:u w:val="single"/>
        </w:rPr>
        <w:t>Calculation of Charged Defects:</w:t>
      </w:r>
    </w:p>
    <w:p w:rsidR="00AD5A9F" w:rsidRDefault="00AD5A9F" w:rsidP="00AD5A9F">
      <w:pPr>
        <w:rPr>
          <w:rFonts w:ascii="Helvetica" w:hAnsi="Helvetica" w:cs="Helvetica"/>
          <w:color w:val="444444"/>
          <w:sz w:val="21"/>
          <w:szCs w:val="21"/>
          <w:shd w:val="clear" w:color="auto" w:fill="FFFFFF"/>
        </w:rPr>
      </w:pPr>
      <w:proofErr w:type="spellStart"/>
      <w:r>
        <w:rPr>
          <w:rFonts w:ascii="Helvetica" w:hAnsi="Helvetica" w:cs="Helvetica"/>
          <w:color w:val="444444"/>
          <w:sz w:val="21"/>
          <w:szCs w:val="21"/>
          <w:shd w:val="clear" w:color="auto" w:fill="FFFFFF"/>
        </w:rPr>
        <w:t>Antonov</w:t>
      </w:r>
      <w:proofErr w:type="spellEnd"/>
      <w:r>
        <w:rPr>
          <w:rFonts w:ascii="Helvetica" w:hAnsi="Helvetica" w:cs="Helvetica"/>
          <w:color w:val="444444"/>
          <w:sz w:val="21"/>
          <w:szCs w:val="21"/>
          <w:shd w:val="clear" w:color="auto" w:fill="FFFFFF"/>
        </w:rPr>
        <w:t xml:space="preserve">, V., </w:t>
      </w:r>
      <w:proofErr w:type="spellStart"/>
      <w:r>
        <w:rPr>
          <w:rFonts w:ascii="Helvetica" w:hAnsi="Helvetica" w:cs="Helvetica"/>
          <w:color w:val="444444"/>
          <w:sz w:val="21"/>
          <w:szCs w:val="21"/>
          <w:shd w:val="clear" w:color="auto" w:fill="FFFFFF"/>
        </w:rPr>
        <w:t>Borisova</w:t>
      </w:r>
      <w:proofErr w:type="spellEnd"/>
      <w:r>
        <w:rPr>
          <w:rFonts w:ascii="Helvetica" w:hAnsi="Helvetica" w:cs="Helvetica"/>
          <w:color w:val="444444"/>
          <w:sz w:val="21"/>
          <w:szCs w:val="21"/>
          <w:shd w:val="clear" w:color="auto" w:fill="FFFFFF"/>
        </w:rPr>
        <w:t xml:space="preserve">, D., </w:t>
      </w:r>
      <w:proofErr w:type="spellStart"/>
      <w:r>
        <w:rPr>
          <w:rFonts w:ascii="Helvetica" w:hAnsi="Helvetica" w:cs="Helvetica"/>
          <w:color w:val="444444"/>
          <w:sz w:val="21"/>
          <w:szCs w:val="21"/>
          <w:shd w:val="clear" w:color="auto" w:fill="FFFFFF"/>
        </w:rPr>
        <w:t>Proykova</w:t>
      </w:r>
      <w:proofErr w:type="spellEnd"/>
      <w:r>
        <w:rPr>
          <w:rFonts w:ascii="Helvetica" w:hAnsi="Helvetica" w:cs="Helvetica"/>
          <w:color w:val="444444"/>
          <w:sz w:val="21"/>
          <w:szCs w:val="21"/>
          <w:shd w:val="clear" w:color="auto" w:fill="FFFFFF"/>
        </w:rPr>
        <w:t>, A., IJQC 113(6) (2013) 792–79</w:t>
      </w:r>
    </w:p>
    <w:p w:rsidR="00AD5A9F" w:rsidRDefault="00AD5A9F" w:rsidP="00AD5A9F">
      <w:pPr>
        <w:pStyle w:val="NormalWeb"/>
        <w:shd w:val="clear" w:color="auto" w:fill="FFFFFF"/>
        <w:spacing w:before="0" w:beforeAutospacing="0" w:after="150" w:afterAutospacing="0" w:line="315" w:lineRule="atLeast"/>
        <w:rPr>
          <w:rFonts w:ascii="Helvetica" w:hAnsi="Helvetica" w:cs="Helvetica"/>
          <w:color w:val="444444"/>
          <w:sz w:val="21"/>
          <w:szCs w:val="21"/>
        </w:rPr>
      </w:pPr>
      <w:r>
        <w:rPr>
          <w:rFonts w:ascii="Helvetica" w:hAnsi="Helvetica" w:cs="Helvetica"/>
          <w:color w:val="444444"/>
          <w:sz w:val="21"/>
          <w:szCs w:val="21"/>
        </w:rPr>
        <w:t>Phys. Rev. B 51, 4014</w:t>
      </w:r>
    </w:p>
    <w:p w:rsidR="00AD5A9F" w:rsidRDefault="00AD5A9F" w:rsidP="00AD5A9F">
      <w:pPr>
        <w:pStyle w:val="NormalWeb"/>
        <w:shd w:val="clear" w:color="auto" w:fill="FFFFFF"/>
        <w:spacing w:before="0" w:beforeAutospacing="0" w:after="150" w:afterAutospacing="0" w:line="315" w:lineRule="atLeast"/>
        <w:rPr>
          <w:rFonts w:ascii="Helvetica" w:hAnsi="Helvetica" w:cs="Helvetica"/>
          <w:color w:val="444444"/>
          <w:sz w:val="21"/>
          <w:szCs w:val="21"/>
        </w:rPr>
      </w:pPr>
      <w:r>
        <w:rPr>
          <w:rFonts w:ascii="Helvetica" w:hAnsi="Helvetica" w:cs="Helvetica"/>
          <w:color w:val="444444"/>
          <w:sz w:val="21"/>
          <w:szCs w:val="21"/>
        </w:rPr>
        <w:t>Phys. Rev. B 68, 085110</w:t>
      </w:r>
    </w:p>
    <w:p w:rsidR="00AD5A9F" w:rsidRDefault="00AD5A9F" w:rsidP="00AD5A9F">
      <w:pPr>
        <w:pStyle w:val="NormalWeb"/>
        <w:shd w:val="clear" w:color="auto" w:fill="FFFFFF"/>
        <w:spacing w:before="0" w:beforeAutospacing="0" w:after="150" w:afterAutospacing="0" w:line="315" w:lineRule="atLeast"/>
        <w:rPr>
          <w:rFonts w:ascii="Helvetica" w:hAnsi="Helvetica" w:cs="Helvetica"/>
          <w:color w:val="444444"/>
          <w:sz w:val="21"/>
          <w:szCs w:val="21"/>
        </w:rPr>
      </w:pPr>
      <w:r>
        <w:rPr>
          <w:rFonts w:ascii="Helvetica" w:hAnsi="Helvetica" w:cs="Helvetica"/>
          <w:color w:val="444444"/>
          <w:sz w:val="21"/>
          <w:szCs w:val="21"/>
        </w:rPr>
        <w:t>Journal of Applied Physics 95, 3851 (2004)</w:t>
      </w:r>
    </w:p>
    <w:p w:rsidR="00AD5A9F" w:rsidRDefault="00AD5A9F" w:rsidP="00AD5A9F">
      <w:pPr>
        <w:pStyle w:val="NormalWeb"/>
        <w:shd w:val="clear" w:color="auto" w:fill="FFFFFF"/>
        <w:spacing w:before="0" w:beforeAutospacing="0" w:after="150" w:afterAutospacing="0" w:line="315" w:lineRule="atLeast"/>
        <w:rPr>
          <w:rFonts w:ascii="Helvetica" w:hAnsi="Helvetica" w:cs="Helvetica"/>
          <w:color w:val="444444"/>
          <w:sz w:val="21"/>
          <w:szCs w:val="21"/>
        </w:rPr>
      </w:pPr>
      <w:r>
        <w:rPr>
          <w:rFonts w:ascii="Helvetica" w:hAnsi="Helvetica" w:cs="Helvetica"/>
          <w:color w:val="444444"/>
          <w:sz w:val="21"/>
          <w:szCs w:val="21"/>
        </w:rPr>
        <w:t>phys. stat. sol. (b) 245, No. 4, 641–652 (2008)</w:t>
      </w:r>
    </w:p>
    <w:p w:rsidR="00AD5A9F" w:rsidRDefault="00AD5A9F" w:rsidP="00AD5A9F">
      <w:pPr>
        <w:pStyle w:val="NormalWeb"/>
        <w:shd w:val="clear" w:color="auto" w:fill="FFFFFF"/>
        <w:spacing w:before="0" w:beforeAutospacing="0" w:after="150" w:afterAutospacing="0" w:line="315" w:lineRule="atLeast"/>
        <w:rPr>
          <w:rFonts w:ascii="Helvetica" w:hAnsi="Helvetica" w:cs="Helvetica"/>
          <w:color w:val="444444"/>
          <w:sz w:val="21"/>
          <w:szCs w:val="21"/>
        </w:rPr>
      </w:pPr>
      <w:r>
        <w:rPr>
          <w:rFonts w:ascii="Helvetica" w:hAnsi="Helvetica" w:cs="Helvetica"/>
          <w:color w:val="444444"/>
          <w:sz w:val="21"/>
          <w:szCs w:val="21"/>
        </w:rPr>
        <w:t>Sci. Technol. Adv. Mater. 12 (2011) 034302</w:t>
      </w:r>
    </w:p>
    <w:p w:rsidR="00AD5A9F" w:rsidRDefault="00AD5A9F" w:rsidP="00AD5A9F">
      <w:pPr>
        <w:pStyle w:val="NormalWeb"/>
        <w:shd w:val="clear" w:color="auto" w:fill="FFFFFF"/>
        <w:spacing w:before="0" w:beforeAutospacing="0" w:after="150" w:afterAutospacing="0" w:line="315" w:lineRule="atLeast"/>
        <w:rPr>
          <w:rFonts w:ascii="Helvetica" w:hAnsi="Helvetica" w:cs="Helvetica"/>
          <w:color w:val="444444"/>
          <w:sz w:val="21"/>
          <w:szCs w:val="21"/>
        </w:rPr>
      </w:pPr>
      <w:r>
        <w:rPr>
          <w:rFonts w:ascii="Helvetica" w:hAnsi="Helvetica" w:cs="Helvetica"/>
          <w:color w:val="444444"/>
          <w:sz w:val="21"/>
          <w:szCs w:val="21"/>
        </w:rPr>
        <w:t>PRL 108, 066404 (2012)</w:t>
      </w:r>
    </w:p>
    <w:p w:rsidR="00AD5A9F" w:rsidRDefault="00AD5A9F" w:rsidP="00AD5A9F">
      <w:pPr>
        <w:pStyle w:val="NormalWeb"/>
        <w:shd w:val="clear" w:color="auto" w:fill="FFFFFF"/>
        <w:spacing w:before="0" w:beforeAutospacing="0" w:after="150" w:afterAutospacing="0" w:line="315" w:lineRule="atLeast"/>
        <w:rPr>
          <w:rFonts w:ascii="Helvetica" w:hAnsi="Helvetica" w:cs="Helvetica"/>
          <w:color w:val="444444"/>
          <w:sz w:val="21"/>
          <w:szCs w:val="21"/>
        </w:rPr>
      </w:pPr>
      <w:r>
        <w:rPr>
          <w:rFonts w:ascii="Helvetica" w:hAnsi="Helvetica" w:cs="Helvetica"/>
          <w:color w:val="444444"/>
          <w:sz w:val="21"/>
          <w:szCs w:val="21"/>
          <w:shd w:val="clear" w:color="auto" w:fill="FFFFFF"/>
        </w:rPr>
        <w:t>Phys. Status Solidi RRL, 1-5 (2014) / DOI 10.1002/pssr.201409032</w:t>
      </w:r>
    </w:p>
    <w:p w:rsidR="00AD5A9F" w:rsidRPr="00AD5A9F" w:rsidRDefault="00AD5A9F" w:rsidP="00AD5A9F">
      <w:pPr>
        <w:rPr>
          <w:u w:val="single"/>
        </w:rPr>
      </w:pPr>
      <w:proofErr w:type="gramStart"/>
      <w:r>
        <w:rPr>
          <w:rFonts w:ascii="Helvetica" w:hAnsi="Helvetica" w:cs="Helvetica"/>
          <w:color w:val="444444"/>
          <w:sz w:val="21"/>
          <w:szCs w:val="21"/>
          <w:shd w:val="clear" w:color="auto" w:fill="FFFFFF"/>
        </w:rPr>
        <w:t>Modelling Simul.</w:t>
      </w:r>
      <w:proofErr w:type="gramEnd"/>
      <w:r>
        <w:rPr>
          <w:rFonts w:ascii="Helvetica" w:hAnsi="Helvetica" w:cs="Helvetica"/>
          <w:color w:val="444444"/>
          <w:sz w:val="21"/>
          <w:szCs w:val="21"/>
          <w:shd w:val="clear" w:color="auto" w:fill="FFFFFF"/>
        </w:rPr>
        <w:t xml:space="preserve"> </w:t>
      </w:r>
      <w:proofErr w:type="gramStart"/>
      <w:r>
        <w:rPr>
          <w:rFonts w:ascii="Helvetica" w:hAnsi="Helvetica" w:cs="Helvetica"/>
          <w:color w:val="444444"/>
          <w:sz w:val="21"/>
          <w:szCs w:val="21"/>
          <w:shd w:val="clear" w:color="auto" w:fill="FFFFFF"/>
        </w:rPr>
        <w:t>Mater.</w:t>
      </w:r>
      <w:proofErr w:type="gramEnd"/>
      <w:r>
        <w:rPr>
          <w:rFonts w:ascii="Helvetica" w:hAnsi="Helvetica" w:cs="Helvetica"/>
          <w:color w:val="444444"/>
          <w:sz w:val="21"/>
          <w:szCs w:val="21"/>
          <w:shd w:val="clear" w:color="auto" w:fill="FFFFFF"/>
        </w:rPr>
        <w:t xml:space="preserve"> Sci. Eng. 17 (2009) 084002 (14pp)</w:t>
      </w:r>
    </w:p>
    <w:p w:rsidR="00AD5A9F" w:rsidRPr="00AD5A9F" w:rsidRDefault="00DE7659" w:rsidP="00AD5A9F">
      <m:oMathPara>
        <m:oMath>
          <m:sSub>
            <m:sSubPr>
              <m:ctrlPr>
                <w:rPr>
                  <w:rFonts w:ascii="Cambria Math" w:hAnsi="Cambria Math"/>
                  <w:i/>
                </w:rPr>
              </m:ctrlPr>
            </m:sSubPr>
            <m:e>
              <m:r>
                <w:rPr>
                  <w:rFonts w:ascii="Cambria Math" w:hAnsi="Cambria Math"/>
                </w:rPr>
                <m:t>E</m:t>
              </m:r>
            </m:e>
            <m:sub>
              <m:r>
                <w:rPr>
                  <w:rFonts w:ascii="Cambria Math" w:hAnsi="Cambria Math"/>
                </w:rPr>
                <m:t>f</m:t>
              </m:r>
            </m:sub>
          </m:sSub>
          <m:d>
            <m:dPr>
              <m:begChr m:val="["/>
              <m:endChr m:val="]"/>
              <m:ctrlPr>
                <w:rPr>
                  <w:rFonts w:ascii="Cambria Math" w:eastAsiaTheme="minorEastAsia" w:hAnsi="Cambria Math"/>
                </w:rPr>
              </m:ctrlPr>
            </m:dPr>
            <m:e>
              <m:r>
                <m:rPr>
                  <m:sty m:val="p"/>
                </m:rPr>
                <w:rPr>
                  <w:rFonts w:ascii="Cambria Math" w:eastAsiaTheme="minorEastAsia" w:hAnsi="Cambria Math"/>
                </w:rPr>
                <m:t>D</m:t>
              </m:r>
              <m:d>
                <m:dPr>
                  <m:ctrlPr>
                    <w:rPr>
                      <w:rFonts w:ascii="Cambria Math" w:eastAsiaTheme="minorEastAsia" w:hAnsi="Cambria Math"/>
                    </w:rPr>
                  </m:ctrlPr>
                </m:dPr>
                <m:e>
                  <m:r>
                    <m:rPr>
                      <m:sty m:val="p"/>
                    </m:rPr>
                    <w:rPr>
                      <w:rFonts w:ascii="Cambria Math" w:eastAsiaTheme="minorEastAsia" w:hAnsi="Cambria Math"/>
                    </w:rPr>
                    <m:t>i,q</m:t>
                  </m:r>
                </m:e>
              </m:d>
            </m:e>
          </m:d>
          <m:r>
            <m:rPr>
              <m:sty m:val="p"/>
            </m:rPr>
            <w:rPr>
              <w:rFonts w:ascii="Cambria Math" w:eastAsiaTheme="minorEastAsia"/>
            </w:rPr>
            <m:t>=</m:t>
          </m:r>
          <m:sSub>
            <m:sSubPr>
              <m:ctrlPr>
                <w:rPr>
                  <w:rFonts w:ascii="Cambria Math" w:eastAsiaTheme="minorEastAsia" w:hAnsi="Cambria Math"/>
                </w:rPr>
              </m:ctrlPr>
            </m:sSubPr>
            <m:e>
              <m:r>
                <m:rPr>
                  <m:sty m:val="p"/>
                </m:rPr>
                <w:rPr>
                  <w:rFonts w:ascii="Cambria Math" w:eastAsiaTheme="minorEastAsia"/>
                </w:rPr>
                <m:t>E</m:t>
              </m:r>
            </m:e>
            <m:sub>
              <m:r>
                <w:rPr>
                  <w:rFonts w:ascii="Cambria Math" w:eastAsiaTheme="minorEastAsia"/>
                </w:rPr>
                <m:t>TOTAL</m:t>
              </m:r>
            </m:sub>
          </m:sSub>
          <m:d>
            <m:dPr>
              <m:begChr m:val="["/>
              <m:endChr m:val="]"/>
              <m:ctrlPr>
                <w:rPr>
                  <w:rFonts w:ascii="Cambria Math" w:eastAsiaTheme="minorEastAsia" w:hAnsi="Cambria Math"/>
                  <w:i/>
                </w:rPr>
              </m:ctrlPr>
            </m:dPr>
            <m:e>
              <m:r>
                <w:rPr>
                  <w:rFonts w:ascii="Cambria Math" w:eastAsiaTheme="minorEastAsia"/>
                </w:rPr>
                <m:t>D</m:t>
              </m:r>
              <m:d>
                <m:dPr>
                  <m:ctrlPr>
                    <w:rPr>
                      <w:rFonts w:ascii="Cambria Math" w:eastAsiaTheme="minorEastAsia" w:hAnsi="Cambria Math"/>
                      <w:i/>
                    </w:rPr>
                  </m:ctrlPr>
                </m:dPr>
                <m:e>
                  <m:r>
                    <w:rPr>
                      <w:rFonts w:ascii="Cambria Math" w:eastAsiaTheme="minorEastAsia"/>
                    </w:rPr>
                    <m:t>i,q</m:t>
                  </m:r>
                </m:e>
              </m:d>
            </m:e>
          </m:d>
          <m:r>
            <w:rPr>
              <w:rFonts w:ascii="Cambria Math" w:eastAsiaTheme="minorEastAsia"/>
            </w:rPr>
            <m:t>+</m:t>
          </m:r>
          <m:nary>
            <m:naryPr>
              <m:chr m:val="∑"/>
              <m:limLoc m:val="undOvr"/>
              <m:supHide m:val="1"/>
              <m:ctrlPr>
                <w:rPr>
                  <w:rFonts w:ascii="Cambria Math" w:eastAsiaTheme="minorEastAsia" w:hAnsi="Cambria Math"/>
                  <w:i/>
                </w:rPr>
              </m:ctrlPr>
            </m:naryPr>
            <m:sub/>
            <m:sup/>
            <m:e>
              <m:r>
                <w:rPr>
                  <w:rFonts w:ascii="Cambria Math" w:eastAsiaTheme="minorEastAsia"/>
                </w:rPr>
                <m:t>n</m:t>
              </m:r>
              <m:d>
                <m:dPr>
                  <m:ctrlPr>
                    <w:rPr>
                      <w:rFonts w:ascii="Cambria Math" w:eastAsiaTheme="minorEastAsia" w:hAnsi="Cambria Math"/>
                      <w:i/>
                    </w:rPr>
                  </m:ctrlPr>
                </m:dPr>
                <m:e>
                  <m:r>
                    <w:rPr>
                      <w:rFonts w:ascii="Cambria Math" w:eastAsiaTheme="minorEastAsia"/>
                    </w:rPr>
                    <m:t>i</m:t>
                  </m:r>
                </m:e>
              </m:d>
              <m:r>
                <w:rPr>
                  <w:rFonts w:ascii="Cambria Math" w:eastAsiaTheme="minorEastAsia" w:hAnsi="Cambria Math"/>
                </w:rPr>
                <m:t>μ</m:t>
              </m:r>
              <m:d>
                <m:dPr>
                  <m:ctrlPr>
                    <w:rPr>
                      <w:rFonts w:ascii="Cambria Math" w:eastAsiaTheme="minorEastAsia" w:hAnsi="Cambria Math"/>
                      <w:i/>
                    </w:rPr>
                  </m:ctrlPr>
                </m:dPr>
                <m:e>
                  <m:r>
                    <w:rPr>
                      <w:rFonts w:ascii="Cambria Math" w:eastAsiaTheme="minorEastAsia"/>
                    </w:rPr>
                    <m:t>i</m:t>
                  </m:r>
                </m:e>
              </m:d>
              <m:r>
                <w:rPr>
                  <w:rFonts w:ascii="Cambria Math" w:eastAsiaTheme="minorEastAsia"/>
                </w:rPr>
                <m:t>+q</m:t>
              </m:r>
              <m:sSub>
                <m:sSubPr>
                  <m:ctrlPr>
                    <w:rPr>
                      <w:rFonts w:ascii="Cambria Math" w:eastAsiaTheme="minorEastAsia" w:hAnsi="Cambria Math"/>
                      <w:i/>
                    </w:rPr>
                  </m:ctrlPr>
                </m:sSubPr>
                <m:e>
                  <m:r>
                    <w:rPr>
                      <w:rFonts w:ascii="Cambria Math" w:eastAsiaTheme="minorEastAsia"/>
                    </w:rPr>
                    <m:t>E</m:t>
                  </m:r>
                </m:e>
                <m:sub>
                  <m:r>
                    <w:rPr>
                      <w:rFonts w:ascii="Cambria Math" w:eastAsiaTheme="minorEastAsia"/>
                    </w:rPr>
                    <m:t>fermi</m:t>
                  </m:r>
                </m:sub>
              </m:sSub>
              <m:r>
                <w:rPr>
                  <w:rFonts w:ascii="Cambria Math" w:eastAsiaTheme="minorEastAsia"/>
                </w:rPr>
                <m:t>+</m:t>
              </m:r>
              <m:r>
                <m:rPr>
                  <m:sty m:val="p"/>
                </m:rPr>
                <w:rPr>
                  <w:rFonts w:ascii="Cambria Math" w:eastAsiaTheme="minorEastAsia" w:hAnsi="Cambria Math"/>
                </w:rPr>
                <m:t>Δ</m:t>
              </m:r>
              <m:r>
                <w:rPr>
                  <w:rFonts w:ascii="Cambria Math" w:eastAsiaTheme="minorEastAsia"/>
                </w:rPr>
                <m:t>q</m:t>
              </m:r>
            </m:e>
          </m:nary>
        </m:oMath>
      </m:oMathPara>
    </w:p>
    <w:p w:rsidR="00B10ABE" w:rsidRDefault="00DE7659">
      <w:pPr>
        <w:rPr>
          <w:u w:val="single"/>
        </w:rPr>
      </w:pPr>
      <w:hyperlink r:id="rId11" w:history="1">
        <w:r w:rsidR="00B10ABE" w:rsidRPr="003B4331">
          <w:rPr>
            <w:rStyle w:val="Hyperlink"/>
          </w:rPr>
          <w:t>http://webdoc.sub.gwdg.de/ebook/diss/2003/fu-berlin/1999/24/ch_2.pdf</w:t>
        </w:r>
      </w:hyperlink>
    </w:p>
    <w:p w:rsidR="00615D93" w:rsidRDefault="00D0114C">
      <w:r>
        <w:t xml:space="preserve">Yttrium </w:t>
      </w:r>
      <w:r w:rsidR="000963A3">
        <w:t>and sodium doped CaF2 crystals.</w:t>
      </w:r>
    </w:p>
    <w:p w:rsidR="00D0114C" w:rsidRDefault="00DE7659">
      <w:hyperlink r:id="rId12" w:history="1">
        <w:r w:rsidR="00615D93" w:rsidRPr="006C1E86">
          <w:rPr>
            <w:rStyle w:val="Hyperlink"/>
          </w:rPr>
          <w:t>http://jphys.journaldephysique.org/articles/jphys/abs/1965/11/jphys_1965__26_11_645_0/jphys_1965__26_11_645_0.html</w:t>
        </w:r>
      </w:hyperlink>
    </w:p>
    <w:p w:rsidR="00615D93" w:rsidRPr="00D0114C" w:rsidRDefault="00615D93"/>
    <w:p w:rsidR="00E33EFA" w:rsidRDefault="00E33EFA">
      <w:pPr>
        <w:rPr>
          <w:u w:val="single"/>
        </w:rPr>
      </w:pPr>
      <w:r>
        <w:rPr>
          <w:u w:val="single"/>
        </w:rPr>
        <w:t>Ceria</w:t>
      </w:r>
      <w:r w:rsidR="008D76EE">
        <w:rPr>
          <w:u w:val="single"/>
        </w:rPr>
        <w:t xml:space="preserve"> Vacancies</w:t>
      </w:r>
    </w:p>
    <w:p w:rsidR="00E33EFA" w:rsidRDefault="0036162F">
      <w:r>
        <w:t>fa</w:t>
      </w:r>
    </w:p>
    <w:p w:rsidR="008D76EE" w:rsidRPr="008D76EE" w:rsidRDefault="008D76EE">
      <w:pPr>
        <w:rPr>
          <w:u w:val="single"/>
        </w:rPr>
      </w:pPr>
      <w:r w:rsidRPr="008D76EE">
        <w:rPr>
          <w:u w:val="single"/>
        </w:rPr>
        <w:t>Uranium Interstitials</w:t>
      </w:r>
    </w:p>
    <w:p w:rsidR="008D76EE" w:rsidRDefault="008D76EE">
      <w:r>
        <w:t xml:space="preserve">UO2 is the primary nuclear fuel in light nuclear reactors.  </w:t>
      </w:r>
      <w:proofErr w:type="spellStart"/>
      <w:r>
        <w:t>Hyperstoichiometric</w:t>
      </w:r>
      <w:proofErr w:type="spellEnd"/>
      <w:r>
        <w:t xml:space="preserve"> UO2</w:t>
      </w:r>
    </w:p>
    <w:p w:rsidR="008D76EE" w:rsidRPr="00E33EFA" w:rsidRDefault="008D76EE"/>
    <w:p w:rsidR="006A6244" w:rsidRPr="00C22A65" w:rsidRDefault="00C22A65">
      <w:pPr>
        <w:rPr>
          <w:u w:val="single"/>
        </w:rPr>
      </w:pPr>
      <w:r>
        <w:rPr>
          <w:u w:val="single"/>
        </w:rPr>
        <w:t xml:space="preserve">Defect-Induced Raman Spectra in </w:t>
      </w:r>
      <w:r w:rsidR="00D761D5" w:rsidRPr="00C22A65">
        <w:rPr>
          <w:u w:val="single"/>
        </w:rPr>
        <w:t>Fluorite Structure</w:t>
      </w:r>
      <w:r>
        <w:rPr>
          <w:u w:val="single"/>
        </w:rPr>
        <w:t>s</w:t>
      </w:r>
    </w:p>
    <w:p w:rsidR="00C22A65" w:rsidRDefault="00C22A65">
      <w:r>
        <w:t>The general problem of the effects of impurities on the vibrational, electric, and magnetic properties of crystalline solids.  One aspect of this problem is random disordered systems.</w:t>
      </w:r>
    </w:p>
    <w:p w:rsidR="00525711" w:rsidRDefault="00C22A65">
      <w:r>
        <w:t xml:space="preserve">Ceria are isostructural with Urania (UO2) and </w:t>
      </w:r>
      <w:proofErr w:type="spellStart"/>
      <w:r>
        <w:t>plutonia</w:t>
      </w:r>
      <w:proofErr w:type="spellEnd"/>
      <w:r>
        <w:t xml:space="preserve"> (PuO2) which are the primary nuclear fuel materials of interest, as well as </w:t>
      </w:r>
      <w:proofErr w:type="spellStart"/>
      <w:r>
        <w:t>Thoria</w:t>
      </w:r>
      <w:proofErr w:type="spellEnd"/>
      <w:r>
        <w:t xml:space="preserve"> (ThO2) which is of interest for a thorium-based fuel cycle.  Ceria is most often used as a non-radioactive surrogate for these actinide dioxide materials.   All these oxides display a broad range of sub-stoichiometry leading to an intrinsic disorder due to large oxygen vacancy </w:t>
      </w:r>
      <w:proofErr w:type="gramStart"/>
      <w:r>
        <w:t>concentrations[</w:t>
      </w:r>
      <w:proofErr w:type="gramEnd"/>
      <w:r>
        <w:t>15,16]</w:t>
      </w:r>
    </w:p>
    <w:p w:rsidR="00D46309" w:rsidRDefault="00D46309">
      <w:r>
        <w:t xml:space="preserve">[Notes from </w:t>
      </w:r>
      <w:proofErr w:type="spellStart"/>
      <w:r>
        <w:t>Norwick</w:t>
      </w:r>
      <w:proofErr w:type="spellEnd"/>
      <w:r>
        <w:t>]</w:t>
      </w:r>
    </w:p>
    <w:p w:rsidR="00D46309" w:rsidRDefault="00D46309">
      <w:r>
        <w:t>The simplest point defects come from removing an atom, substituting an atom of a different species, bring an extra atom into a position not a normal lattice site.  (</w:t>
      </w:r>
      <w:proofErr w:type="gramStart"/>
      <w:r>
        <w:t>these</w:t>
      </w:r>
      <w:proofErr w:type="gramEnd"/>
      <w:r>
        <w:t xml:space="preserve"> are a vacancy, substitution, and an interstitial).  Composite defects or defect complexes can be created by combining elementary point defects into composite defects (aka defect complexes).</w:t>
      </w:r>
    </w:p>
    <w:p w:rsidR="00D46309" w:rsidRDefault="00D46309">
      <w:r>
        <w:t>Energy of formation of the defect (enthalpy of formation)</w:t>
      </w:r>
    </w:p>
    <w:p w:rsidR="00D46309" w:rsidRDefault="00D46309">
      <w:pPr>
        <w:rPr>
          <w:rFonts w:eastAsiaTheme="minorEastAsia"/>
        </w:rPr>
      </w:pPr>
      <w:r>
        <w:t>Vibrational entropy (</w:t>
      </w:r>
      <m:oMath>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d</m:t>
            </m:r>
          </m:sub>
        </m:sSub>
        <m:r>
          <w:rPr>
            <w:rFonts w:ascii="Cambria Math" w:hAnsi="Cambria Math"/>
          </w:rPr>
          <m:t>)</m:t>
        </m:r>
      </m:oMath>
      <w:r>
        <w:rPr>
          <w:rFonts w:eastAsiaTheme="minorEastAsia"/>
        </w:rPr>
        <w:t xml:space="preserve"> of the defect, which is the change in entropy of the lattice when one defect is inserted in a specific location (excludes configurational entropy).  </w:t>
      </w:r>
      <m:oMath>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d</m:t>
            </m:r>
          </m:sub>
        </m:sSub>
      </m:oMath>
      <w:r>
        <w:rPr>
          <w:rFonts w:eastAsiaTheme="minorEastAsia"/>
        </w:rPr>
        <w:t xml:space="preserve"> </w:t>
      </w:r>
      <w:proofErr w:type="gramStart"/>
      <w:r>
        <w:rPr>
          <w:rFonts w:eastAsiaTheme="minorEastAsia"/>
        </w:rPr>
        <w:t>is</w:t>
      </w:r>
      <w:proofErr w:type="gramEnd"/>
      <w:r>
        <w:rPr>
          <w:rFonts w:eastAsiaTheme="minorEastAsia"/>
        </w:rPr>
        <w:t xml:space="preserve"> positive for open defects such as a vacancy, and negative for a defect which crowds the surrounding atoms.</w:t>
      </w:r>
    </w:p>
    <w:p w:rsidR="00D46309" w:rsidRDefault="00D46309">
      <w:pPr>
        <w:rPr>
          <w:rFonts w:eastAsiaTheme="minorEastAsia"/>
        </w:rPr>
      </w:pPr>
      <w:r>
        <w:rPr>
          <w:rFonts w:eastAsiaTheme="minorEastAsia"/>
        </w:rPr>
        <w:t>[</w:t>
      </w:r>
      <w:proofErr w:type="gramStart"/>
      <w:r>
        <w:rPr>
          <w:rFonts w:eastAsiaTheme="minorEastAsia"/>
        </w:rPr>
        <w:t>end</w:t>
      </w:r>
      <w:proofErr w:type="gramEnd"/>
      <w:r>
        <w:rPr>
          <w:rFonts w:eastAsiaTheme="minorEastAsia"/>
        </w:rPr>
        <w:t xml:space="preserve"> </w:t>
      </w:r>
      <w:proofErr w:type="spellStart"/>
      <w:r>
        <w:rPr>
          <w:rFonts w:eastAsiaTheme="minorEastAsia"/>
        </w:rPr>
        <w:t>norwick</w:t>
      </w:r>
      <w:proofErr w:type="spellEnd"/>
      <w:r>
        <w:rPr>
          <w:rFonts w:eastAsiaTheme="minorEastAsia"/>
        </w:rPr>
        <w:t>]</w:t>
      </w:r>
    </w:p>
    <w:p w:rsidR="004848D5" w:rsidRDefault="00D46309">
      <w:pPr>
        <w:rPr>
          <w:rFonts w:eastAsiaTheme="minorEastAsia"/>
          <w:b/>
          <w:u w:val="single"/>
        </w:rPr>
      </w:pPr>
      <w:r>
        <w:rPr>
          <w:rFonts w:eastAsiaTheme="minorEastAsia"/>
          <w:b/>
          <w:u w:val="single"/>
        </w:rPr>
        <w:t>Calcu</w:t>
      </w:r>
      <w:r w:rsidR="004848D5">
        <w:rPr>
          <w:rFonts w:eastAsiaTheme="minorEastAsia"/>
          <w:b/>
          <w:u w:val="single"/>
        </w:rPr>
        <w:t>lation of Enthalpy of Formation</w:t>
      </w:r>
    </w:p>
    <w:p w:rsidR="00D46309" w:rsidRPr="004848D5" w:rsidRDefault="00D46309">
      <w:pPr>
        <w:rPr>
          <w:rFonts w:eastAsiaTheme="minorEastAsia"/>
          <w:b/>
          <w:u w:val="single"/>
        </w:rPr>
      </w:pPr>
      <w:r>
        <w:rPr>
          <w:rFonts w:eastAsiaTheme="minorEastAsia"/>
        </w:rPr>
        <w:t xml:space="preserve">  </w:t>
      </w:r>
    </w:p>
    <w:p w:rsidR="00C22A65" w:rsidRPr="00C22A65" w:rsidRDefault="00C22A65">
      <w:pPr>
        <w:rPr>
          <w:u w:val="single"/>
        </w:rPr>
      </w:pPr>
      <w:r>
        <w:rPr>
          <w:u w:val="single"/>
        </w:rPr>
        <w:t>Fluorite Systems</w:t>
      </w:r>
    </w:p>
    <w:p w:rsidR="00C22A65" w:rsidRDefault="00C22A65" w:rsidP="00C22A65">
      <w:pPr>
        <w:rPr>
          <w:rFonts w:eastAsiaTheme="minorEastAsia"/>
        </w:rPr>
      </w:pPr>
      <w:r>
        <w:t>The fluorite structure belongs to the space group</w:t>
      </w:r>
      <w:proofErr w:type="gramStart"/>
      <w:r>
        <w:t xml:space="preserve">, </w:t>
      </w:r>
      <w:proofErr w:type="gramEnd"/>
      <m:oMath>
        <m:sSubSup>
          <m:sSubSupPr>
            <m:ctrlPr>
              <w:rPr>
                <w:rFonts w:ascii="Cambria Math" w:hAnsi="Cambria Math"/>
                <w:i/>
              </w:rPr>
            </m:ctrlPr>
          </m:sSubSupPr>
          <m:e>
            <m:r>
              <w:rPr>
                <w:rFonts w:ascii="Cambria Math" w:hAnsi="Cambria Math"/>
              </w:rPr>
              <m:t>O</m:t>
            </m:r>
          </m:e>
          <m:sub>
            <m:r>
              <w:rPr>
                <w:rFonts w:ascii="Cambria Math" w:hAnsi="Cambria Math"/>
              </w:rPr>
              <m:t>h</m:t>
            </m:r>
          </m:sub>
          <m:sup>
            <m:r>
              <w:rPr>
                <w:rFonts w:ascii="Cambria Math" w:hAnsi="Cambria Math"/>
              </w:rPr>
              <m:t>5</m:t>
            </m:r>
          </m:sup>
        </m:sSubSup>
      </m:oMath>
      <w:r>
        <w:rPr>
          <w:rFonts w:eastAsiaTheme="minorEastAsia"/>
        </w:rPr>
        <w:t xml:space="preserve">, the Raman tensor transforms as the irreducible representation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1g</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g</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2g</m:t>
            </m:r>
          </m:sub>
        </m:sSub>
        <m:r>
          <w:rPr>
            <w:rFonts w:ascii="Cambria Math" w:eastAsiaTheme="minorEastAsia" w:hAnsi="Cambria Math"/>
          </w:rPr>
          <m:t>.</m:t>
        </m:r>
      </m:oMath>
    </w:p>
    <w:p w:rsidR="005C5159" w:rsidRDefault="005C5159" w:rsidP="00C22A65">
      <w:pPr>
        <w:rPr>
          <w:rFonts w:eastAsiaTheme="minorEastAsia"/>
        </w:rPr>
      </w:pPr>
      <w:r>
        <w:rPr>
          <w:rFonts w:eastAsiaTheme="minorEastAsia"/>
        </w:rPr>
        <w:t>Compounds with the fluorite structure are known to be capable of accommodating a large excess of anions (ions with net negative charge).</w:t>
      </w:r>
      <w:r>
        <w:rPr>
          <w:rFonts w:eastAsiaTheme="minorEastAsia"/>
        </w:rPr>
        <w:fldChar w:fldCharType="begin"/>
      </w:r>
      <w:r>
        <w:rPr>
          <w:rFonts w:eastAsiaTheme="minorEastAsia"/>
        </w:rPr>
        <w:instrText xml:space="preserve"> ADDIN EN.CITE &lt;EndNote&gt;&lt;Cite&gt;&lt;Author&gt;Cheetham&lt;/Author&gt;&lt;Year&gt;1971&lt;/Year&gt;&lt;RecNum&gt;9&lt;/RecNum&gt;&lt;DisplayText&gt;[1]&lt;/DisplayText&gt;&lt;record&gt;&lt;rec-number&gt;9&lt;/rec-number&gt;&lt;foreign-keys&gt;&lt;key app="EN" db-id="e90v2v0p6fe0zle5ep1559tg2dfzvfaraa55" timestamp="1429814542"&gt;9&lt;/key&gt;&lt;/foreign-keys&gt;&lt;ref-type name="Journal Article"&gt;17&lt;/ref-type&gt;&lt;contributors&gt;&lt;authors&gt;&lt;author&gt;Cheetham, AK&lt;/author&gt;&lt;author&gt;Fender, BEF&lt;/author&gt;&lt;author&gt;Cooper, MJ&lt;/author&gt;&lt;/authors&gt;&lt;/contributors&gt;&lt;titles&gt;&lt;title&gt;Defect structure of calcium fluoride containing excess anions I. Bragg scattering&lt;/title&gt;&lt;secondary-title&gt;Journal of Physics C: Solid State Physics&lt;/secondary-title&gt;&lt;/titles&gt;&lt;periodical&gt;&lt;full-title&gt;Journal of Physics C: Solid State Physics&lt;/full-title&gt;&lt;/periodical&gt;&lt;pages&gt;3107&lt;/pages&gt;&lt;volume&gt;4&lt;/volume&gt;&lt;number&gt;18&lt;/number&gt;&lt;dates&gt;&lt;year&gt;1971&lt;/year&gt;&lt;/dates&gt;&lt;isbn&gt;0022-3719&lt;/isbn&gt;&lt;urls&gt;&lt;/urls&gt;&lt;/record&gt;&lt;/Cite&gt;&lt;/EndNote&gt;</w:instrText>
      </w:r>
      <w:r>
        <w:rPr>
          <w:rFonts w:eastAsiaTheme="minorEastAsia"/>
        </w:rPr>
        <w:fldChar w:fldCharType="separate"/>
      </w:r>
      <w:r>
        <w:rPr>
          <w:rFonts w:eastAsiaTheme="minorEastAsia"/>
          <w:noProof/>
        </w:rPr>
        <w:t>[1]</w:t>
      </w:r>
      <w:r>
        <w:rPr>
          <w:rFonts w:eastAsiaTheme="minorEastAsia"/>
        </w:rPr>
        <w:fldChar w:fldCharType="end"/>
      </w:r>
    </w:p>
    <w:p w:rsidR="005C5159" w:rsidRDefault="005C5159" w:rsidP="00C22A65">
      <w:pPr>
        <w:rPr>
          <w:rFonts w:eastAsiaTheme="minorEastAsia"/>
        </w:rPr>
      </w:pPr>
      <w:r>
        <w:rPr>
          <w:rFonts w:eastAsiaTheme="minorEastAsia"/>
        </w:rPr>
        <w:t>Y doped CaF2 structures</w:t>
      </w:r>
      <w:r>
        <w:rPr>
          <w:rFonts w:eastAsiaTheme="minorEastAsia"/>
        </w:rPr>
        <w:fldChar w:fldCharType="begin"/>
      </w:r>
      <w:r>
        <w:rPr>
          <w:rFonts w:eastAsiaTheme="minorEastAsia"/>
        </w:rPr>
        <w:instrText xml:space="preserve"> ADDIN EN.CITE &lt;EndNote&gt;&lt;Cite&gt;&lt;Author&gt;Cheetham&lt;/Author&gt;&lt;Year&gt;1971&lt;/Year&gt;&lt;RecNum&gt;9&lt;/RecNum&gt;&lt;DisplayText&gt;[1]&lt;/DisplayText&gt;&lt;record&gt;&lt;rec-number&gt;9&lt;/rec-number&gt;&lt;foreign-keys&gt;&lt;key app="EN" db-id="e90v2v0p6fe0zle5ep1559tg2dfzvfaraa55" timestamp="1429814542"&gt;9&lt;/key&gt;&lt;/foreign-keys&gt;&lt;ref-type name="Journal Article"&gt;17&lt;/ref-type&gt;&lt;contributors&gt;&lt;authors&gt;&lt;author&gt;Cheetham, AK&lt;/author&gt;&lt;author&gt;Fender, BEF&lt;/author&gt;&lt;author&gt;Cooper, MJ&lt;/author&gt;&lt;/authors&gt;&lt;/contributors&gt;&lt;titles&gt;&lt;title&gt;Defect structure of calcium fluoride containing excess anions I. Bragg scattering&lt;/title&gt;&lt;secondary-title&gt;Journal of Physics C: Solid State Physics&lt;/secondary-title&gt;&lt;/titles&gt;&lt;periodical&gt;&lt;full-title&gt;Journal of Physics C: Solid State Physics&lt;/full-title&gt;&lt;/periodical&gt;&lt;pages&gt;3107&lt;/pages&gt;&lt;volume&gt;4&lt;/volume&gt;&lt;number&gt;18&lt;/number&gt;&lt;dates&gt;&lt;year&gt;1971&lt;/year&gt;&lt;/dates&gt;&lt;isbn&gt;0022-3719&lt;/isbn&gt;&lt;urls&gt;&lt;/urls&gt;&lt;/record&gt;&lt;/Cite&gt;&lt;/EndNote&gt;</w:instrText>
      </w:r>
      <w:r>
        <w:rPr>
          <w:rFonts w:eastAsiaTheme="minorEastAsia"/>
        </w:rPr>
        <w:fldChar w:fldCharType="separate"/>
      </w:r>
      <w:r>
        <w:rPr>
          <w:rFonts w:eastAsiaTheme="minorEastAsia"/>
          <w:noProof/>
        </w:rPr>
        <w:t>[1]</w:t>
      </w:r>
      <w:r>
        <w:rPr>
          <w:rFonts w:eastAsiaTheme="minorEastAsia"/>
        </w:rPr>
        <w:fldChar w:fldCharType="end"/>
      </w:r>
      <w:r>
        <w:rPr>
          <w:rFonts w:eastAsiaTheme="minorEastAsia"/>
        </w:rPr>
        <w:t>.</w:t>
      </w:r>
    </w:p>
    <w:p w:rsidR="005C5159" w:rsidRDefault="005C5159" w:rsidP="00C22A65">
      <w:pPr>
        <w:rPr>
          <w:rFonts w:eastAsiaTheme="minorEastAsia"/>
        </w:rPr>
      </w:pPr>
      <w:r>
        <w:rPr>
          <w:rFonts w:eastAsiaTheme="minorEastAsia"/>
        </w:rPr>
        <w:t xml:space="preserve">Y doped CeO2 </w:t>
      </w:r>
      <w:proofErr w:type="gramStart"/>
      <w:r>
        <w:rPr>
          <w:rFonts w:eastAsiaTheme="minorEastAsia"/>
        </w:rPr>
        <w:t>structures[</w:t>
      </w:r>
      <w:proofErr w:type="gramEnd"/>
      <w:r>
        <w:rPr>
          <w:rFonts w:eastAsiaTheme="minorEastAsia"/>
        </w:rPr>
        <w:t>2].</w:t>
      </w:r>
    </w:p>
    <w:p w:rsidR="00C22A65" w:rsidRDefault="00C22A65" w:rsidP="00C22A65">
      <w:pPr>
        <w:rPr>
          <w:rFonts w:eastAsiaTheme="minorEastAsia"/>
        </w:rPr>
      </w:pPr>
      <w:r>
        <w:rPr>
          <w:rFonts w:eastAsiaTheme="minorEastAsia"/>
        </w:rPr>
        <w:t>Crystallography</w:t>
      </w:r>
    </w:p>
    <w:p w:rsidR="00C22A65" w:rsidRDefault="00C22A65" w:rsidP="00C22A65">
      <w:pPr>
        <w:rPr>
          <w:rFonts w:eastAsiaTheme="minorEastAsia"/>
        </w:rPr>
      </w:pPr>
      <w:r>
        <w:rPr>
          <w:rFonts w:eastAsiaTheme="minorEastAsia"/>
        </w:rPr>
        <w:t>Massa/Gould, Crystal Structure Determination</w:t>
      </w:r>
    </w:p>
    <w:p w:rsidR="00C22A65" w:rsidRDefault="00C22A65" w:rsidP="00C22A65">
      <w:pPr>
        <w:rPr>
          <w:rFonts w:eastAsiaTheme="minorEastAsia"/>
        </w:rPr>
      </w:pPr>
      <w:proofErr w:type="spellStart"/>
      <w:r>
        <w:rPr>
          <w:rFonts w:eastAsiaTheme="minorEastAsia"/>
        </w:rPr>
        <w:t>Giacovazzo</w:t>
      </w:r>
      <w:proofErr w:type="spellEnd"/>
      <w:r>
        <w:rPr>
          <w:rFonts w:eastAsiaTheme="minorEastAsia"/>
        </w:rPr>
        <w:t>, Fundamentals of Crystallography</w:t>
      </w:r>
    </w:p>
    <w:p w:rsidR="00C22A65" w:rsidRDefault="00C22A65" w:rsidP="00C22A65">
      <w:pPr>
        <w:rPr>
          <w:rFonts w:eastAsiaTheme="minorEastAsia"/>
        </w:rPr>
      </w:pPr>
      <w:r>
        <w:rPr>
          <w:rFonts w:eastAsiaTheme="minorEastAsia"/>
        </w:rPr>
        <w:t xml:space="preserve">Bragg, </w:t>
      </w:r>
      <w:proofErr w:type="gramStart"/>
      <w:r>
        <w:rPr>
          <w:rFonts w:eastAsiaTheme="minorEastAsia"/>
        </w:rPr>
        <w:t>The</w:t>
      </w:r>
      <w:proofErr w:type="gramEnd"/>
      <w:r>
        <w:rPr>
          <w:rFonts w:eastAsiaTheme="minorEastAsia"/>
        </w:rPr>
        <w:t xml:space="preserve"> Crystalline State</w:t>
      </w:r>
    </w:p>
    <w:p w:rsidR="00C22A65" w:rsidRDefault="00C22A65" w:rsidP="00C22A65">
      <w:pPr>
        <w:rPr>
          <w:rFonts w:eastAsiaTheme="minorEastAsia"/>
        </w:rPr>
      </w:pPr>
    </w:p>
    <w:p w:rsidR="00C22A65" w:rsidRDefault="00C22A65" w:rsidP="00C22A65">
      <w:pPr>
        <w:rPr>
          <w:rFonts w:eastAsiaTheme="minorEastAsia"/>
        </w:rPr>
      </w:pPr>
      <w:r>
        <w:rPr>
          <w:rFonts w:eastAsiaTheme="minorEastAsia"/>
        </w:rPr>
        <w:lastRenderedPageBreak/>
        <w:t>BaF2</w:t>
      </w:r>
    </w:p>
    <w:p w:rsidR="00C22A65" w:rsidRDefault="00C22A65" w:rsidP="00C22A65">
      <w:pPr>
        <w:rPr>
          <w:rFonts w:eastAsiaTheme="minorEastAsia"/>
        </w:rPr>
      </w:pPr>
      <w:r>
        <w:rPr>
          <w:rFonts w:eastAsiaTheme="minorEastAsia"/>
        </w:rPr>
        <w:t>CaF2</w:t>
      </w:r>
    </w:p>
    <w:p w:rsidR="008E3C2E" w:rsidRDefault="008E3C2E" w:rsidP="00C22A65">
      <w:pPr>
        <w:rPr>
          <w:rFonts w:eastAsiaTheme="minorEastAsia"/>
          <w:b/>
          <w:u w:val="single"/>
        </w:rPr>
      </w:pPr>
      <w:r>
        <w:rPr>
          <w:rFonts w:eastAsiaTheme="minorEastAsia"/>
          <w:b/>
          <w:u w:val="single"/>
        </w:rPr>
        <w:t>Different Point Defects</w:t>
      </w:r>
    </w:p>
    <w:p w:rsidR="008E3C2E" w:rsidRPr="005014C3" w:rsidRDefault="008E3C2E" w:rsidP="005014C3">
      <w:pPr>
        <w:pStyle w:val="ListParagraph"/>
        <w:numPr>
          <w:ilvl w:val="0"/>
          <w:numId w:val="2"/>
        </w:numPr>
        <w:rPr>
          <w:rFonts w:eastAsiaTheme="minorEastAsia"/>
        </w:rPr>
      </w:pPr>
      <w:r w:rsidRPr="005014C3">
        <w:rPr>
          <w:rFonts w:eastAsiaTheme="minorEastAsia"/>
        </w:rPr>
        <w:t>Vacancy defects.  Lattice sites which would be occupied in a perfect crystal, but are vacant.</w:t>
      </w:r>
    </w:p>
    <w:p w:rsidR="008E3C2E" w:rsidRPr="005014C3" w:rsidRDefault="008E3C2E" w:rsidP="005014C3">
      <w:pPr>
        <w:pStyle w:val="ListParagraph"/>
        <w:numPr>
          <w:ilvl w:val="0"/>
          <w:numId w:val="2"/>
        </w:numPr>
        <w:rPr>
          <w:rFonts w:eastAsiaTheme="minorEastAsia"/>
        </w:rPr>
      </w:pPr>
      <w:r w:rsidRPr="005014C3">
        <w:rPr>
          <w:rFonts w:eastAsiaTheme="minorEastAsia"/>
        </w:rPr>
        <w:t xml:space="preserve">Interstitial defects.  </w:t>
      </w:r>
      <w:r w:rsidR="005014C3" w:rsidRPr="005014C3">
        <w:rPr>
          <w:rFonts w:eastAsiaTheme="minorEastAsia"/>
        </w:rPr>
        <w:t>Atoms that occupy a site in the crystal structure at which there is usually not an atom.</w:t>
      </w:r>
    </w:p>
    <w:p w:rsidR="005014C3" w:rsidRPr="005014C3" w:rsidRDefault="005014C3" w:rsidP="005014C3">
      <w:pPr>
        <w:pStyle w:val="ListParagraph"/>
        <w:numPr>
          <w:ilvl w:val="0"/>
          <w:numId w:val="2"/>
        </w:numPr>
        <w:rPr>
          <w:rFonts w:eastAsiaTheme="minorEastAsia"/>
        </w:rPr>
      </w:pPr>
      <w:proofErr w:type="spellStart"/>
      <w:r w:rsidRPr="005014C3">
        <w:rPr>
          <w:rFonts w:eastAsiaTheme="minorEastAsia"/>
        </w:rPr>
        <w:t>Schottky</w:t>
      </w:r>
      <w:proofErr w:type="spellEnd"/>
      <w:r w:rsidRPr="005014C3">
        <w:rPr>
          <w:rFonts w:eastAsiaTheme="minorEastAsia"/>
        </w:rPr>
        <w:t xml:space="preserve"> defect.  A pair of vacancies in an ionic solid.</w:t>
      </w:r>
    </w:p>
    <w:p w:rsidR="005014C3" w:rsidRPr="005014C3" w:rsidRDefault="005014C3" w:rsidP="005014C3">
      <w:pPr>
        <w:pStyle w:val="ListParagraph"/>
        <w:numPr>
          <w:ilvl w:val="0"/>
          <w:numId w:val="2"/>
        </w:numPr>
        <w:rPr>
          <w:rFonts w:eastAsiaTheme="minorEastAsia"/>
        </w:rPr>
      </w:pPr>
      <w:proofErr w:type="spellStart"/>
      <w:r w:rsidRPr="005014C3">
        <w:rPr>
          <w:rFonts w:eastAsiaTheme="minorEastAsia"/>
        </w:rPr>
        <w:t>Frenkel</w:t>
      </w:r>
      <w:proofErr w:type="spellEnd"/>
      <w:r w:rsidRPr="005014C3">
        <w:rPr>
          <w:rFonts w:eastAsiaTheme="minorEastAsia"/>
        </w:rPr>
        <w:t xml:space="preserve"> defect.  A pair of a vacancy and an interstitial.</w:t>
      </w:r>
    </w:p>
    <w:p w:rsidR="005014C3" w:rsidRPr="005014C3" w:rsidRDefault="005014C3" w:rsidP="005014C3">
      <w:pPr>
        <w:pStyle w:val="ListParagraph"/>
        <w:numPr>
          <w:ilvl w:val="0"/>
          <w:numId w:val="2"/>
        </w:numPr>
        <w:rPr>
          <w:rFonts w:eastAsiaTheme="minorEastAsia"/>
        </w:rPr>
      </w:pPr>
      <w:r w:rsidRPr="005014C3">
        <w:rPr>
          <w:rFonts w:eastAsiaTheme="minorEastAsia"/>
        </w:rPr>
        <w:t>Substitutional defect (</w:t>
      </w:r>
      <w:proofErr w:type="spellStart"/>
      <w:r w:rsidRPr="005014C3">
        <w:rPr>
          <w:rFonts w:eastAsiaTheme="minorEastAsia"/>
        </w:rPr>
        <w:t>isovalent</w:t>
      </w:r>
      <w:proofErr w:type="spellEnd"/>
      <w:r w:rsidRPr="005014C3">
        <w:rPr>
          <w:rFonts w:eastAsiaTheme="minorEastAsia"/>
        </w:rPr>
        <w:t xml:space="preserve"> vs </w:t>
      </w:r>
      <w:proofErr w:type="spellStart"/>
      <w:r w:rsidRPr="005014C3">
        <w:rPr>
          <w:rFonts w:eastAsiaTheme="minorEastAsia"/>
        </w:rPr>
        <w:t>aliovalent</w:t>
      </w:r>
      <w:proofErr w:type="spellEnd"/>
      <w:r w:rsidRPr="005014C3">
        <w:rPr>
          <w:rFonts w:eastAsiaTheme="minorEastAsia"/>
        </w:rPr>
        <w:t>)</w:t>
      </w:r>
    </w:p>
    <w:p w:rsidR="005014C3" w:rsidRDefault="005014C3" w:rsidP="005014C3">
      <w:pPr>
        <w:pStyle w:val="ListParagraph"/>
        <w:numPr>
          <w:ilvl w:val="0"/>
          <w:numId w:val="2"/>
        </w:numPr>
        <w:rPr>
          <w:rFonts w:eastAsiaTheme="minorEastAsia"/>
        </w:rPr>
      </w:pPr>
      <w:proofErr w:type="spellStart"/>
      <w:r w:rsidRPr="005014C3">
        <w:rPr>
          <w:rFonts w:eastAsiaTheme="minorEastAsia"/>
        </w:rPr>
        <w:t>Antisite</w:t>
      </w:r>
      <w:proofErr w:type="spellEnd"/>
      <w:r w:rsidRPr="005014C3">
        <w:rPr>
          <w:rFonts w:eastAsiaTheme="minorEastAsia"/>
        </w:rPr>
        <w:t xml:space="preserve"> defect.  Given an ordered alloy or compound (AB), with two </w:t>
      </w:r>
      <w:proofErr w:type="spellStart"/>
      <w:r w:rsidRPr="005014C3">
        <w:rPr>
          <w:rFonts w:eastAsiaTheme="minorEastAsia"/>
        </w:rPr>
        <w:t>sublattice</w:t>
      </w:r>
      <w:proofErr w:type="spellEnd"/>
      <w:r w:rsidRPr="005014C3">
        <w:rPr>
          <w:rFonts w:eastAsiaTheme="minorEastAsia"/>
        </w:rPr>
        <w:t xml:space="preserve"> A and B.  An anti-site defect is when </w:t>
      </w:r>
      <w:proofErr w:type="gramStart"/>
      <w:r w:rsidRPr="005014C3">
        <w:rPr>
          <w:rFonts w:eastAsiaTheme="minorEastAsia"/>
        </w:rPr>
        <w:t>an</w:t>
      </w:r>
      <w:proofErr w:type="gramEnd"/>
      <w:r w:rsidRPr="005014C3">
        <w:rPr>
          <w:rFonts w:eastAsiaTheme="minorEastAsia"/>
        </w:rPr>
        <w:t xml:space="preserve"> A atom occupies a B site, and B atom occupies an A site.</w:t>
      </w:r>
    </w:p>
    <w:p w:rsidR="005014C3" w:rsidRPr="005014C3" w:rsidRDefault="005014C3" w:rsidP="005014C3">
      <w:pPr>
        <w:pStyle w:val="ListParagraph"/>
        <w:numPr>
          <w:ilvl w:val="0"/>
          <w:numId w:val="2"/>
        </w:numPr>
        <w:rPr>
          <w:rFonts w:eastAsiaTheme="minorEastAsia"/>
        </w:rPr>
      </w:pPr>
      <w:r>
        <w:rPr>
          <w:rFonts w:eastAsiaTheme="minorEastAsia"/>
        </w:rPr>
        <w:t>Split interstitial.  Two atoms effectively share an atomic site.</w:t>
      </w:r>
    </w:p>
    <w:p w:rsidR="005014C3" w:rsidRPr="008E3C2E" w:rsidRDefault="005014C3" w:rsidP="00C22A65">
      <w:pPr>
        <w:rPr>
          <w:rFonts w:eastAsiaTheme="minorEastAsia"/>
        </w:rPr>
      </w:pPr>
    </w:p>
    <w:p w:rsidR="00C22A65" w:rsidRDefault="00C22A65" w:rsidP="00C22A65">
      <w:pPr>
        <w:rPr>
          <w:rFonts w:eastAsiaTheme="minorEastAsia"/>
          <w:b/>
          <w:u w:val="single"/>
        </w:rPr>
      </w:pPr>
      <w:r w:rsidRPr="00C22A65">
        <w:rPr>
          <w:rFonts w:eastAsiaTheme="minorEastAsia"/>
          <w:b/>
          <w:u w:val="single"/>
        </w:rPr>
        <w:t>Green’s Functions Methods</w:t>
      </w:r>
    </w:p>
    <w:p w:rsidR="00C22A65" w:rsidRDefault="00C22A65" w:rsidP="00C22A65">
      <w:pPr>
        <w:rPr>
          <w:rFonts w:eastAsiaTheme="minorEastAsia"/>
        </w:rPr>
      </w:pPr>
      <w:r>
        <w:rPr>
          <w:rFonts w:eastAsiaTheme="minorEastAsia"/>
        </w:rPr>
        <w:t xml:space="preserve">A review of Green’s function methods for isolated defect and random disorder problems are briefly reviewed in </w:t>
      </w:r>
      <w:proofErr w:type="spellStart"/>
      <w:r>
        <w:rPr>
          <w:rFonts w:eastAsiaTheme="minorEastAsia"/>
        </w:rPr>
        <w:t>Lacina</w:t>
      </w:r>
      <w:proofErr w:type="spellEnd"/>
      <w:r>
        <w:rPr>
          <w:rFonts w:eastAsiaTheme="minorEastAsia"/>
        </w:rPr>
        <w:t xml:space="preserve"> and </w:t>
      </w:r>
      <w:proofErr w:type="spellStart"/>
      <w:r>
        <w:rPr>
          <w:rFonts w:eastAsiaTheme="minorEastAsia"/>
        </w:rPr>
        <w:t>Pershan</w:t>
      </w:r>
      <w:proofErr w:type="spellEnd"/>
      <w:r>
        <w:rPr>
          <w:rFonts w:eastAsiaTheme="minorEastAsia"/>
        </w:rPr>
        <w:fldChar w:fldCharType="begin"/>
      </w:r>
      <w:r w:rsidR="005C5159">
        <w:rPr>
          <w:rFonts w:eastAsiaTheme="minorEastAsia"/>
        </w:rPr>
        <w:instrText xml:space="preserve"> ADDIN EN.CITE &lt;EndNote&gt;&lt;Cite&gt;&lt;Author&gt;Lacina&lt;/Author&gt;&lt;Year&gt;1970&lt;/Year&gt;&lt;RecNum&gt;5&lt;/RecNum&gt;&lt;DisplayText&gt;[2]&lt;/DisplayText&gt;&lt;record&gt;&lt;rec-number&gt;5&lt;/rec-number&gt;&lt;foreign-keys&gt;&lt;key app="EN" db-id="e90v2v0p6fe0zle5ep1559tg2dfzvfaraa55" timestamp="1428608463"&gt;5&lt;/key&gt;&lt;/foreign-keys&gt;&lt;ref-type name="Journal Article"&gt;17&lt;/ref-type&gt;&lt;contributors&gt;&lt;authors&gt;&lt;author&gt;Lacina, W. B.&lt;/author&gt;&lt;author&gt;Pershan, P. S.&lt;/author&gt;&lt;/authors&gt;&lt;/contributors&gt;&lt;titles&gt;&lt;title&gt;Phonon Optical Properties of ${\mathrm{Ca}}_{1-x}{\mathrm{Sr}}_{x}{\mathrm{F}}_{2}$&lt;/title&gt;&lt;secondary-title&gt;Physical Review B&lt;/secondary-title&gt;&lt;/titles&gt;&lt;periodical&gt;&lt;full-title&gt;Physical Review B&lt;/full-title&gt;&lt;/periodical&gt;&lt;pages&gt;1765-1786&lt;/pages&gt;&lt;volume&gt;1&lt;/volume&gt;&lt;number&gt;4&lt;/number&gt;&lt;dates&gt;&lt;year&gt;1970&lt;/year&gt;&lt;pub-dates&gt;&lt;date&gt;02/15/&lt;/date&gt;&lt;/pub-dates&gt;&lt;/dates&gt;&lt;publisher&gt;American Physical Society&lt;/publisher&gt;&lt;urls&gt;&lt;related-urls&gt;&lt;url&gt;http://link.aps.org/doi/10.1103/PhysRevB.1.1765&lt;/url&gt;&lt;/related-urls&gt;&lt;/urls&gt;&lt;/record&gt;&lt;/Cite&gt;&lt;/EndNote&gt;</w:instrText>
      </w:r>
      <w:r>
        <w:rPr>
          <w:rFonts w:eastAsiaTheme="minorEastAsia"/>
        </w:rPr>
        <w:fldChar w:fldCharType="separate"/>
      </w:r>
      <w:r w:rsidR="005C5159">
        <w:rPr>
          <w:rFonts w:eastAsiaTheme="minorEastAsia"/>
          <w:noProof/>
        </w:rPr>
        <w:t>[2]</w:t>
      </w:r>
      <w:r>
        <w:rPr>
          <w:rFonts w:eastAsiaTheme="minorEastAsia"/>
        </w:rPr>
        <w:fldChar w:fldCharType="end"/>
      </w:r>
      <w:r>
        <w:rPr>
          <w:rFonts w:eastAsiaTheme="minorEastAsia"/>
        </w:rPr>
        <w:t xml:space="preserve"> where it can be shown how the phonon optical properties can be expressed using this formalism.  These techniques are useful for qualitative and quantitative understanding of impurity effects, although they usually involve cumbersome computational difficulties for physically realistic models of the impurity and the host lattice.</w:t>
      </w:r>
    </w:p>
    <w:p w:rsidR="00C22A65" w:rsidRDefault="00C22A65" w:rsidP="00C22A65">
      <w:pPr>
        <w:rPr>
          <w:rFonts w:eastAsiaTheme="minorEastAsia"/>
          <w:color w:val="FF0000"/>
        </w:rPr>
      </w:pPr>
      <w:r>
        <w:rPr>
          <w:rFonts w:eastAsiaTheme="minorEastAsia"/>
        </w:rPr>
        <w:t xml:space="preserve">Review article on the effects of point defects and disorder on lattice vibrational properties by </w:t>
      </w:r>
      <w:proofErr w:type="spellStart"/>
      <w:r>
        <w:rPr>
          <w:rFonts w:eastAsiaTheme="minorEastAsia"/>
        </w:rPr>
        <w:t>Maradudin</w:t>
      </w:r>
      <w:proofErr w:type="spellEnd"/>
      <w:r>
        <w:rPr>
          <w:rFonts w:eastAsiaTheme="minorEastAsia"/>
        </w:rPr>
        <w:t>.</w:t>
      </w:r>
      <w:r>
        <w:rPr>
          <w:rFonts w:eastAsiaTheme="minorEastAsia"/>
        </w:rPr>
        <w:fldChar w:fldCharType="begin"/>
      </w:r>
      <w:r w:rsidR="005C5159">
        <w:rPr>
          <w:rFonts w:eastAsiaTheme="minorEastAsia"/>
        </w:rPr>
        <w:instrText xml:space="preserve"> ADDIN EN.CITE &lt;EndNote&gt;&lt;Cite&gt;&lt;Author&gt;Maradudin&lt;/Author&gt;&lt;Year&gt;1966&lt;/Year&gt;&lt;RecNum&gt;6&lt;/RecNum&gt;&lt;DisplayText&gt;[3]&lt;/DisplayText&gt;&lt;record&gt;&lt;rec-number&gt;6&lt;/rec-number&gt;&lt;foreign-keys&gt;&lt;key app="EN" db-id="e90v2v0p6fe0zle5ep1559tg2dfzvfaraa55" timestamp="1428608758"&gt;6&lt;/key&gt;&lt;/foreign-keys&gt;&lt;ref-type name="Journal Article"&gt;17&lt;/ref-type&gt;&lt;contributors&gt;&lt;authors&gt;&lt;author&gt;Maradudin, AA&lt;/author&gt;&lt;/authors&gt;&lt;/contributors&gt;&lt;titles&gt;&lt;title&gt;Theoretical and Experimental Aspects of the Effects of Point Defects and Disorder on the Vibrations of Crystals—1&lt;/title&gt;&lt;secondary-title&gt;Solid state physics&lt;/secondary-title&gt;&lt;/titles&gt;&lt;periodical&gt;&lt;full-title&gt;Solid state physics&lt;/full-title&gt;&lt;/periodical&gt;&lt;pages&gt;273-420&lt;/pages&gt;&lt;volume&gt;18&lt;/volume&gt;&lt;dates&gt;&lt;year&gt;1966&lt;/year&gt;&lt;/dates&gt;&lt;isbn&gt;0081-1947&lt;/isbn&gt;&lt;urls&gt;&lt;/urls&gt;&lt;/record&gt;&lt;/Cite&gt;&lt;/EndNote&gt;</w:instrText>
      </w:r>
      <w:r>
        <w:rPr>
          <w:rFonts w:eastAsiaTheme="minorEastAsia"/>
        </w:rPr>
        <w:fldChar w:fldCharType="separate"/>
      </w:r>
      <w:r w:rsidR="005C5159">
        <w:rPr>
          <w:rFonts w:eastAsiaTheme="minorEastAsia"/>
          <w:noProof/>
        </w:rPr>
        <w:t>[3]</w:t>
      </w:r>
      <w:r>
        <w:rPr>
          <w:rFonts w:eastAsiaTheme="minorEastAsia"/>
        </w:rPr>
        <w:fldChar w:fldCharType="end"/>
      </w:r>
      <w:r>
        <w:rPr>
          <w:rFonts w:eastAsiaTheme="minorEastAsia"/>
        </w:rPr>
        <w:t xml:space="preserve"> </w:t>
      </w:r>
      <w:r>
        <w:rPr>
          <w:rFonts w:eastAsiaTheme="minorEastAsia"/>
          <w:color w:val="FF0000"/>
        </w:rPr>
        <w:t>Get from Florida Library.</w:t>
      </w:r>
    </w:p>
    <w:p w:rsidR="00C22A65" w:rsidRDefault="00E86BF5" w:rsidP="00E86BF5">
      <w:pPr>
        <w:pStyle w:val="Heading2"/>
        <w:rPr>
          <w:rFonts w:eastAsiaTheme="minorEastAsia"/>
        </w:rPr>
      </w:pPr>
      <w:r>
        <w:rPr>
          <w:rFonts w:eastAsiaTheme="minorEastAsia"/>
        </w:rPr>
        <w:t>Characterization of Point Defects by Analysis of Eigenvectors</w:t>
      </w:r>
    </w:p>
    <w:p w:rsidR="00E86BF5" w:rsidRDefault="00E86BF5" w:rsidP="00E86BF5">
      <w:r>
        <w:t>Since Raman scattering can yield important information about the nature of the solid on the scale of the order of a few lattice constants, it can be sued to study microscopic nature of structural and topological disorder.</w:t>
      </w:r>
    </w:p>
    <w:p w:rsidR="00E86BF5" w:rsidRDefault="00E86BF5" w:rsidP="00E86BF5">
      <w:r>
        <w:t>The purpose of this section is elucidate the relationship between disorder and line shape (linewidth and asymmetry) of allowed modes.</w:t>
      </w:r>
    </w:p>
    <w:p w:rsidR="00E86BF5" w:rsidRPr="00E86BF5" w:rsidRDefault="00E86BF5" w:rsidP="00E86BF5">
      <w:r>
        <w:t xml:space="preserve">Point defects destroy translational invariance, an effect that manifests itself as a breakdown of the usual q=0 Raman selection </w:t>
      </w:r>
      <w:proofErr w:type="gramStart"/>
      <w:r>
        <w:t>rule ,</w:t>
      </w:r>
      <w:proofErr w:type="gramEnd"/>
      <w:r>
        <w:t xml:space="preserve"> thus leading to broadening and asymmetry of the Raman line shape.</w:t>
      </w:r>
    </w:p>
    <w:p w:rsidR="00FE0A6A" w:rsidRDefault="00E86BF5" w:rsidP="00C22A65">
      <w:pPr>
        <w:rPr>
          <w:rFonts w:eastAsiaTheme="minorEastAsia"/>
        </w:rPr>
      </w:pPr>
      <w:r>
        <w:rPr>
          <w:rFonts w:eastAsiaTheme="minorEastAsia"/>
        </w:rPr>
        <w:t xml:space="preserve">An ideal crystal has translational symmetry, the spatial correlation function of the phonon is infinite in extent and </w:t>
      </w:r>
      <w:proofErr w:type="spellStart"/>
      <w:r>
        <w:rPr>
          <w:rFonts w:eastAsiaTheme="minorEastAsia"/>
        </w:rPr>
        <w:t>heance</w:t>
      </w:r>
      <w:proofErr w:type="spellEnd"/>
      <w:r>
        <w:rPr>
          <w:rFonts w:eastAsiaTheme="minorEastAsia"/>
        </w:rPr>
        <w:t xml:space="preserve"> the phonon eigenstates are plane waves.  This leads to the usual q=0 momentum selection rules of Raman scattering.  However, point defects introduces</w:t>
      </w:r>
      <w:r w:rsidR="00FE0A6A">
        <w:rPr>
          <w:rFonts w:eastAsiaTheme="minorEastAsia"/>
        </w:rPr>
        <w:t>.</w:t>
      </w:r>
    </w:p>
    <w:p w:rsidR="00FE0A6A" w:rsidRDefault="00FE0A6A" w:rsidP="00FE0A6A">
      <w:pPr>
        <w:jc w:val="center"/>
        <w:rPr>
          <w:rFonts w:eastAsiaTheme="minorEastAsia"/>
        </w:rPr>
      </w:pPr>
      <w:r>
        <w:rPr>
          <w:rFonts w:eastAsiaTheme="minorEastAsia"/>
          <w:noProof/>
        </w:rPr>
        <w:drawing>
          <wp:inline distT="0" distB="0" distL="0" distR="0" wp14:anchorId="48A116E3" wp14:editId="66F7D1A9">
            <wp:extent cx="3629025" cy="5429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29025" cy="542925"/>
                    </a:xfrm>
                    <a:prstGeom prst="rect">
                      <a:avLst/>
                    </a:prstGeom>
                    <a:noFill/>
                    <a:ln>
                      <a:noFill/>
                    </a:ln>
                  </pic:spPr>
                </pic:pic>
              </a:graphicData>
            </a:graphic>
          </wp:inline>
        </w:drawing>
      </w:r>
    </w:p>
    <w:p w:rsidR="00FE0A6A" w:rsidRDefault="00FE0A6A" w:rsidP="00FE0A6A">
      <w:pPr>
        <w:jc w:val="center"/>
        <w:rPr>
          <w:rFonts w:eastAsiaTheme="minorEastAsia"/>
        </w:rPr>
      </w:pPr>
      <w:r>
        <w:rPr>
          <w:rFonts w:eastAsiaTheme="minorEastAsia"/>
        </w:rPr>
        <w:t>[</w:t>
      </w:r>
      <w:proofErr w:type="spellStart"/>
      <w:r>
        <w:rPr>
          <w:rFonts w:eastAsiaTheme="minorEastAsia"/>
        </w:rPr>
        <w:t>Parayanthal</w:t>
      </w:r>
      <w:proofErr w:type="spellEnd"/>
      <w:r>
        <w:rPr>
          <w:rFonts w:eastAsiaTheme="minorEastAsia"/>
        </w:rPr>
        <w:t xml:space="preserve">, </w:t>
      </w:r>
      <w:proofErr w:type="spellStart"/>
      <w:r>
        <w:rPr>
          <w:rFonts w:eastAsiaTheme="minorEastAsia"/>
        </w:rPr>
        <w:t>Pollak</w:t>
      </w:r>
      <w:proofErr w:type="spellEnd"/>
      <w:r>
        <w:rPr>
          <w:rFonts w:eastAsiaTheme="minorEastAsia"/>
        </w:rPr>
        <w:t>, “Raman Scattering in Alloy Semiconductors: “Spatial Correlation” Model]</w:t>
      </w:r>
    </w:p>
    <w:p w:rsidR="00C22A65" w:rsidRPr="00C22A65" w:rsidRDefault="00E86BF5" w:rsidP="00C22A65">
      <w:pPr>
        <w:rPr>
          <w:rFonts w:eastAsiaTheme="minorEastAsia"/>
        </w:rPr>
      </w:pPr>
      <w:r>
        <w:rPr>
          <w:rFonts w:eastAsiaTheme="minorEastAsia"/>
        </w:rPr>
        <w:lastRenderedPageBreak/>
        <w:t xml:space="preserve">In an “ideal” crystal </w:t>
      </w:r>
    </w:p>
    <w:p w:rsidR="00C22A65" w:rsidRDefault="00C22A65" w:rsidP="00C22A65">
      <w:pPr>
        <w:pStyle w:val="Heading2"/>
      </w:pPr>
      <w:r w:rsidRPr="00C22A65">
        <w:t>Analysis of O</w:t>
      </w:r>
      <w:r w:rsidRPr="00C22A65">
        <w:rPr>
          <w:vertAlign w:val="superscript"/>
        </w:rPr>
        <w:t>2-</w:t>
      </w:r>
      <w:r w:rsidRPr="00C22A65">
        <w:t xml:space="preserve"> vacancies</w:t>
      </w:r>
    </w:p>
    <w:p w:rsidR="00525711" w:rsidRPr="00525711" w:rsidRDefault="00525711" w:rsidP="00525711">
      <w:r>
        <w:t>The O</w:t>
      </w:r>
      <w:r>
        <w:rPr>
          <w:vertAlign w:val="superscript"/>
        </w:rPr>
        <w:t xml:space="preserve">2- </w:t>
      </w:r>
      <w:r>
        <w:t xml:space="preserve">vacancy can be thought of as a combination of two defect complexes.  Letting </w:t>
      </w:r>
      <w:proofErr w:type="spellStart"/>
      <w:r>
        <w:t>O</w:t>
      </w:r>
      <w:r w:rsidRPr="00525711">
        <w:rPr>
          <w:vertAlign w:val="subscript"/>
        </w:rPr>
        <w:t>v</w:t>
      </w:r>
      <w:proofErr w:type="spellEnd"/>
      <w:r>
        <w:t xml:space="preserve"> represent an oxygen vacancy, </w:t>
      </w:r>
      <w:proofErr w:type="spellStart"/>
      <w:r>
        <w:t>O</w:t>
      </w:r>
      <w:r>
        <w:rPr>
          <w:vertAlign w:val="subscript"/>
        </w:rPr>
        <w:t>v</w:t>
      </w:r>
      <w:proofErr w:type="spellEnd"/>
      <w:r>
        <w:t xml:space="preserve"> coordinates with the metal ion sub-lattice creating the M</w:t>
      </w:r>
      <w:r w:rsidRPr="00525711">
        <w:rPr>
          <w:vertAlign w:val="subscript"/>
        </w:rPr>
        <w:t>4</w:t>
      </w:r>
      <w:r>
        <w:t>O</w:t>
      </w:r>
      <w:r w:rsidRPr="00525711">
        <w:rPr>
          <w:vertAlign w:val="subscript"/>
        </w:rPr>
        <w:t>v</w:t>
      </w:r>
      <w:r>
        <w:t xml:space="preserve">-type complex as well as the oxygen ion sub-lattice to create the O6Ov-type complex. </w:t>
      </w:r>
    </w:p>
    <w:p w:rsidR="00C22A65" w:rsidRDefault="00C22A65" w:rsidP="00C22A65">
      <w:pPr>
        <w:keepNext/>
        <w:ind w:firstLine="720"/>
        <w:jc w:val="center"/>
      </w:pPr>
      <w:r>
        <w:rPr>
          <w:noProof/>
        </w:rPr>
        <w:drawing>
          <wp:inline distT="0" distB="0" distL="0" distR="0" wp14:anchorId="4C33405F" wp14:editId="65395FA4">
            <wp:extent cx="3400425" cy="1807769"/>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33383" cy="1825290"/>
                    </a:xfrm>
                    <a:prstGeom prst="rect">
                      <a:avLst/>
                    </a:prstGeom>
                    <a:noFill/>
                    <a:ln>
                      <a:noFill/>
                    </a:ln>
                  </pic:spPr>
                </pic:pic>
              </a:graphicData>
            </a:graphic>
          </wp:inline>
        </w:drawing>
      </w:r>
    </w:p>
    <w:p w:rsidR="00C22A65" w:rsidRPr="00C22A65" w:rsidRDefault="00C22A65" w:rsidP="00C22A65">
      <w:r>
        <w:t xml:space="preserve">Figure </w:t>
      </w:r>
      <w:fldSimple w:instr=" SEQ Figure \* ARABIC ">
        <w:r w:rsidR="00B21BC4">
          <w:rPr>
            <w:noProof/>
          </w:rPr>
          <w:t>4</w:t>
        </w:r>
      </w:fldSimple>
      <w:r>
        <w:t xml:space="preserve">.  </w:t>
      </w:r>
      <w:r>
        <w:fldChar w:fldCharType="begin"/>
      </w:r>
      <w:r w:rsidR="005C5159">
        <w:instrText xml:space="preserve"> ADDIN EN.CITE &lt;EndNote&gt;&lt;Cite&gt;&lt;Author&gt;Nakajima&lt;/Author&gt;&lt;Year&gt;1994&lt;/Year&gt;&lt;RecNum&gt;4&lt;/RecNum&gt;&lt;DisplayText&gt;[4]&lt;/DisplayText&gt;&lt;record&gt;&lt;rec-number&gt;4&lt;/rec-number&gt;&lt;foreign-keys&gt;&lt;key app="EN" db-id="e90v2v0p6fe0zle5ep1559tg2dfzvfaraa55" timestamp="1428521975"&gt;4&lt;/key&gt;&lt;/foreign-keys&gt;&lt;ref-type name="Journal Article"&gt;17&lt;/ref-type&gt;&lt;contributors&gt;&lt;authors&gt;&lt;author&gt;Nakajima, A&lt;/author&gt;&lt;author&gt;Yoshihara, A&lt;/author&gt;&lt;author&gt;Ishigame, M&lt;/author&gt;&lt;/authors&gt;&lt;/contributors&gt;&lt;titles&gt;&lt;title&gt;Defect-induced Raman spectra in doped CeO 2&lt;/title&gt;&lt;secondary-title&gt;Physical Review B&lt;/secondary-title&gt;&lt;/titles&gt;&lt;periodical&gt;&lt;full-title&gt;Physical Review B&lt;/full-title&gt;&lt;/periodical&gt;&lt;pages&gt;13297&lt;/pages&gt;&lt;volume&gt;50&lt;/volume&gt;&lt;number&gt;18&lt;/number&gt;&lt;dates&gt;&lt;year&gt;1994&lt;/year&gt;&lt;/dates&gt;&lt;urls&gt;&lt;/urls&gt;&lt;/record&gt;&lt;/Cite&gt;&lt;/EndNote&gt;</w:instrText>
      </w:r>
      <w:r>
        <w:fldChar w:fldCharType="separate"/>
      </w:r>
      <w:r w:rsidR="005C5159">
        <w:rPr>
          <w:noProof/>
        </w:rPr>
        <w:t>[4]</w:t>
      </w:r>
      <w:r>
        <w:fldChar w:fldCharType="end"/>
      </w:r>
      <w:r>
        <w:t xml:space="preserve"> The defect spaces of an O</w:t>
      </w:r>
      <w:r>
        <w:rPr>
          <w:vertAlign w:val="superscript"/>
        </w:rPr>
        <w:t>2-</w:t>
      </w:r>
      <w:r>
        <w:t xml:space="preserve"> vacancy in CeO</w:t>
      </w:r>
      <w:r>
        <w:rPr>
          <w:vertAlign w:val="subscript"/>
        </w:rPr>
        <w:t>2</w:t>
      </w:r>
      <w:r>
        <w:t xml:space="preserve"> (a) M</w:t>
      </w:r>
      <w:r w:rsidRPr="00C22A65">
        <w:rPr>
          <w:vertAlign w:val="subscript"/>
        </w:rPr>
        <w:t>4</w:t>
      </w:r>
      <w:r>
        <w:t>O</w:t>
      </w:r>
      <w:r w:rsidRPr="00C22A65">
        <w:rPr>
          <w:vertAlign w:val="subscript"/>
        </w:rPr>
        <w:t>v</w:t>
      </w:r>
      <w:r>
        <w:t xml:space="preserve"> defect (b) O</w:t>
      </w:r>
      <w:r w:rsidRPr="00C22A65">
        <w:rPr>
          <w:vertAlign w:val="subscript"/>
        </w:rPr>
        <w:t>6</w:t>
      </w:r>
      <w:r>
        <w:t>O</w:t>
      </w:r>
      <w:r w:rsidRPr="00C22A65">
        <w:rPr>
          <w:vertAlign w:val="subscript"/>
        </w:rPr>
        <w:t>v</w:t>
      </w:r>
      <w:r>
        <w:t xml:space="preserve"> defect</w:t>
      </w:r>
    </w:p>
    <w:p w:rsidR="00C22A65" w:rsidRDefault="00C22A65">
      <w:pPr>
        <w:rPr>
          <w:rFonts w:eastAsiaTheme="minorEastAsia"/>
        </w:rPr>
      </w:pPr>
      <w:r w:rsidRPr="00C22A65">
        <w:rPr>
          <w:b/>
          <w:u w:val="single"/>
        </w:rPr>
        <w:t>M</w:t>
      </w:r>
      <w:r w:rsidRPr="00C22A65">
        <w:rPr>
          <w:b/>
          <w:u w:val="single"/>
          <w:vertAlign w:val="subscript"/>
        </w:rPr>
        <w:t>4</w:t>
      </w:r>
      <w:r w:rsidRPr="00C22A65">
        <w:rPr>
          <w:b/>
          <w:u w:val="single"/>
        </w:rPr>
        <w:t>O</w:t>
      </w:r>
      <w:r w:rsidRPr="00C22A65">
        <w:rPr>
          <w:b/>
          <w:u w:val="single"/>
          <w:vertAlign w:val="subscript"/>
        </w:rPr>
        <w:t>v</w:t>
      </w:r>
      <w:r w:rsidRPr="00C22A65">
        <w:rPr>
          <w:b/>
          <w:u w:val="single"/>
        </w:rPr>
        <w:t>-type complex</w:t>
      </w:r>
      <w:r>
        <w:t xml:space="preserve"> where </w:t>
      </w:r>
      <w:proofErr w:type="spellStart"/>
      <w:r>
        <w:t>O</w:t>
      </w:r>
      <w:r w:rsidRPr="00C22A65">
        <w:rPr>
          <w:vertAlign w:val="subscript"/>
        </w:rPr>
        <w:t>v</w:t>
      </w:r>
      <w:proofErr w:type="spellEnd"/>
      <w:r>
        <w:t xml:space="preserve"> is an O</w:t>
      </w:r>
      <w:r>
        <w:rPr>
          <w:vertAlign w:val="superscript"/>
        </w:rPr>
        <w:t>2-</w:t>
      </w:r>
      <w:r>
        <w:t xml:space="preserve"> vacancy.  The defect space consists of an O</w:t>
      </w:r>
      <w:r>
        <w:rPr>
          <w:vertAlign w:val="superscript"/>
        </w:rPr>
        <w:t>2-</w:t>
      </w:r>
      <w:r>
        <w:rPr>
          <w:vertAlign w:val="subscript"/>
        </w:rPr>
        <w:t xml:space="preserve"> </w:t>
      </w:r>
      <w:r>
        <w:t xml:space="preserve">vacancy and surrounding four nearest-neighbor metal ions.  SEE FIGURE 1(A).  This complex has 12 degrees of freedom and possesses Td symmetry, vibrational modes of this complex are given by the group operation of the point group Td as follows </w:t>
      </w:r>
      <m:oMath>
        <m:r>
          <m:rPr>
            <m:sty m:val="p"/>
          </m:rPr>
          <w:rPr>
            <w:rFonts w:ascii="Cambria Math" w:hAnsi="Cambria Math"/>
          </w:rPr>
          <m:t>Γ</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+E+</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+2</m:t>
        </m:r>
        <m:sSub>
          <m:sSubPr>
            <m:ctrlPr>
              <w:rPr>
                <w:rFonts w:ascii="Cambria Math" w:hAnsi="Cambria Math"/>
                <w:i/>
              </w:rPr>
            </m:ctrlPr>
          </m:sSubPr>
          <m:e>
            <m:r>
              <w:rPr>
                <w:rFonts w:ascii="Cambria Math" w:hAnsi="Cambria Math"/>
              </w:rPr>
              <m:t>T</m:t>
            </m:r>
          </m:e>
          <m:sub>
            <m:r>
              <w:rPr>
                <w:rFonts w:ascii="Cambria Math" w:hAnsi="Cambria Math"/>
              </w:rPr>
              <m:t>2</m:t>
            </m:r>
          </m:sub>
        </m:sSub>
      </m:oMath>
    </w:p>
    <w:p w:rsidR="00C22A65" w:rsidRPr="00C22A65" w:rsidRDefault="00C22A65">
      <w:pPr>
        <w:rPr>
          <w:rFonts w:eastAsiaTheme="minorEastAsia"/>
        </w:rPr>
      </w:pPr>
      <w:r>
        <w:rPr>
          <w:rFonts w:eastAsiaTheme="minorEastAsia"/>
        </w:rPr>
        <w:t>All irreducible components, seen in the figure below, the calculated results only appear in the low-frequency region compared with the observed spectra.  This is considered that the projection of high-frequency components due to the vibration of O</w:t>
      </w:r>
      <w:r w:rsidRPr="00C22A65">
        <w:rPr>
          <w:rFonts w:eastAsiaTheme="minorEastAsia"/>
          <w:vertAlign w:val="superscript"/>
        </w:rPr>
        <w:t>2-</w:t>
      </w:r>
      <w:r>
        <w:rPr>
          <w:rFonts w:eastAsiaTheme="minorEastAsia"/>
          <w:vertAlign w:val="superscript"/>
        </w:rPr>
        <w:t xml:space="preserve"> </w:t>
      </w:r>
      <w:r>
        <w:rPr>
          <w:rFonts w:eastAsiaTheme="minorEastAsia"/>
        </w:rPr>
        <w:t>ion in the Brillouin zone are lost because the used defect space (M4Ov-type complex) consists of only metal ions with heavy mass neglecting the O</w:t>
      </w:r>
      <w:r w:rsidRPr="00C22A65">
        <w:rPr>
          <w:rFonts w:eastAsiaTheme="minorEastAsia"/>
          <w:vertAlign w:val="superscript"/>
        </w:rPr>
        <w:t>2-</w:t>
      </w:r>
      <w:r>
        <w:rPr>
          <w:rFonts w:eastAsiaTheme="minorEastAsia"/>
        </w:rPr>
        <w:t xml:space="preserve"> ions with light mass.</w:t>
      </w:r>
    </w:p>
    <w:p w:rsidR="00C22A65" w:rsidRDefault="00C22A65" w:rsidP="00C22A65">
      <w:pPr>
        <w:keepNext/>
        <w:jc w:val="center"/>
      </w:pPr>
      <w:r>
        <w:rPr>
          <w:noProof/>
        </w:rPr>
        <w:lastRenderedPageBreak/>
        <w:drawing>
          <wp:inline distT="0" distB="0" distL="0" distR="0" wp14:anchorId="6516FC54" wp14:editId="3DDB15FB">
            <wp:extent cx="2638425" cy="31718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38425" cy="3171825"/>
                    </a:xfrm>
                    <a:prstGeom prst="rect">
                      <a:avLst/>
                    </a:prstGeom>
                  </pic:spPr>
                </pic:pic>
              </a:graphicData>
            </a:graphic>
          </wp:inline>
        </w:drawing>
      </w:r>
    </w:p>
    <w:p w:rsidR="00C22A65" w:rsidRDefault="00C22A65" w:rsidP="00C22A65">
      <w:pPr>
        <w:pStyle w:val="Caption"/>
        <w:jc w:val="center"/>
      </w:pPr>
      <w:r>
        <w:t xml:space="preserve">Figure </w:t>
      </w:r>
      <w:fldSimple w:instr=" SEQ Figure \* ARABIC ">
        <w:r w:rsidR="00B21BC4">
          <w:rPr>
            <w:noProof/>
          </w:rPr>
          <w:t>5</w:t>
        </w:r>
      </w:fldSimple>
      <w:r>
        <w:t xml:space="preserve">.  </w:t>
      </w:r>
      <w:r>
        <w:fldChar w:fldCharType="begin"/>
      </w:r>
      <w:r w:rsidR="005C5159">
        <w:instrText xml:space="preserve"> ADDIN EN.CITE &lt;EndNote&gt;&lt;Cite&gt;&lt;Author&gt;Nakajima&lt;/Author&gt;&lt;Year&gt;1994&lt;/Year&gt;&lt;RecNum&gt;4&lt;/RecNum&gt;&lt;DisplayText&gt;[4]&lt;/DisplayText&gt;&lt;record&gt;&lt;rec-number&gt;4&lt;/rec-number&gt;&lt;foreign-keys&gt;&lt;key app="EN" db-id="e90v2v0p6fe0zle5ep1559tg2dfzvfaraa55" timestamp="1428521975"&gt;4&lt;/key&gt;&lt;/foreign-keys&gt;&lt;ref-type name="Journal Article"&gt;17&lt;/ref-type&gt;&lt;contributors&gt;&lt;authors&gt;&lt;author&gt;Nakajima, A&lt;/author&gt;&lt;author&gt;Yoshihara, A&lt;/author&gt;&lt;author&gt;Ishigame, M&lt;/author&gt;&lt;/authors&gt;&lt;/contributors&gt;&lt;titles&gt;&lt;title&gt;Defect-induced Raman spectra in doped CeO 2&lt;/title&gt;&lt;secondary-title&gt;Physical Review B&lt;/secondary-title&gt;&lt;/titles&gt;&lt;periodical&gt;&lt;full-title&gt;Physical Review B&lt;/full-title&gt;&lt;/periodical&gt;&lt;pages&gt;13297&lt;/pages&gt;&lt;volume&gt;50&lt;/volume&gt;&lt;number&gt;18&lt;/number&gt;&lt;dates&gt;&lt;year&gt;1994&lt;/year&gt;&lt;/dates&gt;&lt;urls&gt;&lt;/urls&gt;&lt;/record&gt;&lt;/Cite&gt;&lt;/EndNote&gt;</w:instrText>
      </w:r>
      <w:r>
        <w:fldChar w:fldCharType="separate"/>
      </w:r>
      <w:r w:rsidR="005C5159">
        <w:rPr>
          <w:noProof/>
        </w:rPr>
        <w:t>[4]</w:t>
      </w:r>
      <w:r>
        <w:fldChar w:fldCharType="end"/>
      </w:r>
      <w:r>
        <w:t xml:space="preserve">  The frequency distributions of the defect-induced Raman spectra which are the imaginary part of A</w:t>
      </w:r>
      <w:r w:rsidRPr="00C22A65">
        <w:rPr>
          <w:vertAlign w:val="subscript"/>
        </w:rPr>
        <w:t>1</w:t>
      </w:r>
      <w:r>
        <w:t xml:space="preserve">, E, </w:t>
      </w:r>
      <w:proofErr w:type="gramStart"/>
      <w:r>
        <w:t>T</w:t>
      </w:r>
      <w:r w:rsidRPr="00C22A65">
        <w:rPr>
          <w:vertAlign w:val="subscript"/>
        </w:rPr>
        <w:t>2</w:t>
      </w:r>
      <w:proofErr w:type="gramEnd"/>
      <w:r>
        <w:t xml:space="preserve"> symmetry Green’s functions calculated using mode vectors of M</w:t>
      </w:r>
      <w:r w:rsidRPr="00C22A65">
        <w:rPr>
          <w:vertAlign w:val="subscript"/>
        </w:rPr>
        <w:t>4</w:t>
      </w:r>
      <w:r>
        <w:t>O</w:t>
      </w:r>
      <w:r w:rsidRPr="00C22A65">
        <w:rPr>
          <w:vertAlign w:val="subscript"/>
        </w:rPr>
        <w:t>v</w:t>
      </w:r>
      <w:r>
        <w:t>-type defect space.</w:t>
      </w:r>
    </w:p>
    <w:p w:rsidR="00C22A65" w:rsidRDefault="00C22A65">
      <w:proofErr w:type="spellStart"/>
      <w:r>
        <w:t>Unnormalized</w:t>
      </w:r>
      <w:proofErr w:type="spellEnd"/>
      <w:r>
        <w:t xml:space="preserve"> mode vectors for an </w:t>
      </w:r>
      <w:r w:rsidRPr="00C22A65">
        <w:t>M</w:t>
      </w:r>
      <w:r w:rsidRPr="00C22A65">
        <w:rPr>
          <w:vertAlign w:val="subscript"/>
        </w:rPr>
        <w:t>4</w:t>
      </w:r>
      <w:r w:rsidRPr="00C22A65">
        <w:t>O</w:t>
      </w:r>
      <w:r w:rsidRPr="00C22A65">
        <w:rPr>
          <w:vertAlign w:val="subscript"/>
        </w:rPr>
        <w:t>v</w:t>
      </w:r>
      <w:r>
        <w:t>-type complex are shown in the table below</w:t>
      </w:r>
    </w:p>
    <w:p w:rsidR="00C22A65" w:rsidRDefault="00C22A65" w:rsidP="00C22A65">
      <w:pPr>
        <w:pStyle w:val="Caption"/>
        <w:keepNext/>
        <w:jc w:val="center"/>
      </w:pPr>
      <w:r>
        <w:t xml:space="preserve">Table </w:t>
      </w:r>
      <w:fldSimple w:instr=" SEQ Table \* ARABIC ">
        <w:r>
          <w:rPr>
            <w:noProof/>
          </w:rPr>
          <w:t>1</w:t>
        </w:r>
      </w:fldSimple>
      <w:r>
        <w:fldChar w:fldCharType="begin"/>
      </w:r>
      <w:r w:rsidR="005C5159">
        <w:instrText xml:space="preserve"> ADDIN EN.CITE &lt;EndNote&gt;&lt;Cite&gt;&lt;Author&gt;Nakajima&lt;/Author&gt;&lt;Year&gt;1994&lt;/Year&gt;&lt;RecNum&gt;4&lt;/RecNum&gt;&lt;DisplayText&gt;[4]&lt;/DisplayText&gt;&lt;record&gt;&lt;rec-number&gt;4&lt;/rec-number&gt;&lt;foreign-keys&gt;&lt;key app="EN" db-id="e90v2v0p6fe0zle5ep1559tg2dfzvfaraa55" timestamp="1428521975"&gt;4&lt;/key&gt;&lt;/foreign-keys&gt;&lt;ref-type name="Journal Article"&gt;17&lt;/ref-type&gt;&lt;contributors&gt;&lt;authors&gt;&lt;author&gt;Nakajima, A&lt;/author&gt;&lt;author&gt;Yoshihara, A&lt;/author&gt;&lt;author&gt;Ishigame, M&lt;/author&gt;&lt;/authors&gt;&lt;/contributors&gt;&lt;titles&gt;&lt;title&gt;Defect-induced Raman spectra in doped CeO 2&lt;/title&gt;&lt;secondary-title&gt;Physical Review B&lt;/secondary-title&gt;&lt;/titles&gt;&lt;periodical&gt;&lt;full-title&gt;Physical Review B&lt;/full-title&gt;&lt;/periodical&gt;&lt;pages&gt;13297&lt;/pages&gt;&lt;volume&gt;50&lt;/volume&gt;&lt;number&gt;18&lt;/number&gt;&lt;dates&gt;&lt;year&gt;1994&lt;/year&gt;&lt;/dates&gt;&lt;urls&gt;&lt;/urls&gt;&lt;/record&gt;&lt;/Cite&gt;&lt;/EndNote&gt;</w:instrText>
      </w:r>
      <w:r>
        <w:fldChar w:fldCharType="separate"/>
      </w:r>
      <w:r w:rsidR="005C5159">
        <w:rPr>
          <w:noProof/>
        </w:rPr>
        <w:t>[4]</w:t>
      </w:r>
      <w:r>
        <w:fldChar w:fldCharType="end"/>
      </w:r>
      <w:r>
        <w:t xml:space="preserve"> </w:t>
      </w:r>
      <w:proofErr w:type="spellStart"/>
      <w:r>
        <w:t>Unnormalized</w:t>
      </w:r>
      <w:proofErr w:type="spellEnd"/>
      <w:r>
        <w:t xml:space="preserve"> mode vectors for an M4Ov-type complex given by decomposition using group analysis</w:t>
      </w:r>
    </w:p>
    <w:p w:rsidR="00C22A65" w:rsidRDefault="00C22A65" w:rsidP="00C22A65">
      <w:pPr>
        <w:jc w:val="center"/>
      </w:pPr>
      <w:r>
        <w:rPr>
          <w:noProof/>
        </w:rPr>
        <w:drawing>
          <wp:inline distT="0" distB="0" distL="0" distR="0" wp14:anchorId="18E71481" wp14:editId="740A55ED">
            <wp:extent cx="2674620" cy="167875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84566" cy="1684994"/>
                    </a:xfrm>
                    <a:prstGeom prst="rect">
                      <a:avLst/>
                    </a:prstGeom>
                  </pic:spPr>
                </pic:pic>
              </a:graphicData>
            </a:graphic>
          </wp:inline>
        </w:drawing>
      </w:r>
    </w:p>
    <w:p w:rsidR="00C22A65" w:rsidRDefault="00C22A65" w:rsidP="00C22A65"/>
    <w:p w:rsidR="00C22A65" w:rsidRPr="00C22A65" w:rsidRDefault="00C22A65">
      <w:r w:rsidRPr="00C22A65">
        <w:rPr>
          <w:b/>
          <w:u w:val="single"/>
        </w:rPr>
        <w:t>O</w:t>
      </w:r>
      <w:r w:rsidRPr="00C22A65">
        <w:rPr>
          <w:b/>
          <w:u w:val="single"/>
          <w:vertAlign w:val="subscript"/>
        </w:rPr>
        <w:t>6</w:t>
      </w:r>
      <w:r w:rsidRPr="00C22A65">
        <w:rPr>
          <w:b/>
          <w:u w:val="single"/>
        </w:rPr>
        <w:t>O</w:t>
      </w:r>
      <w:r w:rsidRPr="00C22A65">
        <w:rPr>
          <w:b/>
          <w:u w:val="single"/>
          <w:vertAlign w:val="subscript"/>
        </w:rPr>
        <w:t>v</w:t>
      </w:r>
      <w:r w:rsidRPr="00C22A65">
        <w:rPr>
          <w:b/>
          <w:u w:val="single"/>
        </w:rPr>
        <w:t>-type complex</w:t>
      </w:r>
      <w:r>
        <w:t xml:space="preserve"> where the defect space consists of an O2- vacancy and surrounding nearest neighbor O</w:t>
      </w:r>
      <w:r w:rsidRPr="00C22A65">
        <w:rPr>
          <w:vertAlign w:val="superscript"/>
        </w:rPr>
        <w:t>2i</w:t>
      </w:r>
      <w:r>
        <w:t xml:space="preserve"> ions. SEE FIGURE 1(B).  Since the O6Ov-type complex has 18 degrees of freedom and possesses O</w:t>
      </w:r>
      <w:r w:rsidRPr="00C22A65">
        <w:rPr>
          <w:vertAlign w:val="subscript"/>
        </w:rPr>
        <w:t>h</w:t>
      </w:r>
      <w:r>
        <w:t xml:space="preserve"> symmetry, vibrational modes of the complex are given by the group operation of the point group </w:t>
      </w:r>
      <m:oMath>
        <m:sSub>
          <m:sSubPr>
            <m:ctrlPr>
              <w:rPr>
                <w:rFonts w:ascii="Cambria Math" w:hAnsi="Cambria Math"/>
                <w:i/>
              </w:rPr>
            </m:ctrlPr>
          </m:sSubPr>
          <m:e>
            <m:r>
              <w:rPr>
                <w:rFonts w:ascii="Cambria Math" w:hAnsi="Cambria Math"/>
              </w:rPr>
              <m:t>O</m:t>
            </m:r>
          </m:e>
          <m:sub>
            <m:r>
              <w:rPr>
                <w:rFonts w:ascii="Cambria Math" w:hAnsi="Cambria Math"/>
              </w:rPr>
              <m:t>h</m:t>
            </m:r>
          </m:sub>
        </m:sSub>
      </m:oMath>
      <w:r>
        <w:rPr>
          <w:rFonts w:eastAsiaTheme="minorEastAsia"/>
        </w:rPr>
        <w:t xml:space="preserve">as follows: </w:t>
      </w:r>
      <m:oMath>
        <m:r>
          <m:rPr>
            <m:sty m:val="p"/>
          </m:rPr>
          <w:rPr>
            <w:rFonts w:ascii="Cambria Math" w:eastAsiaTheme="minorEastAsia" w:hAnsi="Cambria Math"/>
          </w:rPr>
          <m:t>Γ</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1g</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g</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1g</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2g</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1u</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u.</m:t>
            </m:r>
          </m:sub>
        </m:sSub>
      </m:oMath>
      <w:r>
        <w:rPr>
          <w:rFonts w:eastAsiaTheme="minorEastAsia"/>
        </w:rPr>
        <w:t xml:space="preserve">  In these modes, Raman active modes are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1g</m:t>
            </m:r>
          </m:sub>
        </m:sSub>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g</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2g</m:t>
            </m:r>
          </m:sub>
        </m:sSub>
        <m:r>
          <w:rPr>
            <w:rFonts w:ascii="Cambria Math" w:eastAsiaTheme="minorEastAsia" w:hAnsi="Cambria Math"/>
          </w:rPr>
          <m:t>.</m:t>
        </m:r>
      </m:oMath>
    </w:p>
    <w:p w:rsidR="00C22A65" w:rsidRDefault="00C22A65" w:rsidP="00C22A65">
      <w:pPr>
        <w:keepNext/>
        <w:jc w:val="center"/>
      </w:pPr>
      <w:r>
        <w:rPr>
          <w:noProof/>
        </w:rPr>
        <w:lastRenderedPageBreak/>
        <w:drawing>
          <wp:inline distT="0" distB="0" distL="0" distR="0" wp14:anchorId="4B8F66B9" wp14:editId="5764AA30">
            <wp:extent cx="2143125" cy="2716218"/>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59466" cy="2736928"/>
                    </a:xfrm>
                    <a:prstGeom prst="rect">
                      <a:avLst/>
                    </a:prstGeom>
                  </pic:spPr>
                </pic:pic>
              </a:graphicData>
            </a:graphic>
          </wp:inline>
        </w:drawing>
      </w:r>
    </w:p>
    <w:p w:rsidR="00C22A65" w:rsidRPr="00C22A65" w:rsidRDefault="00C22A65" w:rsidP="00C22A65">
      <w:pPr>
        <w:pStyle w:val="Caption"/>
        <w:jc w:val="center"/>
      </w:pPr>
      <w:r>
        <w:t xml:space="preserve">Figure </w:t>
      </w:r>
      <w:fldSimple w:instr=" SEQ Figure \* ARABIC ">
        <w:r w:rsidR="00B21BC4">
          <w:rPr>
            <w:noProof/>
          </w:rPr>
          <w:t>6</w:t>
        </w:r>
      </w:fldSimple>
      <w:r>
        <w:t xml:space="preserve">. </w:t>
      </w:r>
      <w:r>
        <w:fldChar w:fldCharType="begin"/>
      </w:r>
      <w:r w:rsidR="005C5159">
        <w:instrText xml:space="preserve"> ADDIN EN.CITE &lt;EndNote&gt;&lt;Cite&gt;&lt;Author&gt;Nakajima&lt;/Author&gt;&lt;Year&gt;1994&lt;/Year&gt;&lt;RecNum&gt;4&lt;/RecNum&gt;&lt;DisplayText&gt;[4]&lt;/DisplayText&gt;&lt;record&gt;&lt;rec-number&gt;4&lt;/rec-number&gt;&lt;foreign-keys&gt;&lt;key app="EN" db-id="e90v2v0p6fe0zle5ep1559tg2dfzvfaraa55" timestamp="1428521975"&gt;4&lt;/key&gt;&lt;/foreign-keys&gt;&lt;ref-type name="Journal Article"&gt;17&lt;/ref-type&gt;&lt;contributors&gt;&lt;authors&gt;&lt;author&gt;Nakajima, A&lt;/author&gt;&lt;author&gt;Yoshihara, A&lt;/author&gt;&lt;author&gt;Ishigame, M&lt;/author&gt;&lt;/authors&gt;&lt;/contributors&gt;&lt;titles&gt;&lt;title&gt;Defect-induced Raman spectra in doped CeO 2&lt;/title&gt;&lt;secondary-title&gt;Physical Review B&lt;/secondary-title&gt;&lt;/titles&gt;&lt;periodical&gt;&lt;full-title&gt;Physical Review B&lt;/full-title&gt;&lt;/periodical&gt;&lt;pages&gt;13297&lt;/pages&gt;&lt;volume&gt;50&lt;/volume&gt;&lt;number&gt;18&lt;/number&gt;&lt;dates&gt;&lt;year&gt;1994&lt;/year&gt;&lt;/dates&gt;&lt;urls&gt;&lt;/urls&gt;&lt;/record&gt;&lt;/Cite&gt;&lt;/EndNote&gt;</w:instrText>
      </w:r>
      <w:r>
        <w:fldChar w:fldCharType="separate"/>
      </w:r>
      <w:r w:rsidR="005C5159">
        <w:rPr>
          <w:noProof/>
        </w:rPr>
        <w:t>[4]</w:t>
      </w:r>
      <w:r>
        <w:fldChar w:fldCharType="end"/>
      </w:r>
      <w:r>
        <w:t xml:space="preserve">  The frequency distributions of the defect-induced Raman spectra which are the imaginary part of A1g, </w:t>
      </w:r>
      <w:proofErr w:type="spellStart"/>
      <w:r>
        <w:t>Eg</w:t>
      </w:r>
      <w:proofErr w:type="spellEnd"/>
      <w:r>
        <w:t>, T2g symmetry Green’s functions calculated using mode vectors of O</w:t>
      </w:r>
      <w:r w:rsidRPr="00C22A65">
        <w:rPr>
          <w:vertAlign w:val="subscript"/>
        </w:rPr>
        <w:t>6</w:t>
      </w:r>
      <w:r>
        <w:t>O</w:t>
      </w:r>
      <w:r w:rsidRPr="00C22A65">
        <w:rPr>
          <w:vertAlign w:val="subscript"/>
        </w:rPr>
        <w:t>v</w:t>
      </w:r>
      <w:r>
        <w:t>-type defect space.  Broken curves are the irreducible components obtained using the observed polarized Raman Spectra</w:t>
      </w:r>
    </w:p>
    <w:p w:rsidR="00C22A65" w:rsidRPr="00C22A65" w:rsidRDefault="00C22A65" w:rsidP="00C22A65">
      <w:pPr>
        <w:jc w:val="center"/>
      </w:pPr>
    </w:p>
    <w:p w:rsidR="003500F0" w:rsidRDefault="003500F0">
      <w:r>
        <w:t xml:space="preserve">UO2 can accommodate large of amounts of interstitial oxygen. It can form </w:t>
      </w:r>
      <w:proofErr w:type="spellStart"/>
      <w:r>
        <w:t>hyperstoimetric</w:t>
      </w:r>
      <w:proofErr w:type="spellEnd"/>
      <w:r>
        <w:t xml:space="preserve"> UO2+x or other higher oxides of uranium such as </w:t>
      </w:r>
      <w:proofErr w:type="spellStart"/>
      <w:r>
        <w:t>triuranium</w:t>
      </w:r>
      <w:proofErr w:type="spellEnd"/>
      <w:r>
        <w:t xml:space="preserve"> </w:t>
      </w:r>
      <w:proofErr w:type="spellStart"/>
      <w:r>
        <w:t>octoxide</w:t>
      </w:r>
      <w:proofErr w:type="spellEnd"/>
      <w:r>
        <w:t xml:space="preserve"> or </w:t>
      </w:r>
      <w:proofErr w:type="gramStart"/>
      <w:r>
        <w:t>uranium(</w:t>
      </w:r>
      <w:proofErr w:type="gramEnd"/>
      <w:r>
        <w:t xml:space="preserve">IV,V) oxide (U4O9) with accompanying disorder only in the anion </w:t>
      </w:r>
      <w:proofErr w:type="spellStart"/>
      <w:r>
        <w:t>sublattice</w:t>
      </w:r>
      <w:proofErr w:type="spellEnd"/>
      <w:r>
        <w:t xml:space="preserve">; the cation </w:t>
      </w:r>
      <w:proofErr w:type="spellStart"/>
      <w:r>
        <w:t>sublattice</w:t>
      </w:r>
      <w:proofErr w:type="spellEnd"/>
      <w:r>
        <w:t xml:space="preserve"> remains mostly unaffected.</w:t>
      </w:r>
    </w:p>
    <w:p w:rsidR="003500F0" w:rsidRDefault="003500F0">
      <w:r>
        <w:t xml:space="preserve">Use of </w:t>
      </w:r>
      <w:proofErr w:type="spellStart"/>
      <w:proofErr w:type="gramStart"/>
      <w:r>
        <w:t>raman</w:t>
      </w:r>
      <w:proofErr w:type="spellEnd"/>
      <w:proofErr w:type="gramEnd"/>
    </w:p>
    <w:p w:rsidR="003500F0" w:rsidRDefault="003500F0">
      <w:r>
        <w:t xml:space="preserve">Characterize defects and oxygen stoichiometry in </w:t>
      </w:r>
      <w:proofErr w:type="spellStart"/>
      <w:r>
        <w:t>unirradiated</w:t>
      </w:r>
      <w:proofErr w:type="spellEnd"/>
      <w:r>
        <w:t xml:space="preserve"> uranium </w:t>
      </w:r>
      <w:proofErr w:type="gramStart"/>
      <w:r>
        <w:t>oxides[</w:t>
      </w:r>
      <w:proofErr w:type="gramEnd"/>
      <w:r>
        <w:t>6]</w:t>
      </w:r>
    </w:p>
    <w:p w:rsidR="003500F0" w:rsidRDefault="003500F0">
      <w:r>
        <w:t xml:space="preserve">Provide supportive structural information about the </w:t>
      </w:r>
      <w:proofErr w:type="gramStart"/>
      <w:r>
        <w:t>surface[</w:t>
      </w:r>
      <w:proofErr w:type="gramEnd"/>
      <w:r>
        <w:t>7][8]</w:t>
      </w:r>
    </w:p>
    <w:p w:rsidR="003500F0" w:rsidRDefault="003500F0">
      <w:r>
        <w:t xml:space="preserve">Study phase transitions due to </w:t>
      </w:r>
      <w:proofErr w:type="gramStart"/>
      <w:r>
        <w:t>oxidation[</w:t>
      </w:r>
      <w:proofErr w:type="gramEnd"/>
      <w:r>
        <w:t>9]</w:t>
      </w:r>
    </w:p>
    <w:p w:rsidR="003500F0" w:rsidRDefault="003500F0">
      <w:r>
        <w:t xml:space="preserve">Investigate phonon behavior at high </w:t>
      </w:r>
      <w:proofErr w:type="gramStart"/>
      <w:r>
        <w:t>temperature[</w:t>
      </w:r>
      <w:proofErr w:type="gramEnd"/>
      <w:r>
        <w:t>10]</w:t>
      </w:r>
    </w:p>
    <w:p w:rsidR="003500F0" w:rsidRDefault="003500F0">
      <w:r>
        <w:t xml:space="preserve">Identification of corrosion products formed on </w:t>
      </w:r>
      <w:proofErr w:type="gramStart"/>
      <w:r>
        <w:t>UO2[</w:t>
      </w:r>
      <w:proofErr w:type="gramEnd"/>
      <w:r>
        <w:t>11]</w:t>
      </w:r>
    </w:p>
    <w:p w:rsidR="003500F0" w:rsidRDefault="003500F0">
      <w:r>
        <w:t xml:space="preserve">Ion-beam, irradiation-induced damage in </w:t>
      </w:r>
      <w:proofErr w:type="gramStart"/>
      <w:r>
        <w:t>UO2[</w:t>
      </w:r>
      <w:proofErr w:type="gramEnd"/>
      <w:r>
        <w:t>12]</w:t>
      </w:r>
    </w:p>
    <w:p w:rsidR="003500F0" w:rsidRDefault="003500F0">
      <w:r>
        <w:t>Plutonium dioxide and (U1-yPuy</w:t>
      </w:r>
      <w:proofErr w:type="gramStart"/>
      <w:r>
        <w:t>)O</w:t>
      </w:r>
      <w:r w:rsidRPr="003500F0">
        <w:rPr>
          <w:vertAlign w:val="subscript"/>
        </w:rPr>
        <w:t>2</w:t>
      </w:r>
      <w:proofErr w:type="gramEnd"/>
      <w:r>
        <w:t xml:space="preserve"> fuels</w:t>
      </w:r>
    </w:p>
    <w:p w:rsidR="007E3E8E" w:rsidRDefault="003500F0">
      <w:r>
        <w:t>Raman Spectroscopy, Thorium dioxide, Uranium dioxide</w:t>
      </w:r>
      <w:r w:rsidR="007E3E8E">
        <w:fldChar w:fldCharType="begin"/>
      </w:r>
      <w:r w:rsidR="005C5159">
        <w:instrText xml:space="preserve"> ADDIN EN.CITE &lt;EndNote&gt;&lt;Cite&gt;&lt;Author&gt;Rao&lt;/Author&gt;&lt;Year&gt;2014&lt;/Year&gt;&lt;RecNum&gt;2&lt;/RecNum&gt;&lt;DisplayText&gt;[5]&lt;/DisplayText&gt;&lt;record&gt;&lt;rec-number&gt;2&lt;/rec-number&gt;&lt;foreign-keys&gt;&lt;key app="EN" db-id="e90v2v0p6fe0zle5ep1559tg2dfzvfaraa55" timestamp="1428510050"&gt;2&lt;/key&gt;&lt;/foreign-keys&gt;&lt;ref-type name="Journal Article"&gt;17&lt;/ref-type&gt;&lt;contributors&gt;&lt;authors&gt;&lt;author&gt;Rao, Rekha&lt;/author&gt;&lt;author&gt;Bhagat, RK&lt;/author&gt;&lt;author&gt;Salke, Nilesh P&lt;/author&gt;&lt;author&gt;Kumar, Arun&lt;/author&gt;&lt;/authors&gt;&lt;/contributors&gt;&lt;titles&gt;&lt;title&gt;Raman Spectroscopic Investigation of Thorium Dioxide-Uranium Dioxide (ThO 2-UO 2) Fuel Materials&lt;/title&gt;&lt;secondary-title&gt;Applied spectroscopy&lt;/secondary-title&gt;&lt;/titles&gt;&lt;periodical&gt;&lt;full-title&gt;Applied spectroscopy&lt;/full-title&gt;&lt;/periodical&gt;&lt;pages&gt;44-48&lt;/pages&gt;&lt;volume&gt;68&lt;/volume&gt;&lt;number&gt;1&lt;/number&gt;&lt;dates&gt;&lt;year&gt;2014&lt;/year&gt;&lt;/dates&gt;&lt;urls&gt;&lt;/urls&gt;&lt;/record&gt;&lt;/Cite&gt;&lt;/EndNote&gt;</w:instrText>
      </w:r>
      <w:r w:rsidR="007E3E8E">
        <w:fldChar w:fldCharType="separate"/>
      </w:r>
      <w:r w:rsidR="005C5159">
        <w:rPr>
          <w:noProof/>
        </w:rPr>
        <w:t>[5]</w:t>
      </w:r>
      <w:r w:rsidR="007E3E8E">
        <w:fldChar w:fldCharType="end"/>
      </w:r>
    </w:p>
    <w:p w:rsidR="00D45EF1" w:rsidRDefault="00D45EF1">
      <w:r>
        <w:t>The results of Raman spectroscopic investigations carried out on ThO2–UO2 fuels and SIMFUELs based on ThO2–UO2 for composition analysis, estimation of extent of damage and oxygen stoichiometry.</w:t>
      </w:r>
    </w:p>
    <w:p w:rsidR="00D45EF1" w:rsidRDefault="00D45EF1">
      <w:r>
        <w:t>The presence of defects distorts the translational symmetry and relaxes the selection rules, making several normally dipole-forbidden optical transitions observable.</w:t>
      </w:r>
    </w:p>
    <w:p w:rsidR="00D45EF1" w:rsidRDefault="00D45EF1">
      <w:r>
        <w:lastRenderedPageBreak/>
        <w:t xml:space="preserve">A weak feature observed in the Raman spectra of UO2 around 575 cm-1, assigned to the IR active F_1u longitudinal optic (1LO) mode, appears to be due to the breakdown of selection rules as a result of presence of defects. </w:t>
      </w:r>
      <w:r>
        <w:fldChar w:fldCharType="begin"/>
      </w:r>
      <w:r w:rsidR="005C5159">
        <w:instrText xml:space="preserve"> ADDIN EN.CITE &lt;EndNote&gt;&lt;Cite&gt;&lt;Author&gt;Weber&lt;/Author&gt;&lt;Year&gt;1993&lt;/Year&gt;&lt;RecNum&gt;3&lt;/RecNum&gt;&lt;DisplayText&gt;[4, 6]&lt;/DisplayText&gt;&lt;record&gt;&lt;rec-number&gt;3&lt;/rec-number&gt;&lt;foreign-keys&gt;&lt;key app="EN" db-id="e90v2v0p6fe0zle5ep1559tg2dfzvfaraa55" timestamp="1428521798"&gt;3&lt;/key&gt;&lt;/foreign-keys&gt;&lt;ref-type name="Journal Article"&gt;17&lt;/ref-type&gt;&lt;contributors&gt;&lt;authors&gt;&lt;author&gt;Weber, WH&lt;/author&gt;&lt;author&gt;Hass, KC&lt;/author&gt;&lt;author&gt;McBride, JR&lt;/author&gt;&lt;/authors&gt;&lt;/contributors&gt;&lt;titles&gt;&lt;title&gt;Raman study of CeO 2: second-order scattering, lattice dynamics, and particle-size effects&lt;/title&gt;&lt;secondary-title&gt;Physical Review B&lt;/secondary-title&gt;&lt;/titles&gt;&lt;periodical&gt;&lt;full-title&gt;Physical Review B&lt;/full-title&gt;&lt;/periodical&gt;&lt;pages&gt;178&lt;/pages&gt;&lt;volume&gt;48&lt;/volume&gt;&lt;number&gt;1&lt;/number&gt;&lt;dates&gt;&lt;year&gt;1993&lt;/year&gt;&lt;/dates&gt;&lt;urls&gt;&lt;/urls&gt;&lt;/record&gt;&lt;/Cite&gt;&lt;Cite&gt;&lt;Author&gt;Nakajima&lt;/Author&gt;&lt;Year&gt;1994&lt;/Year&gt;&lt;RecNum&gt;4&lt;/RecNum&gt;&lt;record&gt;&lt;rec-number&gt;4&lt;/rec-number&gt;&lt;foreign-keys&gt;&lt;key app="EN" db-id="e90v2v0p6fe0zle5ep1559tg2dfzvfaraa55" timestamp="1428521975"&gt;4&lt;/key&gt;&lt;/foreign-keys&gt;&lt;ref-type name="Journal Article"&gt;17&lt;/ref-type&gt;&lt;contributors&gt;&lt;authors&gt;&lt;author&gt;Nakajima, A&lt;/author&gt;&lt;author&gt;Yoshihara, A&lt;/author&gt;&lt;author&gt;Ishigame, M&lt;/author&gt;&lt;/authors&gt;&lt;/contributors&gt;&lt;titles&gt;&lt;title&gt;Defect-induced Raman spectra in doped CeO 2&lt;/title&gt;&lt;secondary-title&gt;Physical Review B&lt;/secondary-title&gt;&lt;/titles&gt;&lt;periodical&gt;&lt;full-title&gt;Physical Review B&lt;/full-title&gt;&lt;/periodical&gt;&lt;pages&gt;13297&lt;/pages&gt;&lt;volume&gt;50&lt;/volume&gt;&lt;number&gt;18&lt;/number&gt;&lt;dates&gt;&lt;year&gt;1994&lt;/year&gt;&lt;/dates&gt;&lt;urls&gt;&lt;/urls&gt;&lt;/record&gt;&lt;/Cite&gt;&lt;/EndNote&gt;</w:instrText>
      </w:r>
      <w:r>
        <w:fldChar w:fldCharType="separate"/>
      </w:r>
      <w:r w:rsidR="005C5159">
        <w:rPr>
          <w:noProof/>
        </w:rPr>
        <w:t>[4, 6]</w:t>
      </w:r>
      <w:r>
        <w:fldChar w:fldCharType="end"/>
      </w:r>
    </w:p>
    <w:p w:rsidR="00D45EF1" w:rsidRPr="00D45EF1" w:rsidRDefault="00D45EF1">
      <w:pPr>
        <w:rPr>
          <w:color w:val="FF0000"/>
        </w:rPr>
      </w:pPr>
      <w:r>
        <w:t xml:space="preserve">A broad band observed in UO2 around 1150 </w:t>
      </w:r>
      <w:proofErr w:type="gramStart"/>
      <w:r>
        <w:t>cm1 ,</w:t>
      </w:r>
      <w:proofErr w:type="gramEnd"/>
      <w:r>
        <w:t xml:space="preserve"> a band that was initially assigned to an electronic crystal field transition, is now attributed to the second-order longitudinal optic (2LO) phonon based on the similarity of 1150 cm1 mode with 575 cm1 in terms of resonance profile, pressure dependence of intensity, and frequency.[1]  </w:t>
      </w:r>
      <w:r>
        <w:rPr>
          <w:color w:val="FF0000"/>
        </w:rPr>
        <w:t>How do we calculate resonance Raman using ab-initio.</w:t>
      </w:r>
    </w:p>
    <w:p w:rsidR="00E36334" w:rsidRDefault="00C30055">
      <w:pPr>
        <w:rPr>
          <w:rFonts w:ascii="Arial" w:hAnsi="Arial" w:cs="Arial"/>
          <w:color w:val="000000"/>
          <w:sz w:val="20"/>
          <w:szCs w:val="20"/>
          <w:shd w:val="clear" w:color="auto" w:fill="FFFFFF"/>
        </w:rPr>
      </w:pPr>
      <w:r>
        <w:rPr>
          <w:rFonts w:ascii="Arial" w:hAnsi="Arial" w:cs="Arial"/>
          <w:color w:val="000000"/>
          <w:sz w:val="20"/>
          <w:szCs w:val="20"/>
          <w:shd w:val="clear" w:color="auto" w:fill="FFFFFF"/>
        </w:rPr>
        <w:t>UO</w:t>
      </w:r>
      <w:r>
        <w:rPr>
          <w:rFonts w:ascii="Arial" w:hAnsi="Arial" w:cs="Arial"/>
          <w:color w:val="000000"/>
          <w:shd w:val="clear" w:color="auto" w:fill="FFFFFF"/>
          <w:vertAlign w:val="subscript"/>
        </w:rPr>
        <w:t>2</w:t>
      </w:r>
      <w:r>
        <w:rPr>
          <w:rFonts w:ascii="Arial" w:hAnsi="Arial" w:cs="Arial"/>
          <w:color w:val="000000"/>
          <w:sz w:val="20"/>
          <w:szCs w:val="20"/>
          <w:shd w:val="clear" w:color="auto" w:fill="FFFFFF"/>
        </w:rPr>
        <w:t xml:space="preserve">, </w:t>
      </w:r>
    </w:p>
    <w:p w:rsidR="00E36334" w:rsidRDefault="00C30055">
      <w:pPr>
        <w:rPr>
          <w:rFonts w:ascii="Arial" w:hAnsi="Arial" w:cs="Arial"/>
          <w:color w:val="000000"/>
          <w:sz w:val="20"/>
          <w:szCs w:val="20"/>
          <w:shd w:val="clear" w:color="auto" w:fill="FFFFFF"/>
        </w:rPr>
      </w:pPr>
      <w:r>
        <w:rPr>
          <w:rFonts w:ascii="Arial" w:hAnsi="Arial" w:cs="Arial"/>
          <w:color w:val="000000"/>
          <w:sz w:val="20"/>
          <w:szCs w:val="20"/>
          <w:shd w:val="clear" w:color="auto" w:fill="FFFFFF"/>
        </w:rPr>
        <w:t>ZrO</w:t>
      </w:r>
      <w:r>
        <w:rPr>
          <w:rFonts w:ascii="Arial" w:hAnsi="Arial" w:cs="Arial"/>
          <w:color w:val="000000"/>
          <w:shd w:val="clear" w:color="auto" w:fill="FFFFFF"/>
          <w:vertAlign w:val="subscript"/>
        </w:rPr>
        <w:t>2</w:t>
      </w:r>
      <w:r w:rsidR="00E36334">
        <w:rPr>
          <w:rFonts w:ascii="Arial" w:hAnsi="Arial" w:cs="Arial"/>
          <w:color w:val="000000"/>
          <w:shd w:val="clear" w:color="auto" w:fill="FFFFFF"/>
          <w:vertAlign w:val="subscript"/>
        </w:rPr>
        <w:t xml:space="preserve"> </w:t>
      </w:r>
      <w:r w:rsidR="00E36334" w:rsidRPr="00E36334">
        <w:t>cannot be stabilized at</w:t>
      </w:r>
      <w:r w:rsidR="00E36334">
        <w:rPr>
          <w:rFonts w:ascii="Arial" w:hAnsi="Arial" w:cs="Arial"/>
          <w:color w:val="000000"/>
          <w:shd w:val="clear" w:color="auto" w:fill="FFFFFF"/>
          <w:vertAlign w:val="subscript"/>
        </w:rPr>
        <w:t xml:space="preserve"> </w:t>
      </w:r>
      <w:r w:rsidR="00E36334">
        <w:rPr>
          <w:rFonts w:ascii="Arial" w:hAnsi="Arial" w:cs="Arial"/>
          <w:color w:val="000000"/>
          <w:sz w:val="20"/>
          <w:szCs w:val="20"/>
          <w:shd w:val="clear" w:color="auto" w:fill="FFFFFF"/>
        </w:rPr>
        <w:t xml:space="preserve">low dopant concentrations </w:t>
      </w:r>
    </w:p>
    <w:p w:rsidR="00E36334" w:rsidRDefault="00C30055">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 CaF</w:t>
      </w:r>
      <w:r>
        <w:rPr>
          <w:rFonts w:ascii="Arial" w:hAnsi="Arial" w:cs="Arial"/>
          <w:color w:val="000000"/>
          <w:shd w:val="clear" w:color="auto" w:fill="FFFFFF"/>
          <w:vertAlign w:val="subscript"/>
        </w:rPr>
        <w:t>2</w:t>
      </w:r>
      <w:r>
        <w:rPr>
          <w:rFonts w:ascii="Arial" w:hAnsi="Arial" w:cs="Arial"/>
          <w:color w:val="000000"/>
          <w:sz w:val="20"/>
          <w:szCs w:val="20"/>
          <w:shd w:val="clear" w:color="auto" w:fill="FFFFFF"/>
        </w:rPr>
        <w:t xml:space="preserve">, </w:t>
      </w:r>
    </w:p>
    <w:p w:rsidR="00E36334" w:rsidRPr="00E36334" w:rsidRDefault="00E36334">
      <w:pPr>
        <w:rPr>
          <w:rFonts w:ascii="Arial" w:hAnsi="Arial" w:cs="Arial"/>
          <w:color w:val="000000"/>
          <w:sz w:val="20"/>
          <w:szCs w:val="20"/>
          <w:u w:val="single"/>
          <w:shd w:val="clear" w:color="auto" w:fill="FFFFFF"/>
        </w:rPr>
      </w:pPr>
      <w:r w:rsidRPr="00E36334">
        <w:rPr>
          <w:rFonts w:ascii="Arial" w:hAnsi="Arial" w:cs="Arial"/>
          <w:color w:val="000000"/>
          <w:sz w:val="20"/>
          <w:szCs w:val="20"/>
          <w:u w:val="single"/>
          <w:shd w:val="clear" w:color="auto" w:fill="FFFFFF"/>
        </w:rPr>
        <w:t>CeO2</w:t>
      </w:r>
    </w:p>
    <w:p w:rsidR="003F6CD9" w:rsidRDefault="003F6CD9" w:rsidP="003F6CD9">
      <w:pPr>
        <w:jc w:val="center"/>
        <w:rPr>
          <w:shd w:val="clear" w:color="auto" w:fill="FFFFFF"/>
        </w:rPr>
      </w:pPr>
      <w:r>
        <w:rPr>
          <w:noProof/>
        </w:rPr>
        <w:drawing>
          <wp:inline distT="0" distB="0" distL="0" distR="0" wp14:anchorId="4BE1CB41" wp14:editId="303F51F5">
            <wp:extent cx="2295284" cy="3438164"/>
            <wp:effectExtent l="0" t="0" r="0" b="0"/>
            <wp:docPr id="205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 name="Picture 2"/>
                    <pic:cNvPicPr>
                      <a:picLocks noChangeAspect="1" noChangeArrowheads="1"/>
                    </pic:cNvPicPr>
                  </pic:nvPicPr>
                  <pic:blipFill>
                    <a:blip r:embed="rId18" cstate="print"/>
                    <a:srcRect/>
                    <a:stretch>
                      <a:fillRect/>
                    </a:stretch>
                  </pic:blipFill>
                  <pic:spPr bwMode="auto">
                    <a:xfrm>
                      <a:off x="0" y="0"/>
                      <a:ext cx="2295284" cy="3438164"/>
                    </a:xfrm>
                    <a:prstGeom prst="rect">
                      <a:avLst/>
                    </a:prstGeom>
                    <a:noFill/>
                    <a:ln w="9525">
                      <a:noFill/>
                      <a:round/>
                      <a:headEnd/>
                      <a:tailEnd/>
                    </a:ln>
                  </pic:spPr>
                </pic:pic>
              </a:graphicData>
            </a:graphic>
          </wp:inline>
        </w:drawing>
      </w:r>
    </w:p>
    <w:p w:rsidR="00E86BF5" w:rsidRDefault="003F6CD9" w:rsidP="00E36334">
      <w:pPr>
        <w:rPr>
          <w:shd w:val="clear" w:color="auto" w:fill="FFFFFF"/>
        </w:rPr>
      </w:pPr>
      <w:r>
        <w:rPr>
          <w:shd w:val="clear" w:color="auto" w:fill="FFFFFF"/>
        </w:rPr>
        <w:t>Influence of laser on Raman spectrum of pristine CeO2 achieved in ambient air with exciting line at 514.5 nm.[Daniel, J Raman Spec., 2012]  Main peak at 462 attributed to triply degenerate F</w:t>
      </w:r>
      <w:r w:rsidRPr="003F6CD9">
        <w:rPr>
          <w:shd w:val="clear" w:color="auto" w:fill="FFFFFF"/>
          <w:vertAlign w:val="subscript"/>
        </w:rPr>
        <w:t>2g</w:t>
      </w:r>
      <w:r>
        <w:rPr>
          <w:shd w:val="clear" w:color="auto" w:fill="FFFFFF"/>
        </w:rPr>
        <w:t xml:space="preserve"> mode (symmetric breathing mode of O</w:t>
      </w:r>
      <w:r w:rsidRPr="003F6CD9">
        <w:rPr>
          <w:shd w:val="clear" w:color="auto" w:fill="FFFFFF"/>
          <w:vertAlign w:val="subscript"/>
        </w:rPr>
        <w:t>2</w:t>
      </w:r>
      <w:r>
        <w:rPr>
          <w:shd w:val="clear" w:color="auto" w:fill="FFFFFF"/>
        </w:rPr>
        <w:t xml:space="preserve"> atoms around cerium atoms).  </w:t>
      </w:r>
      <w:r w:rsidR="00E86BF5">
        <w:rPr>
          <w:shd w:val="clear" w:color="auto" w:fill="FFFFFF"/>
        </w:rPr>
        <w:t>Since the Raman line of fluorite-structured oxides is attributed to the symmetrical vibration of the oxygen ions.</w:t>
      </w:r>
    </w:p>
    <w:p w:rsidR="003F6CD9" w:rsidRDefault="003F6CD9" w:rsidP="000E4424">
      <w:pPr>
        <w:rPr>
          <w:shd w:val="clear" w:color="auto" w:fill="FFFFFF"/>
        </w:rPr>
      </w:pPr>
      <w:r>
        <w:rPr>
          <w:shd w:val="clear" w:color="auto" w:fill="FFFFFF"/>
        </w:rPr>
        <w:t xml:space="preserve">Broadens in </w:t>
      </w:r>
      <w:proofErr w:type="spellStart"/>
      <w:r>
        <w:rPr>
          <w:shd w:val="clear" w:color="auto" w:fill="FFFFFF"/>
        </w:rPr>
        <w:t>nanocrystalline</w:t>
      </w:r>
      <w:proofErr w:type="spellEnd"/>
      <w:r>
        <w:rPr>
          <w:shd w:val="clear" w:color="auto" w:fill="FFFFFF"/>
        </w:rPr>
        <w:t xml:space="preserve"> CeO2 because of confinement effects and the presence of defects [</w:t>
      </w:r>
      <w:proofErr w:type="spellStart"/>
      <w:r>
        <w:rPr>
          <w:shd w:val="clear" w:color="auto" w:fill="FFFFFF"/>
        </w:rPr>
        <w:t>Kosaki</w:t>
      </w:r>
      <w:proofErr w:type="spellEnd"/>
      <w:r>
        <w:rPr>
          <w:shd w:val="clear" w:color="auto" w:fill="FFFFFF"/>
        </w:rPr>
        <w:t xml:space="preserve"> et al., Solid State Ionics, 2002</w:t>
      </w:r>
      <w:proofErr w:type="gramStart"/>
      <w:r>
        <w:rPr>
          <w:shd w:val="clear" w:color="auto" w:fill="FFFFFF"/>
        </w:rPr>
        <w:t>]</w:t>
      </w:r>
      <w:r w:rsidR="00FE0A6A">
        <w:rPr>
          <w:shd w:val="clear" w:color="auto" w:fill="FFFFFF"/>
        </w:rPr>
        <w:t xml:space="preserve">  The</w:t>
      </w:r>
      <w:proofErr w:type="gramEnd"/>
      <w:r w:rsidR="00FE0A6A">
        <w:rPr>
          <w:shd w:val="clear" w:color="auto" w:fill="FFFFFF"/>
        </w:rPr>
        <w:t xml:space="preserve"> correlation length, L should be related to the short-range order parameter and can be changed with material non-stoichiometry.</w:t>
      </w:r>
    </w:p>
    <w:p w:rsidR="003F6CD9" w:rsidRDefault="003F6CD9" w:rsidP="00E36334">
      <w:pPr>
        <w:rPr>
          <w:rFonts w:eastAsiaTheme="minorEastAsia"/>
          <w:shd w:val="clear" w:color="auto" w:fill="FFFFFF"/>
        </w:rPr>
      </w:pPr>
      <w:r>
        <w:rPr>
          <w:shd w:val="clear" w:color="auto" w:fill="FFFFFF"/>
        </w:rPr>
        <w:t xml:space="preserve">[Daniel, J Raman Spec., 2-12] Characterize </w:t>
      </w:r>
      <m:oMath>
        <m:sSubSup>
          <m:sSubSupPr>
            <m:ctrlPr>
              <w:rPr>
                <w:rFonts w:ascii="Cambria Math" w:hAnsi="Cambria Math"/>
                <w:i/>
                <w:shd w:val="clear" w:color="auto" w:fill="FFFFFF"/>
              </w:rPr>
            </m:ctrlPr>
          </m:sSubSupPr>
          <m:e>
            <m:r>
              <w:rPr>
                <w:rFonts w:ascii="Cambria Math" w:hAnsi="Cambria Math"/>
                <w:shd w:val="clear" w:color="auto" w:fill="FFFFFF"/>
              </w:rPr>
              <m:t>O</m:t>
            </m:r>
          </m:e>
          <m:sub>
            <m:r>
              <w:rPr>
                <w:rFonts w:ascii="Cambria Math" w:hAnsi="Cambria Math"/>
                <w:shd w:val="clear" w:color="auto" w:fill="FFFFFF"/>
              </w:rPr>
              <m:t>2</m:t>
            </m:r>
          </m:sub>
          <m:sup>
            <m:r>
              <w:rPr>
                <w:rFonts w:ascii="Cambria Math" w:hAnsi="Cambria Math"/>
                <w:shd w:val="clear" w:color="auto" w:fill="FFFFFF"/>
              </w:rPr>
              <m:t>-</m:t>
            </m:r>
          </m:sup>
        </m:sSubSup>
      </m:oMath>
      <w:r>
        <w:rPr>
          <w:rFonts w:eastAsiaTheme="minorEastAsia"/>
          <w:shd w:val="clear" w:color="auto" w:fill="FFFFFF"/>
        </w:rPr>
        <w:t xml:space="preserve"> and </w:t>
      </w:r>
      <m:oMath>
        <m:sSubSup>
          <m:sSubSupPr>
            <m:ctrlPr>
              <w:rPr>
                <w:rFonts w:ascii="Cambria Math" w:hAnsi="Cambria Math"/>
                <w:i/>
                <w:shd w:val="clear" w:color="auto" w:fill="FFFFFF"/>
              </w:rPr>
            </m:ctrlPr>
          </m:sSubSupPr>
          <m:e>
            <m:r>
              <w:rPr>
                <w:rFonts w:ascii="Cambria Math" w:hAnsi="Cambria Math"/>
                <w:shd w:val="clear" w:color="auto" w:fill="FFFFFF"/>
              </w:rPr>
              <m:t>O</m:t>
            </m:r>
          </m:e>
          <m:sub>
            <m:r>
              <w:rPr>
                <w:rFonts w:ascii="Cambria Math" w:hAnsi="Cambria Math"/>
                <w:shd w:val="clear" w:color="auto" w:fill="FFFFFF"/>
              </w:rPr>
              <m:t>2</m:t>
            </m:r>
          </m:sub>
          <m:sup>
            <m:r>
              <w:rPr>
                <w:rFonts w:ascii="Cambria Math" w:hAnsi="Cambria Math"/>
                <w:shd w:val="clear" w:color="auto" w:fill="FFFFFF"/>
              </w:rPr>
              <m:t>2-</m:t>
            </m:r>
          </m:sup>
        </m:sSubSup>
      </m:oMath>
      <w:r>
        <w:rPr>
          <w:rFonts w:eastAsiaTheme="minorEastAsia"/>
          <w:shd w:val="clear" w:color="auto" w:fill="FFFFFF"/>
        </w:rPr>
        <w:t xml:space="preserve"> species.</w:t>
      </w:r>
    </w:p>
    <w:p w:rsidR="00E86BF5" w:rsidRDefault="003F6CD9" w:rsidP="00E36334">
      <w:pPr>
        <w:rPr>
          <w:rFonts w:eastAsiaTheme="minorEastAsia"/>
          <w:shd w:val="clear" w:color="auto" w:fill="FFFFFF"/>
        </w:rPr>
      </w:pPr>
      <w:r>
        <w:rPr>
          <w:rFonts w:eastAsiaTheme="minorEastAsia"/>
          <w:shd w:val="clear" w:color="auto" w:fill="FFFFFF"/>
        </w:rPr>
        <w:lastRenderedPageBreak/>
        <w:t>[</w:t>
      </w:r>
      <w:proofErr w:type="spellStart"/>
      <w:r>
        <w:rPr>
          <w:rFonts w:eastAsiaTheme="minorEastAsia"/>
          <w:shd w:val="clear" w:color="auto" w:fill="FFFFFF"/>
        </w:rPr>
        <w:t>Kosacki</w:t>
      </w:r>
      <w:proofErr w:type="spellEnd"/>
      <w:r>
        <w:rPr>
          <w:rFonts w:eastAsiaTheme="minorEastAsia"/>
          <w:shd w:val="clear" w:color="auto" w:fill="FFFFFF"/>
        </w:rPr>
        <w:t xml:space="preserve">, Suzuki, Anderson, </w:t>
      </w:r>
      <w:proofErr w:type="spellStart"/>
      <w:r>
        <w:rPr>
          <w:rFonts w:eastAsiaTheme="minorEastAsia"/>
          <w:shd w:val="clear" w:color="auto" w:fill="FFFFFF"/>
        </w:rPr>
        <w:t>Colomban</w:t>
      </w:r>
      <w:proofErr w:type="spellEnd"/>
      <w:r>
        <w:rPr>
          <w:rFonts w:eastAsiaTheme="minorEastAsia"/>
          <w:shd w:val="clear" w:color="auto" w:fill="FFFFFF"/>
        </w:rPr>
        <w:t xml:space="preserve">, “Raman Scattering and lattice defects in </w:t>
      </w:r>
      <w:proofErr w:type="spellStart"/>
      <w:r>
        <w:rPr>
          <w:rFonts w:eastAsiaTheme="minorEastAsia"/>
          <w:shd w:val="clear" w:color="auto" w:fill="FFFFFF"/>
        </w:rPr>
        <w:t>nanocrystalline</w:t>
      </w:r>
      <w:proofErr w:type="spellEnd"/>
      <w:r>
        <w:rPr>
          <w:rFonts w:eastAsiaTheme="minorEastAsia"/>
          <w:shd w:val="clear" w:color="auto" w:fill="FFFFFF"/>
        </w:rPr>
        <w:t xml:space="preserve"> CeO2 thin films, Solid State Ionics, 249, 1-2, July 2002, 99-105.</w:t>
      </w:r>
      <w:r w:rsidR="00E86BF5">
        <w:rPr>
          <w:rFonts w:eastAsiaTheme="minorEastAsia"/>
          <w:shd w:val="clear" w:color="auto" w:fill="FFFFFF"/>
        </w:rPr>
        <w:t>]</w:t>
      </w:r>
    </w:p>
    <w:p w:rsidR="00E86BF5" w:rsidRDefault="00E86BF5" w:rsidP="00E36334">
      <w:pPr>
        <w:rPr>
          <w:rFonts w:eastAsiaTheme="minorEastAsia"/>
          <w:shd w:val="clear" w:color="auto" w:fill="FFFFFF"/>
        </w:rPr>
      </w:pPr>
      <w:r>
        <w:rPr>
          <w:rFonts w:eastAsiaTheme="minorEastAsia"/>
          <w:shd w:val="clear" w:color="auto" w:fill="FFFFFF"/>
        </w:rPr>
        <w:t>Information regarding lattice disorder can be obtained from the analysis of the shape of the Raman line, which can be performed using a spatial correlation model</w:t>
      </w:r>
      <w:r w:rsidR="00FE0A6A">
        <w:rPr>
          <w:rFonts w:eastAsiaTheme="minorEastAsia"/>
          <w:shd w:val="clear" w:color="auto" w:fill="FFFFFF"/>
        </w:rPr>
        <w:t>.</w:t>
      </w:r>
    </w:p>
    <w:p w:rsidR="003F6CD9" w:rsidRDefault="003F6CD9" w:rsidP="00E36334">
      <w:pPr>
        <w:rPr>
          <w:shd w:val="clear" w:color="auto" w:fill="FFFFFF"/>
        </w:rPr>
      </w:pPr>
    </w:p>
    <w:p w:rsidR="00E36334" w:rsidRDefault="00E36334" w:rsidP="00E36334">
      <w:pPr>
        <w:rPr>
          <w:shd w:val="clear" w:color="auto" w:fill="FFFFFF"/>
        </w:rPr>
      </w:pPr>
      <w:r>
        <w:rPr>
          <w:shd w:val="clear" w:color="auto" w:fill="FFFFFF"/>
        </w:rPr>
        <w:t xml:space="preserve">Oxides having a </w:t>
      </w:r>
      <w:proofErr w:type="spellStart"/>
      <w:r>
        <w:rPr>
          <w:shd w:val="clear" w:color="auto" w:fill="FFFFFF"/>
        </w:rPr>
        <w:t>florite</w:t>
      </w:r>
      <w:proofErr w:type="spellEnd"/>
      <w:r>
        <w:rPr>
          <w:shd w:val="clear" w:color="auto" w:fill="FFFFFF"/>
        </w:rPr>
        <w:t xml:space="preserve">-type structure, when doped with </w:t>
      </w:r>
      <w:proofErr w:type="spellStart"/>
      <w:r>
        <w:rPr>
          <w:shd w:val="clear" w:color="auto" w:fill="FFFFFF"/>
        </w:rPr>
        <w:t>aliovalent</w:t>
      </w:r>
      <w:proofErr w:type="spellEnd"/>
      <w:r>
        <w:rPr>
          <w:shd w:val="clear" w:color="auto" w:fill="FFFFFF"/>
        </w:rPr>
        <w:t xml:space="preserve"> cations, become good O2- conductors at elevated temperatures.  </w:t>
      </w:r>
      <w:r w:rsidR="00C30055">
        <w:rPr>
          <w:shd w:val="clear" w:color="auto" w:fill="FFFFFF"/>
        </w:rPr>
        <w:t>CeO</w:t>
      </w:r>
      <w:r>
        <w:rPr>
          <w:shd w:val="clear" w:color="auto" w:fill="FFFFFF"/>
          <w:vertAlign w:val="subscript"/>
        </w:rPr>
        <w:t xml:space="preserve">2 </w:t>
      </w:r>
      <w:r>
        <w:rPr>
          <w:shd w:val="clear" w:color="auto" w:fill="FFFFFF"/>
        </w:rPr>
        <w:t xml:space="preserve">solid electrolyte for oxygen sensors, fuel cells.  </w:t>
      </w:r>
    </w:p>
    <w:p w:rsidR="00E36334" w:rsidRDefault="00E36334" w:rsidP="00E36334">
      <w:pPr>
        <w:rPr>
          <w:shd w:val="clear" w:color="auto" w:fill="FFFFFF"/>
        </w:rPr>
      </w:pPr>
      <w:r>
        <w:rPr>
          <w:shd w:val="clear" w:color="auto" w:fill="FFFFFF"/>
        </w:rPr>
        <w:t>1</w:t>
      </w:r>
      <w:r w:rsidRPr="00E36334">
        <w:rPr>
          <w:shd w:val="clear" w:color="auto" w:fill="FFFFFF"/>
          <w:vertAlign w:val="superscript"/>
        </w:rPr>
        <w:t>st</w:t>
      </w:r>
      <w:r>
        <w:rPr>
          <w:shd w:val="clear" w:color="auto" w:fill="FFFFFF"/>
        </w:rPr>
        <w:t xml:space="preserve"> order Raman scattering pure CeO2 (Keramidas and White).</w:t>
      </w:r>
    </w:p>
    <w:p w:rsidR="00E36334" w:rsidRDefault="00E36334" w:rsidP="00E36334">
      <w:pPr>
        <w:rPr>
          <w:shd w:val="clear" w:color="auto" w:fill="FFFFFF"/>
        </w:rPr>
      </w:pPr>
      <w:r>
        <w:rPr>
          <w:shd w:val="clear" w:color="auto" w:fill="FFFFFF"/>
        </w:rPr>
        <w:t>2</w:t>
      </w:r>
      <w:r w:rsidRPr="00E36334">
        <w:rPr>
          <w:shd w:val="clear" w:color="auto" w:fill="FFFFFF"/>
          <w:vertAlign w:val="superscript"/>
        </w:rPr>
        <w:t>nd</w:t>
      </w:r>
      <w:r>
        <w:rPr>
          <w:shd w:val="clear" w:color="auto" w:fill="FFFFFF"/>
        </w:rPr>
        <w:t xml:space="preserve"> order Raman scattering in CeO2 (</w:t>
      </w:r>
      <w:proofErr w:type="spellStart"/>
      <w:r>
        <w:rPr>
          <w:shd w:val="clear" w:color="auto" w:fill="FFFFFF"/>
        </w:rPr>
        <w:t>Kourouklis</w:t>
      </w:r>
      <w:proofErr w:type="spellEnd"/>
      <w:r>
        <w:rPr>
          <w:shd w:val="clear" w:color="auto" w:fill="FFFFFF"/>
        </w:rPr>
        <w:t xml:space="preserve">, </w:t>
      </w:r>
      <w:proofErr w:type="spellStart"/>
      <w:r>
        <w:rPr>
          <w:shd w:val="clear" w:color="auto" w:fill="FFFFFF"/>
        </w:rPr>
        <w:t>Jayaraman</w:t>
      </w:r>
      <w:proofErr w:type="spellEnd"/>
      <w:r>
        <w:rPr>
          <w:shd w:val="clear" w:color="auto" w:fill="FFFFFF"/>
        </w:rPr>
        <w:t>, and Espinosa)</w:t>
      </w:r>
    </w:p>
    <w:p w:rsidR="00E36334" w:rsidRDefault="00E36334" w:rsidP="00E36334">
      <w:pPr>
        <w:rPr>
          <w:shd w:val="clear" w:color="auto" w:fill="FFFFFF"/>
        </w:rPr>
      </w:pPr>
      <w:r>
        <w:rPr>
          <w:shd w:val="clear" w:color="auto" w:fill="FFFFFF"/>
        </w:rPr>
        <w:t xml:space="preserve">Polarized </w:t>
      </w:r>
      <w:proofErr w:type="spellStart"/>
      <w:r>
        <w:rPr>
          <w:shd w:val="clear" w:color="auto" w:fill="FFFFFF"/>
        </w:rPr>
        <w:t>raman</w:t>
      </w:r>
      <w:proofErr w:type="spellEnd"/>
      <w:r>
        <w:rPr>
          <w:shd w:val="clear" w:color="auto" w:fill="FFFFFF"/>
        </w:rPr>
        <w:t>-scattering spectra from oriented crystals of CeO2 and second-order Raman features are analyzed on the basis of selection rules</w:t>
      </w:r>
      <w:r>
        <w:rPr>
          <w:shd w:val="clear" w:color="auto" w:fill="FFFFFF"/>
        </w:rPr>
        <w:fldChar w:fldCharType="begin"/>
      </w:r>
      <w:r w:rsidR="005C5159">
        <w:rPr>
          <w:shd w:val="clear" w:color="auto" w:fill="FFFFFF"/>
        </w:rPr>
        <w:instrText xml:space="preserve"> ADDIN EN.CITE &lt;EndNote&gt;&lt;Cite&gt;&lt;Author&gt;Weber&lt;/Author&gt;&lt;Year&gt;1993&lt;/Year&gt;&lt;RecNum&gt;3&lt;/RecNum&gt;&lt;DisplayText&gt;[6]&lt;/DisplayText&gt;&lt;record&gt;&lt;rec-number&gt;3&lt;/rec-number&gt;&lt;foreign-keys&gt;&lt;key app="EN" db-id="e90v2v0p6fe0zle5ep1559tg2dfzvfaraa55" timestamp="1428521798"&gt;3&lt;/key&gt;&lt;/foreign-keys&gt;&lt;ref-type name="Journal Article"&gt;17&lt;/ref-type&gt;&lt;contributors&gt;&lt;authors&gt;&lt;author&gt;Weber, WH&lt;/author&gt;&lt;author&gt;Hass, KC&lt;/author&gt;&lt;author&gt;McBride, JR&lt;/author&gt;&lt;/authors&gt;&lt;/contributors&gt;&lt;titles&gt;&lt;title&gt;Raman study of CeO 2: second-order scattering, lattice dynamics, and particle-size effects&lt;/title&gt;&lt;secondary-title&gt;Physical Review B&lt;/secondary-title&gt;&lt;/titles&gt;&lt;periodical&gt;&lt;full-title&gt;Physical Review B&lt;/full-title&gt;&lt;/periodical&gt;&lt;pages&gt;178&lt;/pages&gt;&lt;volume&gt;48&lt;/volume&gt;&lt;number&gt;1&lt;/number&gt;&lt;dates&gt;&lt;year&gt;1993&lt;/year&gt;&lt;/dates&gt;&lt;urls&gt;&lt;/urls&gt;&lt;/record&gt;&lt;/Cite&gt;&lt;/EndNote&gt;</w:instrText>
      </w:r>
      <w:r>
        <w:rPr>
          <w:shd w:val="clear" w:color="auto" w:fill="FFFFFF"/>
        </w:rPr>
        <w:fldChar w:fldCharType="separate"/>
      </w:r>
      <w:r w:rsidR="005C5159">
        <w:rPr>
          <w:noProof/>
          <w:shd w:val="clear" w:color="auto" w:fill="FFFFFF"/>
        </w:rPr>
        <w:t>[6]</w:t>
      </w:r>
      <w:r>
        <w:rPr>
          <w:shd w:val="clear" w:color="auto" w:fill="FFFFFF"/>
        </w:rPr>
        <w:fldChar w:fldCharType="end"/>
      </w:r>
      <w:r>
        <w:rPr>
          <w:shd w:val="clear" w:color="auto" w:fill="FFFFFF"/>
        </w:rPr>
        <w:t>.</w:t>
      </w:r>
    </w:p>
    <w:p w:rsidR="00E36334" w:rsidRDefault="00E36334" w:rsidP="00E36334">
      <w:pPr>
        <w:rPr>
          <w:shd w:val="clear" w:color="auto" w:fill="FFFFFF"/>
        </w:rPr>
      </w:pPr>
      <w:r>
        <w:rPr>
          <w:shd w:val="clear" w:color="auto" w:fill="FFFFFF"/>
        </w:rPr>
        <w:t>Defect induced Raman spectra of doped CeO2</w:t>
      </w:r>
      <w:r>
        <w:rPr>
          <w:shd w:val="clear" w:color="auto" w:fill="FFFFFF"/>
        </w:rPr>
        <w:fldChar w:fldCharType="begin"/>
      </w:r>
      <w:r w:rsidR="005C5159">
        <w:rPr>
          <w:shd w:val="clear" w:color="auto" w:fill="FFFFFF"/>
        </w:rPr>
        <w:instrText xml:space="preserve"> ADDIN EN.CITE &lt;EndNote&gt;&lt;Cite&gt;&lt;Author&gt;Nakajima&lt;/Author&gt;&lt;Year&gt;1994&lt;/Year&gt;&lt;RecNum&gt;4&lt;/RecNum&gt;&lt;DisplayText&gt;[4]&lt;/DisplayText&gt;&lt;record&gt;&lt;rec-number&gt;4&lt;/rec-number&gt;&lt;foreign-keys&gt;&lt;key app="EN" db-id="e90v2v0p6fe0zle5ep1559tg2dfzvfaraa55" timestamp="1428521975"&gt;4&lt;/key&gt;&lt;/foreign-keys&gt;&lt;ref-type name="Journal Article"&gt;17&lt;/ref-type&gt;&lt;contributors&gt;&lt;authors&gt;&lt;author&gt;Nakajima, A&lt;/author&gt;&lt;author&gt;Yoshihara, A&lt;/author&gt;&lt;author&gt;Ishigame, M&lt;/author&gt;&lt;/authors&gt;&lt;/contributors&gt;&lt;titles&gt;&lt;title&gt;Defect-induced Raman spectra in doped CeO 2&lt;/title&gt;&lt;secondary-title&gt;Physical Review B&lt;/secondary-title&gt;&lt;/titles&gt;&lt;periodical&gt;&lt;full-title&gt;Physical Review B&lt;/full-title&gt;&lt;/periodical&gt;&lt;pages&gt;13297&lt;/pages&gt;&lt;volume&gt;50&lt;/volume&gt;&lt;number&gt;18&lt;/number&gt;&lt;dates&gt;&lt;year&gt;1994&lt;/year&gt;&lt;/dates&gt;&lt;urls&gt;&lt;/urls&gt;&lt;/record&gt;&lt;/Cite&gt;&lt;/EndNote&gt;</w:instrText>
      </w:r>
      <w:r>
        <w:rPr>
          <w:shd w:val="clear" w:color="auto" w:fill="FFFFFF"/>
        </w:rPr>
        <w:fldChar w:fldCharType="separate"/>
      </w:r>
      <w:r w:rsidR="005C5159">
        <w:rPr>
          <w:noProof/>
          <w:shd w:val="clear" w:color="auto" w:fill="FFFFFF"/>
        </w:rPr>
        <w:t>[4]</w:t>
      </w:r>
      <w:r>
        <w:rPr>
          <w:shd w:val="clear" w:color="auto" w:fill="FFFFFF"/>
        </w:rPr>
        <w:fldChar w:fldCharType="end"/>
      </w:r>
      <w:r>
        <w:rPr>
          <w:shd w:val="clear" w:color="auto" w:fill="FFFFFF"/>
        </w:rPr>
        <w:t xml:space="preserve"> with </w:t>
      </w:r>
      <w:proofErr w:type="spellStart"/>
      <w:r>
        <w:rPr>
          <w:shd w:val="clear" w:color="auto" w:fill="FFFFFF"/>
        </w:rPr>
        <w:t>Yttria</w:t>
      </w:r>
      <w:proofErr w:type="spellEnd"/>
      <w:r>
        <w:rPr>
          <w:shd w:val="clear" w:color="auto" w:fill="FFFFFF"/>
        </w:rPr>
        <w:t xml:space="preserve">.  Temperature and dopant dependencies of Raman spectra strongly suggest that many structures in the Raman spectra of </w:t>
      </w:r>
      <w:proofErr w:type="spellStart"/>
      <w:r>
        <w:rPr>
          <w:shd w:val="clear" w:color="auto" w:fill="FFFFFF"/>
        </w:rPr>
        <w:t>yttria</w:t>
      </w:r>
      <w:proofErr w:type="spellEnd"/>
      <w:r>
        <w:rPr>
          <w:shd w:val="clear" w:color="auto" w:fill="FFFFFF"/>
        </w:rPr>
        <w:t xml:space="preserve"> doped CeO2 are induced by the defect space including an O2 vacancy.</w:t>
      </w:r>
    </w:p>
    <w:p w:rsidR="00F42BC1" w:rsidRDefault="00F42BC1" w:rsidP="00F42BC1">
      <w:pPr>
        <w:keepNext/>
        <w:jc w:val="center"/>
      </w:pPr>
      <w:r>
        <w:rPr>
          <w:noProof/>
        </w:rPr>
        <w:drawing>
          <wp:inline distT="0" distB="0" distL="0" distR="0" wp14:anchorId="0837F993" wp14:editId="666E4083">
            <wp:extent cx="2647950" cy="3438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47950" cy="3438525"/>
                    </a:xfrm>
                    <a:prstGeom prst="rect">
                      <a:avLst/>
                    </a:prstGeom>
                  </pic:spPr>
                </pic:pic>
              </a:graphicData>
            </a:graphic>
          </wp:inline>
        </w:drawing>
      </w:r>
    </w:p>
    <w:p w:rsidR="00F42BC1" w:rsidRDefault="00F42BC1" w:rsidP="00F42BC1">
      <w:pPr>
        <w:pStyle w:val="Caption"/>
      </w:pPr>
      <w:r>
        <w:t xml:space="preserve">Figure </w:t>
      </w:r>
      <w:fldSimple w:instr=" SEQ Figure \* ARABIC ">
        <w:r w:rsidR="00B21BC4">
          <w:rPr>
            <w:noProof/>
          </w:rPr>
          <w:t>7</w:t>
        </w:r>
      </w:fldSimple>
      <w:r>
        <w:t xml:space="preserve">.  </w:t>
      </w:r>
      <w:r>
        <w:fldChar w:fldCharType="begin"/>
      </w:r>
      <w:r w:rsidR="005C5159">
        <w:instrText xml:space="preserve"> ADDIN EN.CITE &lt;EndNote&gt;&lt;Cite&gt;&lt;Author&gt;Nakajima&lt;/Author&gt;&lt;Year&gt;1994&lt;/Year&gt;&lt;RecNum&gt;4&lt;/RecNum&gt;&lt;DisplayText&gt;[4]&lt;/DisplayText&gt;&lt;record&gt;&lt;rec-number&gt;4&lt;/rec-number&gt;&lt;foreign-keys&gt;&lt;key app="EN" db-id="e90v2v0p6fe0zle5ep1559tg2dfzvfaraa55" timestamp="1428521975"&gt;4&lt;/key&gt;&lt;/foreign-keys&gt;&lt;ref-type name="Journal Article"&gt;17&lt;/ref-type&gt;&lt;contributors&gt;&lt;authors&gt;&lt;author&gt;Nakajima, A&lt;/author&gt;&lt;author&gt;Yoshihara, A&lt;/author&gt;&lt;author&gt;Ishigame, M&lt;/author&gt;&lt;/authors&gt;&lt;/contributors&gt;&lt;titles&gt;&lt;title&gt;Defect-induced Raman spectra in doped CeO 2&lt;/title&gt;&lt;secondary-title&gt;Physical Review B&lt;/secondary-title&gt;&lt;/titles&gt;&lt;periodical&gt;&lt;full-title&gt;Physical Review B&lt;/full-title&gt;&lt;/periodical&gt;&lt;pages&gt;13297&lt;/pages&gt;&lt;volume&gt;50&lt;/volume&gt;&lt;number&gt;18&lt;/number&gt;&lt;dates&gt;&lt;year&gt;1994&lt;/year&gt;&lt;/dates&gt;&lt;urls&gt;&lt;/urls&gt;&lt;/record&gt;&lt;/Cite&gt;&lt;/EndNote&gt;</w:instrText>
      </w:r>
      <w:r>
        <w:fldChar w:fldCharType="separate"/>
      </w:r>
      <w:r w:rsidR="005C5159">
        <w:rPr>
          <w:noProof/>
        </w:rPr>
        <w:t>[4]</w:t>
      </w:r>
      <w:r>
        <w:fldChar w:fldCharType="end"/>
      </w:r>
      <w:r>
        <w:t xml:space="preserve">  Dopant-type dependence of Raman-scattering spectra for doped CeO2.  (a)  Y doped CeO2.  (b) La doped CeO2.  (c)  </w:t>
      </w:r>
      <w:proofErr w:type="spellStart"/>
      <w:r>
        <w:t>Zr</w:t>
      </w:r>
      <w:proofErr w:type="spellEnd"/>
      <w:r>
        <w:t xml:space="preserve"> doped CeO2.</w:t>
      </w:r>
    </w:p>
    <w:p w:rsidR="00F42BC1" w:rsidRDefault="00F42BC1" w:rsidP="00F42BC1">
      <w:r>
        <w:rPr>
          <w:u w:val="single"/>
        </w:rPr>
        <w:t>Defect-induced Raman spectra.</w:t>
      </w:r>
      <w:r>
        <w:t xml:space="preserve"> </w:t>
      </w:r>
      <w:r>
        <w:rPr>
          <w:b/>
        </w:rPr>
        <w:t xml:space="preserve">  </w:t>
      </w:r>
      <w:r>
        <w:t>From the figure above, the defect-induced peak around 540 cm-1 and below 400 cm-1 are attributed to the defect spaces in</w:t>
      </w:r>
      <w:r w:rsidR="00C22A65">
        <w:t xml:space="preserve">dicating </w:t>
      </w:r>
      <w:r>
        <w:t>an O</w:t>
      </w:r>
      <w:r w:rsidRPr="00C22A65">
        <w:rPr>
          <w:vertAlign w:val="superscript"/>
        </w:rPr>
        <w:t>2-</w:t>
      </w:r>
      <w:r>
        <w:t xml:space="preserve"> vacancy.  We analyze the data assuming that the defect induced Raman spectra in </w:t>
      </w:r>
      <w:r w:rsidR="00E272EC">
        <w:t>(1-x</w:t>
      </w:r>
      <w:proofErr w:type="gramStart"/>
      <w:r w:rsidR="00E272EC">
        <w:t>)CeO</w:t>
      </w:r>
      <w:r w:rsidR="00E272EC" w:rsidRPr="00C22A65">
        <w:rPr>
          <w:vertAlign w:val="subscript"/>
        </w:rPr>
        <w:t>2</w:t>
      </w:r>
      <w:proofErr w:type="gramEnd"/>
      <w:r w:rsidR="00E272EC">
        <w:t>-xYO</w:t>
      </w:r>
      <w:r w:rsidR="00E272EC" w:rsidRPr="00C22A65">
        <w:rPr>
          <w:vertAlign w:val="subscript"/>
        </w:rPr>
        <w:t>1.5</w:t>
      </w:r>
      <w:r w:rsidR="00E272EC">
        <w:t xml:space="preserve"> (x=0.02) are mainly attributed to the defect space including an O</w:t>
      </w:r>
      <w:r w:rsidR="00E272EC" w:rsidRPr="00E272EC">
        <w:rPr>
          <w:vertAlign w:val="superscript"/>
        </w:rPr>
        <w:t>2-</w:t>
      </w:r>
      <w:r w:rsidR="00E272EC">
        <w:t xml:space="preserve"> vacancy.</w:t>
      </w:r>
    </w:p>
    <w:p w:rsidR="00C22A65" w:rsidRDefault="00C22A65" w:rsidP="00F42BC1">
      <w:r>
        <w:lastRenderedPageBreak/>
        <w:t>In Y</w:t>
      </w:r>
      <w:r w:rsidRPr="00C22A65">
        <w:rPr>
          <w:vertAlign w:val="superscript"/>
        </w:rPr>
        <w:t>3+</w:t>
      </w:r>
      <w:r>
        <w:t xml:space="preserve"> doped CeO2 and La</w:t>
      </w:r>
      <w:r>
        <w:rPr>
          <w:vertAlign w:val="superscript"/>
        </w:rPr>
        <w:t>3+</w:t>
      </w:r>
      <w:r>
        <w:t>-doped CeO</w:t>
      </w:r>
      <w:r>
        <w:rPr>
          <w:vertAlign w:val="subscript"/>
        </w:rPr>
        <w:t>2</w:t>
      </w:r>
      <w:r>
        <w:t>, the O</w:t>
      </w:r>
      <w:r w:rsidRPr="00C22A65">
        <w:rPr>
          <w:vertAlign w:val="superscript"/>
        </w:rPr>
        <w:t>2-</w:t>
      </w:r>
      <w:r>
        <w:rPr>
          <w:vertAlign w:val="subscript"/>
        </w:rPr>
        <w:t xml:space="preserve"> </w:t>
      </w:r>
      <w:r>
        <w:t>vacancies are introduced as defects as well as dopant cations to keep charge neutrality.</w:t>
      </w:r>
    </w:p>
    <w:p w:rsidR="00C22A65" w:rsidRPr="00C22A65" w:rsidRDefault="00C22A65" w:rsidP="00F42BC1">
      <w:r>
        <w:t>In Zr</w:t>
      </w:r>
      <w:r w:rsidRPr="00C22A65">
        <w:rPr>
          <w:vertAlign w:val="superscript"/>
        </w:rPr>
        <w:t>4+</w:t>
      </w:r>
      <w:r>
        <w:t>-doped CeO</w:t>
      </w:r>
      <w:r w:rsidRPr="00C22A65">
        <w:rPr>
          <w:vertAlign w:val="subscript"/>
        </w:rPr>
        <w:t>2</w:t>
      </w:r>
      <w:r>
        <w:t xml:space="preserve"> only the dopant cations are introduced without the O</w:t>
      </w:r>
      <w:r w:rsidRPr="00C22A65">
        <w:rPr>
          <w:vertAlign w:val="superscript"/>
        </w:rPr>
        <w:t>2</w:t>
      </w:r>
      <w:proofErr w:type="gramStart"/>
      <w:r w:rsidRPr="00C22A65">
        <w:rPr>
          <w:vertAlign w:val="superscript"/>
        </w:rPr>
        <w:t>-</w:t>
      </w:r>
      <w:r>
        <w:rPr>
          <w:vertAlign w:val="subscript"/>
        </w:rPr>
        <w:t xml:space="preserve">  </w:t>
      </w:r>
      <w:r>
        <w:t>vacancies</w:t>
      </w:r>
      <w:proofErr w:type="gramEnd"/>
      <w:r>
        <w:t>.</w:t>
      </w:r>
    </w:p>
    <w:p w:rsidR="00F42BC1" w:rsidRDefault="00F42BC1" w:rsidP="00F42BC1">
      <w:pPr>
        <w:keepNext/>
        <w:rPr>
          <w:u w:val="single"/>
        </w:rPr>
      </w:pPr>
      <w:r w:rsidRPr="00F42BC1">
        <w:rPr>
          <w:u w:val="single"/>
        </w:rPr>
        <w:t>Lattice Dynamics of CeO2</w:t>
      </w:r>
    </w:p>
    <w:p w:rsidR="00F42BC1" w:rsidRDefault="00F42BC1" w:rsidP="00F42BC1">
      <w:pPr>
        <w:keepNext/>
        <w:rPr>
          <w:u w:val="single"/>
        </w:rPr>
      </w:pPr>
    </w:p>
    <w:p w:rsidR="00F42BC1" w:rsidRPr="00F42BC1" w:rsidRDefault="00F42BC1" w:rsidP="00F42BC1">
      <w:pPr>
        <w:keepNext/>
        <w:rPr>
          <w:u w:val="single"/>
        </w:rPr>
      </w:pPr>
    </w:p>
    <w:p w:rsidR="00F42BC1" w:rsidRDefault="00F42BC1">
      <w:pPr>
        <w:rPr>
          <w:rFonts w:ascii="Arial" w:hAnsi="Arial" w:cs="Arial"/>
          <w:color w:val="000000"/>
          <w:shd w:val="clear" w:color="auto" w:fill="FFFFFF"/>
          <w:vertAlign w:val="subscript"/>
        </w:rPr>
      </w:pPr>
      <w:r>
        <w:rPr>
          <w:rFonts w:ascii="Arial" w:hAnsi="Arial" w:cs="Arial"/>
          <w:color w:val="000000"/>
          <w:shd w:val="clear" w:color="auto" w:fill="FFFFFF"/>
          <w:vertAlign w:val="subscript"/>
        </w:rPr>
        <w:t xml:space="preserve">Short-range force-constant matrix </w:t>
      </w:r>
    </w:p>
    <w:p w:rsidR="00D761D5" w:rsidRDefault="007E3E8E">
      <w:pPr>
        <w:rPr>
          <w:rFonts w:ascii="Arial" w:hAnsi="Arial" w:cs="Arial"/>
          <w:color w:val="000000"/>
          <w:shd w:val="clear" w:color="auto" w:fill="FFFFFF"/>
          <w:vertAlign w:val="subscript"/>
        </w:rPr>
      </w:pPr>
      <w:r>
        <w:rPr>
          <w:rFonts w:ascii="Arial" w:hAnsi="Arial" w:cs="Arial"/>
          <w:color w:val="000000"/>
          <w:shd w:val="clear" w:color="auto" w:fill="FFFFFF"/>
          <w:vertAlign w:val="subscript"/>
        </w:rPr>
        <w:t>, ThO2</w:t>
      </w:r>
    </w:p>
    <w:p w:rsidR="007B102B" w:rsidRDefault="007B102B"/>
    <w:p w:rsidR="00D761D5" w:rsidRDefault="00D761D5">
      <w:r>
        <w:t>Anti-Fluorite Structure</w:t>
      </w:r>
    </w:p>
    <w:p w:rsidR="00613F01" w:rsidRDefault="00613F01" w:rsidP="007E3E8E">
      <w:pPr>
        <w:ind w:firstLine="720"/>
      </w:pPr>
      <w:r>
        <w:t>Raman-active mode T</w:t>
      </w:r>
      <w:r w:rsidRPr="00613F01">
        <w:rPr>
          <w:vertAlign w:val="subscript"/>
        </w:rPr>
        <w:t>2g</w:t>
      </w:r>
    </w:p>
    <w:p w:rsidR="00D761D5" w:rsidRDefault="00D761D5">
      <w:pPr>
        <w:rPr>
          <w:rFonts w:ascii="Arial" w:hAnsi="Arial" w:cs="Arial"/>
          <w:color w:val="000000"/>
          <w:sz w:val="20"/>
          <w:szCs w:val="20"/>
          <w:shd w:val="clear" w:color="auto" w:fill="FFFFFF"/>
        </w:rPr>
      </w:pPr>
      <w:r>
        <w:tab/>
      </w:r>
      <w:r w:rsidR="00C30055">
        <w:rPr>
          <w:rFonts w:ascii="Arial" w:hAnsi="Arial" w:cs="Arial"/>
          <w:color w:val="000000"/>
          <w:sz w:val="20"/>
          <w:szCs w:val="20"/>
          <w:shd w:val="clear" w:color="auto" w:fill="FFFFFF"/>
        </w:rPr>
        <w:t>Li</w:t>
      </w:r>
      <w:r w:rsidR="00C30055">
        <w:rPr>
          <w:rFonts w:ascii="Arial" w:hAnsi="Arial" w:cs="Arial"/>
          <w:color w:val="000000"/>
          <w:shd w:val="clear" w:color="auto" w:fill="FFFFFF"/>
          <w:vertAlign w:val="subscript"/>
        </w:rPr>
        <w:t>2</w:t>
      </w:r>
      <w:r w:rsidR="00C30055">
        <w:rPr>
          <w:rFonts w:ascii="Arial" w:hAnsi="Arial" w:cs="Arial"/>
          <w:color w:val="000000"/>
          <w:sz w:val="20"/>
          <w:szCs w:val="20"/>
          <w:shd w:val="clear" w:color="auto" w:fill="FFFFFF"/>
        </w:rPr>
        <w:t>O, Na</w:t>
      </w:r>
      <w:r w:rsidR="00C30055">
        <w:rPr>
          <w:rFonts w:ascii="Arial" w:hAnsi="Arial" w:cs="Arial"/>
          <w:color w:val="000000"/>
          <w:shd w:val="clear" w:color="auto" w:fill="FFFFFF"/>
          <w:vertAlign w:val="subscript"/>
        </w:rPr>
        <w:t>2</w:t>
      </w:r>
      <w:r w:rsidR="00C30055">
        <w:rPr>
          <w:rFonts w:ascii="Arial" w:hAnsi="Arial" w:cs="Arial"/>
          <w:color w:val="000000"/>
          <w:sz w:val="20"/>
          <w:szCs w:val="20"/>
          <w:shd w:val="clear" w:color="auto" w:fill="FFFFFF"/>
        </w:rPr>
        <w:t>O, K</w:t>
      </w:r>
      <w:r w:rsidR="00C30055">
        <w:rPr>
          <w:rFonts w:ascii="Arial" w:hAnsi="Arial" w:cs="Arial"/>
          <w:color w:val="000000"/>
          <w:shd w:val="clear" w:color="auto" w:fill="FFFFFF"/>
          <w:vertAlign w:val="subscript"/>
        </w:rPr>
        <w:t>2</w:t>
      </w:r>
      <w:r w:rsidR="00C30055">
        <w:rPr>
          <w:rFonts w:ascii="Arial" w:hAnsi="Arial" w:cs="Arial"/>
          <w:color w:val="000000"/>
          <w:sz w:val="20"/>
          <w:szCs w:val="20"/>
          <w:shd w:val="clear" w:color="auto" w:fill="FFFFFF"/>
        </w:rPr>
        <w:t>O</w:t>
      </w:r>
    </w:p>
    <w:p w:rsidR="00F549E4" w:rsidRDefault="00F549E4">
      <w:pPr>
        <w:rPr>
          <w:rFonts w:ascii="Arial" w:hAnsi="Arial" w:cs="Arial"/>
          <w:color w:val="000000"/>
          <w:sz w:val="20"/>
          <w:szCs w:val="20"/>
          <w:shd w:val="clear" w:color="auto" w:fill="FFFFFF"/>
        </w:rPr>
      </w:pPr>
      <w:r>
        <w:rPr>
          <w:rFonts w:ascii="Arial" w:hAnsi="Arial" w:cs="Arial"/>
          <w:color w:val="000000"/>
          <w:sz w:val="20"/>
          <w:szCs w:val="20"/>
          <w:shd w:val="clear" w:color="auto" w:fill="FFFFFF"/>
        </w:rPr>
        <w:br w:type="page"/>
      </w:r>
    </w:p>
    <w:p w:rsidR="00DB4EB7" w:rsidRDefault="00DB4EB7" w:rsidP="00F549E4">
      <w:pPr>
        <w:pStyle w:val="Heading1"/>
      </w:pPr>
      <w:r>
        <w:lastRenderedPageBreak/>
        <w:t>Computational Methods</w:t>
      </w:r>
    </w:p>
    <w:p w:rsidR="00004DF7" w:rsidRDefault="00004DF7" w:rsidP="00004DF7">
      <w:r>
        <w:t>Umari and Pasquarello describe a technique where both IR and Raman spectra are calculated from first principals for an amorphous silicate system</w:t>
      </w:r>
      <w:r>
        <w:fldChar w:fldCharType="begin"/>
      </w:r>
      <w:r w:rsidR="001858F7">
        <w:instrText xml:space="preserve"> ADDIN EN.CITE &lt;EndNote&gt;&lt;Cite&gt;&lt;Author&gt;Umari&lt;/Author&gt;&lt;Year&gt;2005&lt;/Year&gt;&lt;RecNum&gt;47&lt;/RecNum&gt;&lt;DisplayText&gt;[7]&lt;/DisplayText&gt;&lt;record&gt;&lt;rec-number&gt;47&lt;/rec-number&gt;&lt;foreign-keys&gt;&lt;key app="EN" db-id="v90sad2xo29px8e9xarvete1e9es0fwvtw5r" timestamp="1427320208"&gt;47&lt;/key&gt;&lt;/foreign-keys&gt;&lt;ref-type name="Journal Article"&gt;17&lt;/ref-type&gt;&lt;contributors&gt;&lt;authors&gt;&lt;author&gt;Umari, P&lt;/author&gt;&lt;author&gt;Pasquarello, Alfredo&lt;/author&gt;&lt;/authors&gt;&lt;/contributors&gt;&lt;titles&gt;&lt;title&gt;Infrared and Raman spectra of disordered materials from first principles&lt;/title&gt;&lt;secondary-title&gt;Diamond and related materials&lt;/secondary-title&gt;&lt;/titles&gt;&lt;periodical&gt;&lt;full-title&gt;Diamond and related materials&lt;/full-title&gt;&lt;/periodical&gt;&lt;pages&gt;1255-1261&lt;/pages&gt;&lt;volume&gt;14&lt;/volume&gt;&lt;number&gt;8&lt;/number&gt;&lt;dates&gt;&lt;year&gt;2005&lt;/year&gt;&lt;/dates&gt;&lt;isbn&gt;0925-9635&lt;/isbn&gt;&lt;urls&gt;&lt;/urls&gt;&lt;/record&gt;&lt;/Cite&gt;&lt;/EndNote&gt;</w:instrText>
      </w:r>
      <w:r>
        <w:fldChar w:fldCharType="separate"/>
      </w:r>
      <w:r w:rsidR="001858F7">
        <w:rPr>
          <w:noProof/>
        </w:rPr>
        <w:t>[7]</w:t>
      </w:r>
      <w:r>
        <w:fldChar w:fldCharType="end"/>
      </w:r>
      <w:r>
        <w:t xml:space="preserve"> which uses results from the modern theory of polarization to treat finite electric fields.</w:t>
      </w:r>
      <w:r>
        <w:fldChar w:fldCharType="begin"/>
      </w:r>
      <w:r w:rsidR="001858F7">
        <w:instrText xml:space="preserve"> ADDIN EN.CITE &lt;EndNote&gt;&lt;Cite&gt;&lt;Author&gt;Umari&lt;/Author&gt;&lt;Year&gt;2002&lt;/Year&gt;&lt;RecNum&gt;56&lt;/RecNum&gt;&lt;DisplayText&gt;[8]&lt;/DisplayText&gt;&lt;record&gt;&lt;rec-number&gt;56&lt;/rec-number&gt;&lt;foreign-keys&gt;&lt;key app="EN" db-id="v90sad2xo29px8e9xarvete1e9es0fwvtw5r" timestamp="1427325458"&gt;56&lt;/key&gt;&lt;/foreign-keys&gt;&lt;ref-type name="Journal Article"&gt;17&lt;/ref-type&gt;&lt;contributors&gt;&lt;authors&gt;&lt;author&gt;Umari, P&lt;/author&gt;&lt;author&gt;Pasquarello, Alfredo&lt;/author&gt;&lt;/authors&gt;&lt;/contributors&gt;&lt;titles&gt;&lt;title&gt;Ab initio molecular dynamics in a finite homogeneous electric field&lt;/title&gt;&lt;secondary-title&gt;Physical review letters&lt;/secondary-title&gt;&lt;/titles&gt;&lt;periodical&gt;&lt;full-title&gt;Physical Review Letters&lt;/full-title&gt;&lt;/periodical&gt;&lt;pages&gt;157602&lt;/pages&gt;&lt;volume&gt;89&lt;/volume&gt;&lt;number&gt;15&lt;/number&gt;&lt;dates&gt;&lt;year&gt;2002&lt;/year&gt;&lt;/dates&gt;&lt;urls&gt;&lt;/urls&gt;&lt;/record&gt;&lt;/Cite&gt;&lt;/EndNote&gt;</w:instrText>
      </w:r>
      <w:r>
        <w:fldChar w:fldCharType="separate"/>
      </w:r>
      <w:r w:rsidR="001858F7">
        <w:rPr>
          <w:noProof/>
        </w:rPr>
        <w:t>[8]</w:t>
      </w:r>
      <w:r>
        <w:fldChar w:fldCharType="end"/>
      </w:r>
      <w:r>
        <w:t xml:space="preserve">  This method gives derivatives with respect to the electrical field equivalent to perturbational methods</w:t>
      </w:r>
      <w:r>
        <w:fldChar w:fldCharType="begin"/>
      </w:r>
      <w:r w:rsidR="001858F7">
        <w:instrText xml:space="preserve"> ADDIN EN.CITE &lt;EndNote&gt;&lt;Cite&gt;&lt;Author&gt;Umari&lt;/Author&gt;&lt;Year&gt;2002&lt;/Year&gt;&lt;RecNum&gt;56&lt;/RecNum&gt;&lt;DisplayText&gt;[8, 9]&lt;/DisplayText&gt;&lt;record&gt;&lt;rec-number&gt;56&lt;/rec-number&gt;&lt;foreign-keys&gt;&lt;key app="EN" db-id="v90sad2xo29px8e9xarvete1e9es0fwvtw5r" timestamp="1427325458"&gt;56&lt;/key&gt;&lt;/foreign-keys&gt;&lt;ref-type name="Journal Article"&gt;17&lt;/ref-type&gt;&lt;contributors&gt;&lt;authors&gt;&lt;author&gt;Umari, P&lt;/author&gt;&lt;author&gt;Pasquarello, Alfredo&lt;/author&gt;&lt;/authors&gt;&lt;/contributors&gt;&lt;titles&gt;&lt;title&gt;Ab initio molecular dynamics in a finite homogeneous electric field&lt;/title&gt;&lt;secondary-title&gt;Physical review letters&lt;/secondary-title&gt;&lt;/titles&gt;&lt;periodical&gt;&lt;full-title&gt;Physical Review Letters&lt;/full-title&gt;&lt;/periodical&gt;&lt;pages&gt;157602&lt;/pages&gt;&lt;volume&gt;89&lt;/volume&gt;&lt;number&gt;15&lt;/number&gt;&lt;dates&gt;&lt;year&gt;2002&lt;/year&gt;&lt;/dates&gt;&lt;urls&gt;&lt;/urls&gt;&lt;/record&gt;&lt;/Cite&gt;&lt;Cite&gt;&lt;Author&gt;Nunes&lt;/Author&gt;&lt;Year&gt;2001&lt;/Year&gt;&lt;RecNum&gt;57&lt;/RecNum&gt;&lt;record&gt;&lt;rec-number&gt;57&lt;/rec-number&gt;&lt;foreign-keys&gt;&lt;key app="EN" db-id="v90sad2xo29px8e9xarvete1e9es0fwvtw5r" timestamp="1427325766"&gt;57&lt;/key&gt;&lt;/foreign-keys&gt;&lt;ref-type name="Journal Article"&gt;17&lt;/ref-type&gt;&lt;contributors&gt;&lt;authors&gt;&lt;author&gt;Nunes, RW&lt;/author&gt;&lt;author&gt;Gonze, Xavier&lt;/author&gt;&lt;/authors&gt;&lt;/contributors&gt;&lt;titles&gt;&lt;title&gt;Berry-phase treatment of the homogeneous electric field perturbation in insulators&lt;/title&gt;&lt;secondary-title&gt;Physical Review B&lt;/secondary-title&gt;&lt;/titles&gt;&lt;periodical&gt;&lt;full-title&gt;Physical Review B&lt;/full-title&gt;&lt;/periodical&gt;&lt;pages&gt;155107&lt;/pages&gt;&lt;volume&gt;63&lt;/volume&gt;&lt;number&gt;15&lt;/number&gt;&lt;dates&gt;&lt;year&gt;2001&lt;/year&gt;&lt;/dates&gt;&lt;urls&gt;&lt;/urls&gt;&lt;/record&gt;&lt;/Cite&gt;&lt;/EndNote&gt;</w:instrText>
      </w:r>
      <w:r>
        <w:fldChar w:fldCharType="separate"/>
      </w:r>
      <w:r w:rsidR="001858F7">
        <w:rPr>
          <w:noProof/>
        </w:rPr>
        <w:t>[8, 9]</w:t>
      </w:r>
      <w:r>
        <w:fldChar w:fldCharType="end"/>
      </w:r>
      <w:r>
        <w:t xml:space="preserve"> but only requires the addition of a term to the ground energy functional</w:t>
      </w:r>
      <w:r>
        <w:fldChar w:fldCharType="begin"/>
      </w:r>
      <w:r w:rsidR="001858F7">
        <w:instrText xml:space="preserve"> ADDIN EN.CITE &lt;EndNote&gt;&lt;Cite&gt;&lt;Author&gt;Umari&lt;/Author&gt;&lt;Year&gt;2005&lt;/Year&gt;&lt;RecNum&gt;47&lt;/RecNum&gt;&lt;DisplayText&gt;[7]&lt;/DisplayText&gt;&lt;record&gt;&lt;rec-number&gt;47&lt;/rec-number&gt;&lt;foreign-keys&gt;&lt;key app="EN" db-id="v90sad2xo29px8e9xarvete1e9es0fwvtw5r" timestamp="1427320208"&gt;47&lt;/key&gt;&lt;/foreign-keys&gt;&lt;ref-type name="Journal Article"&gt;17&lt;/ref-type&gt;&lt;contributors&gt;&lt;authors&gt;&lt;author&gt;Umari, P&lt;/author&gt;&lt;author&gt;Pasquarello, Alfredo&lt;/author&gt;&lt;/authors&gt;&lt;/contributors&gt;&lt;titles&gt;&lt;title&gt;Infrared and Raman spectra of disordered materials from first principles&lt;/title&gt;&lt;secondary-title&gt;Diamond and related materials&lt;/secondary-title&gt;&lt;/titles&gt;&lt;periodical&gt;&lt;full-title&gt;Diamond and related materials&lt;/full-title&gt;&lt;/periodical&gt;&lt;pages&gt;1255-1261&lt;/pages&gt;&lt;volume&gt;14&lt;/volume&gt;&lt;number&gt;8&lt;/number&gt;&lt;dates&gt;&lt;year&gt;2005&lt;/year&gt;&lt;/dates&gt;&lt;isbn&gt;0925-9635&lt;/isbn&gt;&lt;urls&gt;&lt;/urls&gt;&lt;/record&gt;&lt;/Cite&gt;&lt;/EndNote&gt;</w:instrText>
      </w:r>
      <w:r>
        <w:fldChar w:fldCharType="separate"/>
      </w:r>
      <w:r w:rsidR="001858F7">
        <w:rPr>
          <w:noProof/>
        </w:rPr>
        <w:t>[7]</w:t>
      </w:r>
      <w:r>
        <w:fldChar w:fldCharType="end"/>
      </w:r>
      <w:r>
        <w:t>:</w:t>
      </w:r>
    </w:p>
    <w:p w:rsidR="00004DF7" w:rsidRDefault="00DE7659" w:rsidP="00004DF7">
      <m:oMathPara>
        <m:oMath>
          <m:sSup>
            <m:sSupPr>
              <m:ctrlPr>
                <w:rPr>
                  <w:rFonts w:ascii="Cambria Math" w:hAnsi="Cambria Math"/>
                  <w:sz w:val="24"/>
                  <w:szCs w:val="24"/>
                </w:rPr>
              </m:ctrlPr>
            </m:sSupPr>
            <m:e>
              <m:r>
                <w:rPr>
                  <w:rFonts w:ascii="Cambria Math" w:hAnsi="Cambria Math"/>
                </w:rPr>
                <m:t>E</m:t>
              </m:r>
            </m:e>
            <m:sup>
              <m:r>
                <m:rPr>
                  <m:sty m:val="p"/>
                </m:rPr>
                <w:rPr>
                  <w:rFonts w:ascii="Cambria Math" w:hAnsi="Cambria Math"/>
                </w:rPr>
                <m:t>ℇ</m:t>
              </m:r>
            </m:sup>
          </m:sSup>
          <m:d>
            <m:dPr>
              <m:begChr m:val="["/>
              <m:endChr m:val="]"/>
              <m:ctrlPr>
                <w:rPr>
                  <w:rFonts w:ascii="Cambria Math" w:hAnsi="Cambria Math"/>
                </w:rPr>
              </m:ctrlPr>
            </m:dPr>
            <m:e>
              <m:d>
                <m:dPr>
                  <m:begChr m:val="{"/>
                  <m:endChr m:val="}"/>
                  <m:ctrlPr>
                    <w:rPr>
                      <w:rFonts w:ascii="Cambria Math" w:hAnsi="Cambria Math"/>
                    </w:rPr>
                  </m:ctrlPr>
                </m:dPr>
                <m:e>
                  <m:r>
                    <w:rPr>
                      <w:rFonts w:ascii="Cambria Math" w:hAnsi="Cambria Math"/>
                    </w:rPr>
                    <m:t>ψ</m:t>
                  </m:r>
                </m:e>
              </m:d>
            </m:e>
          </m:d>
          <m:r>
            <m:rPr>
              <m:sty m:val="p"/>
            </m:rPr>
            <w:rPr>
              <w:rFonts w:ascii="Cambria Math" w:hAnsi="Cambria Math"/>
            </w:rPr>
            <m:t>=</m:t>
          </m:r>
          <m:sSup>
            <m:sSupPr>
              <m:ctrlPr>
                <w:rPr>
                  <w:rFonts w:ascii="Cambria Math" w:hAnsi="Cambria Math"/>
                  <w:sz w:val="24"/>
                  <w:szCs w:val="24"/>
                </w:rPr>
              </m:ctrlPr>
            </m:sSupPr>
            <m:e>
              <m:r>
                <w:rPr>
                  <w:rFonts w:ascii="Cambria Math" w:hAnsi="Cambria Math"/>
                </w:rPr>
                <m:t>E</m:t>
              </m:r>
            </m:e>
            <m:sup>
              <m:r>
                <m:rPr>
                  <m:sty m:val="p"/>
                </m:rPr>
                <w:rPr>
                  <w:rFonts w:ascii="Cambria Math" w:hAnsi="Cambria Math"/>
                </w:rPr>
                <m:t>0</m:t>
              </m:r>
            </m:sup>
          </m:sSup>
          <m:d>
            <m:dPr>
              <m:begChr m:val="["/>
              <m:endChr m:val="]"/>
              <m:ctrlPr>
                <w:rPr>
                  <w:rFonts w:ascii="Cambria Math" w:hAnsi="Cambria Math"/>
                </w:rPr>
              </m:ctrlPr>
            </m:dPr>
            <m:e>
              <m:d>
                <m:dPr>
                  <m:begChr m:val="{"/>
                  <m:endChr m:val="}"/>
                  <m:ctrlPr>
                    <w:rPr>
                      <w:rFonts w:ascii="Cambria Math" w:hAnsi="Cambria Math"/>
                    </w:rPr>
                  </m:ctrlPr>
                </m:dPr>
                <m:e>
                  <m:r>
                    <w:rPr>
                      <w:rFonts w:ascii="Cambria Math" w:hAnsi="Cambria Math"/>
                    </w:rPr>
                    <m:t>ψ</m:t>
                  </m:r>
                </m:e>
              </m:d>
            </m:e>
          </m:d>
          <m:r>
            <m:rPr>
              <m:sty m:val="p"/>
            </m:rPr>
            <w:rPr>
              <w:rFonts w:ascii="Cambria Math" w:eastAsiaTheme="minorEastAsia" w:hAnsi="Cambria Math"/>
            </w:rPr>
            <m:t>-Ωℇ(</m:t>
          </m:r>
          <m:sSup>
            <m:sSupPr>
              <m:ctrlPr>
                <w:rPr>
                  <w:rFonts w:ascii="Cambria Math" w:eastAsiaTheme="minorEastAsia" w:hAnsi="Cambria Math"/>
                  <w:sz w:val="24"/>
                  <w:szCs w:val="24"/>
                </w:rPr>
              </m:ctrlPr>
            </m:sSupPr>
            <m:e>
              <m:r>
                <w:rPr>
                  <w:rFonts w:ascii="Cambria Math" w:eastAsiaTheme="minorEastAsia" w:hAnsi="Cambria Math"/>
                </w:rPr>
                <m:t>P</m:t>
              </m:r>
            </m:e>
            <m:sup>
              <m:r>
                <m:rPr>
                  <m:nor/>
                </m:rPr>
                <w:rPr>
                  <w:rFonts w:eastAsiaTheme="minorEastAsia"/>
                </w:rPr>
                <m:t>el</m:t>
              </m:r>
            </m:sup>
          </m:sSup>
          <m:d>
            <m:dPr>
              <m:begChr m:val="["/>
              <m:endChr m:val="]"/>
              <m:ctrlPr>
                <w:rPr>
                  <w:rFonts w:ascii="Cambria Math" w:hAnsi="Cambria Math"/>
                </w:rPr>
              </m:ctrlPr>
            </m:dPr>
            <m:e>
              <m:d>
                <m:dPr>
                  <m:begChr m:val="{"/>
                  <m:endChr m:val="}"/>
                  <m:ctrlPr>
                    <w:rPr>
                      <w:rFonts w:ascii="Cambria Math" w:hAnsi="Cambria Math"/>
                    </w:rPr>
                  </m:ctrlPr>
                </m:dPr>
                <m:e>
                  <m:r>
                    <w:rPr>
                      <w:rFonts w:ascii="Cambria Math" w:hAnsi="Cambria Math"/>
                    </w:rPr>
                    <m:t>ψ</m:t>
                  </m:r>
                </m:e>
              </m:d>
            </m:e>
          </m:d>
          <m:r>
            <m:rPr>
              <m:sty m:val="p"/>
            </m:rPr>
            <w:rPr>
              <w:rFonts w:ascii="Cambria Math" w:hAnsi="Cambria Math"/>
            </w:rPr>
            <m:t>+</m:t>
          </m:r>
          <m:sSup>
            <m:sSupPr>
              <m:ctrlPr>
                <w:rPr>
                  <w:rFonts w:ascii="Cambria Math" w:hAnsi="Cambria Math"/>
                  <w:sz w:val="24"/>
                  <w:szCs w:val="24"/>
                </w:rPr>
              </m:ctrlPr>
            </m:sSupPr>
            <m:e>
              <m:r>
                <w:rPr>
                  <w:rFonts w:ascii="Cambria Math" w:hAnsi="Cambria Math"/>
                </w:rPr>
                <m:t>P</m:t>
              </m:r>
            </m:e>
            <m:sup>
              <m:r>
                <m:rPr>
                  <m:nor/>
                </m:rPr>
                <m:t>ion</m:t>
              </m:r>
            </m:sup>
          </m:sSup>
          <m:r>
            <m:rPr>
              <m:sty m:val="p"/>
            </m:rPr>
            <w:rPr>
              <w:rFonts w:ascii="Cambria Math" w:hAnsi="Cambria Math"/>
            </w:rPr>
            <m:t>)</m:t>
          </m:r>
        </m:oMath>
      </m:oMathPara>
    </w:p>
    <w:p w:rsidR="00004DF7" w:rsidRDefault="00DE7659" w:rsidP="00004DF7">
      <m:oMath>
        <m:sSup>
          <m:sSupPr>
            <m:ctrlPr>
              <w:rPr>
                <w:rFonts w:ascii="Cambria Math" w:hAnsi="Cambria Math"/>
                <w:i/>
                <w:sz w:val="24"/>
                <w:szCs w:val="24"/>
              </w:rPr>
            </m:ctrlPr>
          </m:sSupPr>
          <m:e>
            <m:r>
              <w:rPr>
                <w:rFonts w:ascii="Cambria Math" w:hAnsi="Cambria Math"/>
              </w:rPr>
              <m:t>E</m:t>
            </m:r>
          </m:e>
          <m:sup>
            <m:r>
              <w:rPr>
                <w:rFonts w:ascii="Cambria Math" w:hAnsi="Cambria Math"/>
              </w:rPr>
              <m:t>0</m:t>
            </m:r>
          </m:sup>
        </m:sSup>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ψ</m:t>
                </m:r>
              </m:e>
            </m:d>
          </m:e>
        </m:d>
      </m:oMath>
      <w:r w:rsidR="00004DF7">
        <w:t xml:space="preserve"> </w:t>
      </w:r>
      <w:proofErr w:type="gramStart"/>
      <w:r w:rsidR="00004DF7">
        <w:t>is</w:t>
      </w:r>
      <w:proofErr w:type="gramEnd"/>
      <w:r w:rsidR="00004DF7">
        <w:t xml:space="preserve"> the energy functional in the absence of an electric field, </w:t>
      </w:r>
      <m:oMath>
        <m:sSup>
          <m:sSupPr>
            <m:ctrlPr>
              <w:rPr>
                <w:rFonts w:ascii="Cambria Math" w:eastAsiaTheme="minorEastAsia" w:hAnsi="Cambria Math"/>
                <w:i/>
                <w:sz w:val="24"/>
                <w:szCs w:val="24"/>
              </w:rPr>
            </m:ctrlPr>
          </m:sSupPr>
          <m:e>
            <m:r>
              <w:rPr>
                <w:rFonts w:ascii="Cambria Math" w:eastAsiaTheme="minorEastAsia" w:hAnsi="Cambria Math"/>
              </w:rPr>
              <m:t>P</m:t>
            </m:r>
          </m:e>
          <m:sup>
            <m:r>
              <m:rPr>
                <m:nor/>
              </m:rPr>
              <w:rPr>
                <w:rFonts w:ascii="Cambria Math" w:eastAsiaTheme="minorEastAsia" w:hAnsi="Cambria Math"/>
              </w:rPr>
              <m:t>el</m:t>
            </m:r>
          </m:sup>
        </m:sSup>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ψ</m:t>
                </m:r>
              </m:e>
            </m:d>
          </m:e>
        </m:d>
        <m:r>
          <w:rPr>
            <w:rFonts w:ascii="Cambria Math" w:hAnsi="Cambria Math"/>
          </w:rPr>
          <m:t xml:space="preserve"> </m:t>
        </m:r>
      </m:oMath>
      <w:r w:rsidR="00004DF7">
        <w:t xml:space="preserve">is the electronic polarization and </w:t>
      </w:r>
      <m:oMath>
        <m:sSup>
          <m:sSupPr>
            <m:ctrlPr>
              <w:rPr>
                <w:rFonts w:ascii="Cambria Math" w:hAnsi="Cambria Math"/>
                <w:i/>
                <w:sz w:val="24"/>
                <w:szCs w:val="24"/>
              </w:rPr>
            </m:ctrlPr>
          </m:sSupPr>
          <m:e>
            <m:r>
              <w:rPr>
                <w:rFonts w:ascii="Cambria Math" w:hAnsi="Cambria Math"/>
              </w:rPr>
              <m:t>P</m:t>
            </m:r>
          </m:e>
          <m:sup>
            <m:r>
              <m:rPr>
                <m:nor/>
              </m:rPr>
              <w:rPr>
                <w:rFonts w:ascii="Cambria Math" w:hAnsi="Cambria Math"/>
              </w:rPr>
              <m:t>ion</m:t>
            </m:r>
          </m:sup>
        </m:sSup>
      </m:oMath>
      <w:r w:rsidR="00004DF7">
        <w:t xml:space="preserve"> is the ionic polarization.  </w:t>
      </w:r>
    </w:p>
    <w:p w:rsidR="00004DF7" w:rsidRDefault="00004DF7" w:rsidP="00004DF7">
      <w:r>
        <w:t xml:space="preserve">This approach is attractive for several reasons.  First, by defining the polarizability tensor as derivatives of atomic forces with respect to finite electric fields approximations for the Raman spectra can be calculated using density functional theory (DFT) software such as VASP.  </w:t>
      </w:r>
    </w:p>
    <w:p w:rsidR="00004DF7" w:rsidRDefault="00004DF7" w:rsidP="00004DF7">
      <w:r>
        <w:t>With this approach, dielectric susceptibilities, can be calculated by taking finite differences of the polarization of the system subject to an electric field</w:t>
      </w:r>
      <w:r>
        <w:fldChar w:fldCharType="begin"/>
      </w:r>
      <w:r w:rsidR="001858F7">
        <w:instrText xml:space="preserve"> ADDIN EN.CITE &lt;EndNote&gt;&lt;Cite&gt;&lt;Author&gt;Umari&lt;/Author&gt;&lt;Year&gt;2005&lt;/Year&gt;&lt;RecNum&gt;47&lt;/RecNum&gt;&lt;DisplayText&gt;[7]&lt;/DisplayText&gt;&lt;record&gt;&lt;rec-number&gt;47&lt;/rec-number&gt;&lt;foreign-keys&gt;&lt;key app="EN" db-id="v90sad2xo29px8e9xarvete1e9es0fwvtw5r" timestamp="1427320208"&gt;47&lt;/key&gt;&lt;/foreign-keys&gt;&lt;ref-type name="Journal Article"&gt;17&lt;/ref-type&gt;&lt;contributors&gt;&lt;authors&gt;&lt;author&gt;Umari, P&lt;/author&gt;&lt;author&gt;Pasquarello, Alfredo&lt;/author&gt;&lt;/authors&gt;&lt;/contributors&gt;&lt;titles&gt;&lt;title&gt;Infrared and Raman spectra of disordered materials from first principles&lt;/title&gt;&lt;secondary-title&gt;Diamond and related materials&lt;/secondary-title&gt;&lt;/titles&gt;&lt;periodical&gt;&lt;full-title&gt;Diamond and related materials&lt;/full-title&gt;&lt;/periodical&gt;&lt;pages&gt;1255-1261&lt;/pages&gt;&lt;volume&gt;14&lt;/volume&gt;&lt;number&gt;8&lt;/number&gt;&lt;dates&gt;&lt;year&gt;2005&lt;/year&gt;&lt;/dates&gt;&lt;isbn&gt;0925-9635&lt;/isbn&gt;&lt;urls&gt;&lt;/urls&gt;&lt;/record&gt;&lt;/Cite&gt;&lt;/EndNote&gt;</w:instrText>
      </w:r>
      <w:r>
        <w:fldChar w:fldCharType="separate"/>
      </w:r>
      <w:r w:rsidR="001858F7">
        <w:rPr>
          <w:noProof/>
        </w:rPr>
        <w:t>[7]</w:t>
      </w:r>
      <w:r>
        <w:fldChar w:fldCharType="end"/>
      </w:r>
      <w:r>
        <w:t>.</w:t>
      </w:r>
    </w:p>
    <w:p w:rsidR="00004DF7" w:rsidRDefault="00DE7659" w:rsidP="00004DF7">
      <m:oMathPara>
        <m:oMath>
          <m:sSub>
            <m:sSubPr>
              <m:ctrlPr>
                <w:rPr>
                  <w:rFonts w:ascii="Cambria Math" w:hAnsi="Cambria Math"/>
                  <w:sz w:val="24"/>
                  <w:szCs w:val="24"/>
                </w:rPr>
              </m:ctrlPr>
            </m:sSubPr>
            <m:e>
              <m:r>
                <w:rPr>
                  <w:rFonts w:ascii="Cambria Math" w:hAnsi="Cambria Math"/>
                </w:rPr>
                <m:t>χ</m:t>
              </m:r>
            </m:e>
            <m:sub>
              <m:r>
                <w:rPr>
                  <w:rFonts w:ascii="Cambria Math" w:hAnsi="Cambria Math"/>
                </w:rPr>
                <m:t>ij</m:t>
              </m:r>
            </m:sub>
          </m:sSub>
          <m:r>
            <m:rPr>
              <m:sty m:val="p"/>
            </m:rPr>
            <w:rPr>
              <w:rFonts w:ascii="Cambria Math" w:hAnsi="Cambria Math"/>
            </w:rPr>
            <m:t>=</m:t>
          </m:r>
          <m:f>
            <m:fPr>
              <m:ctrlPr>
                <w:rPr>
                  <w:rFonts w:ascii="Cambria Math" w:hAnsi="Cambria Math"/>
                  <w:sz w:val="24"/>
                  <w:szCs w:val="24"/>
                </w:rPr>
              </m:ctrlPr>
            </m:fPr>
            <m:num>
              <m:sSup>
                <m:sSupPr>
                  <m:ctrlPr>
                    <w:rPr>
                      <w:rFonts w:ascii="Cambria Math" w:hAnsi="Cambria Math"/>
                      <w:sz w:val="24"/>
                      <w:szCs w:val="24"/>
                    </w:rPr>
                  </m:ctrlPr>
                </m:sSupPr>
                <m:e>
                  <m:r>
                    <w:rPr>
                      <w:rFonts w:ascii="Cambria Math" w:hAnsi="Cambria Math"/>
                    </w:rPr>
                    <m:t>∂</m:t>
                  </m:r>
                </m:e>
                <m:sup>
                  <m:r>
                    <m:rPr>
                      <m:sty m:val="p"/>
                    </m:rPr>
                    <w:rPr>
                      <w:rFonts w:ascii="Cambria Math" w:hAnsi="Cambria Math"/>
                    </w:rPr>
                    <m:t>2</m:t>
                  </m:r>
                </m:sup>
              </m:sSup>
              <m:r>
                <w:rPr>
                  <w:rFonts w:ascii="Cambria Math" w:hAnsi="Cambria Math"/>
                </w:rPr>
                <m:t>E</m:t>
              </m:r>
            </m:num>
            <m:den>
              <m:r>
                <w:rPr>
                  <w:rFonts w:ascii="Cambria Math" w:hAnsi="Cambria Math"/>
                </w:rPr>
                <m:t>∂</m:t>
              </m:r>
              <m:sSub>
                <m:sSubPr>
                  <m:ctrlPr>
                    <w:rPr>
                      <w:rFonts w:ascii="Cambria Math" w:hAnsi="Cambria Math"/>
                      <w:sz w:val="24"/>
                      <w:szCs w:val="24"/>
                    </w:rPr>
                  </m:ctrlPr>
                </m:sSubPr>
                <m:e>
                  <m:r>
                    <m:rPr>
                      <m:sty m:val="p"/>
                    </m:rPr>
                    <w:rPr>
                      <w:rFonts w:ascii="Cambria Math" w:hAnsi="Cambria Math"/>
                    </w:rPr>
                    <m:t>ℇ</m:t>
                  </m:r>
                </m:e>
                <m:sub>
                  <m:r>
                    <w:rPr>
                      <w:rFonts w:ascii="Cambria Math" w:hAnsi="Cambria Math"/>
                    </w:rPr>
                    <m:t>i</m:t>
                  </m:r>
                </m:sub>
              </m:sSub>
              <m:r>
                <w:rPr>
                  <w:rFonts w:ascii="Cambria Math" w:hAnsi="Cambria Math"/>
                </w:rPr>
                <m:t>∂</m:t>
              </m:r>
              <m:sSub>
                <m:sSubPr>
                  <m:ctrlPr>
                    <w:rPr>
                      <w:rFonts w:ascii="Cambria Math" w:hAnsi="Cambria Math"/>
                      <w:sz w:val="24"/>
                      <w:szCs w:val="24"/>
                    </w:rPr>
                  </m:ctrlPr>
                </m:sSubPr>
                <m:e>
                  <m:r>
                    <m:rPr>
                      <m:sty m:val="p"/>
                    </m:rPr>
                    <w:rPr>
                      <w:rFonts w:ascii="Cambria Math" w:hAnsi="Cambria Math"/>
                    </w:rPr>
                    <m:t>ℇ</m:t>
                  </m:r>
                </m:e>
                <m:sub>
                  <m:r>
                    <w:rPr>
                      <w:rFonts w:ascii="Cambria Math" w:hAnsi="Cambria Math"/>
                    </w:rPr>
                    <m:t>i</m:t>
                  </m:r>
                </m:sub>
              </m:sSub>
            </m:den>
          </m:f>
          <m:r>
            <m:rPr>
              <m:sty m:val="p"/>
            </m:rPr>
            <w:rPr>
              <w:rFonts w:ascii="Cambria Math" w:hAnsi="Cambria Math"/>
            </w:rPr>
            <m:t>≅</m:t>
          </m:r>
          <m:f>
            <m:fPr>
              <m:ctrlPr>
                <w:rPr>
                  <w:rFonts w:ascii="Cambria Math" w:hAnsi="Cambria Math"/>
                  <w:sz w:val="24"/>
                  <w:szCs w:val="24"/>
                </w:rPr>
              </m:ctrlPr>
            </m:fPr>
            <m:num>
              <m:r>
                <m:rPr>
                  <m:sty m:val="p"/>
                </m:rPr>
                <w:rPr>
                  <w:rFonts w:ascii="Cambria Math" w:hAnsi="Cambria Math"/>
                </w:rPr>
                <m:t>Δ</m:t>
              </m:r>
              <m:sSubSup>
                <m:sSubSupPr>
                  <m:ctrlPr>
                    <w:rPr>
                      <w:rFonts w:ascii="Cambria Math" w:hAnsi="Cambria Math"/>
                      <w:sz w:val="24"/>
                      <w:szCs w:val="24"/>
                    </w:rPr>
                  </m:ctrlPr>
                </m:sSubSupPr>
                <m:e>
                  <m:r>
                    <w:rPr>
                      <w:rFonts w:ascii="Cambria Math" w:hAnsi="Cambria Math"/>
                    </w:rPr>
                    <m:t>P</m:t>
                  </m:r>
                </m:e>
                <m:sub>
                  <m:r>
                    <w:rPr>
                      <w:rFonts w:ascii="Cambria Math" w:hAnsi="Cambria Math"/>
                    </w:rPr>
                    <m:t>i</m:t>
                  </m:r>
                </m:sub>
                <m:sup>
                  <m:r>
                    <w:rPr>
                      <w:rFonts w:ascii="Cambria Math" w:hAnsi="Cambria Math"/>
                    </w:rPr>
                    <m:t>el</m:t>
                  </m:r>
                </m:sup>
              </m:sSubSup>
            </m:num>
            <m:den>
              <m:r>
                <m:rPr>
                  <m:sty m:val="p"/>
                </m:rPr>
                <w:rPr>
                  <w:rFonts w:ascii="Cambria Math" w:hAnsi="Cambria Math"/>
                </w:rPr>
                <m:t>Δ</m:t>
              </m:r>
              <m:sSub>
                <m:sSubPr>
                  <m:ctrlPr>
                    <w:rPr>
                      <w:rFonts w:ascii="Cambria Math" w:hAnsi="Cambria Math"/>
                      <w:sz w:val="24"/>
                      <w:szCs w:val="24"/>
                    </w:rPr>
                  </m:ctrlPr>
                </m:sSubPr>
                <m:e>
                  <m:r>
                    <m:rPr>
                      <m:sty m:val="p"/>
                    </m:rPr>
                    <w:rPr>
                      <w:rFonts w:ascii="Cambria Math" w:hAnsi="Cambria Math"/>
                    </w:rPr>
                    <m:t>ℇ</m:t>
                  </m:r>
                </m:e>
                <m:sub>
                  <m:r>
                    <w:rPr>
                      <w:rFonts w:ascii="Cambria Math" w:hAnsi="Cambria Math"/>
                    </w:rPr>
                    <m:t>i</m:t>
                  </m:r>
                </m:sub>
              </m:sSub>
            </m:den>
          </m:f>
        </m:oMath>
      </m:oMathPara>
    </w:p>
    <w:p w:rsidR="00004DF7" w:rsidRDefault="00004DF7" w:rsidP="00004DF7">
      <w:r>
        <w:t xml:space="preserve">Born effective charge tensors are defined as induced polarization along the direction </w:t>
      </w:r>
      <m:oMath>
        <m:r>
          <w:rPr>
            <w:rFonts w:ascii="Cambria Math" w:hAnsi="Cambria Math"/>
          </w:rPr>
          <m:t>I</m:t>
        </m:r>
      </m:oMath>
      <w:r>
        <w:t xml:space="preserve"> by a unitary displacement of the Ith atom in the direction </w:t>
      </w:r>
      <m:oMath>
        <m:r>
          <w:rPr>
            <w:rFonts w:ascii="Cambria Math" w:hAnsi="Cambria Math"/>
          </w:rPr>
          <m:t>j</m:t>
        </m:r>
      </m:oMath>
      <w:r>
        <w:fldChar w:fldCharType="begin"/>
      </w:r>
      <w:r w:rsidR="001858F7">
        <w:instrText xml:space="preserve"> ADDIN EN.CITE &lt;EndNote&gt;&lt;Cite&gt;&lt;Author&gt;Resta&lt;/Author&gt;&lt;Year&gt;1994&lt;/Year&gt;&lt;RecNum&gt;58&lt;/RecNum&gt;&lt;DisplayText&gt;[10]&lt;/DisplayText&gt;&lt;record&gt;&lt;rec-number&gt;58&lt;/rec-number&gt;&lt;foreign-keys&gt;&lt;key app="EN" db-id="v90sad2xo29px8e9xarvete1e9es0fwvtw5r" timestamp="1427326661"&gt;58&lt;/key&gt;&lt;/foreign-keys&gt;&lt;ref-type name="Journal Article"&gt;17&lt;/ref-type&gt;&lt;contributors&gt;&lt;authors&gt;&lt;author&gt;Resta, Raffaele&lt;/author&gt;&lt;/authors&gt;&lt;/contributors&gt;&lt;titles&gt;&lt;title&gt;Macroscopic polarization in crystalline dielectrics: the geometric phase approach&lt;/title&gt;&lt;secondary-title&gt;Reviews of modern physics&lt;/secondary-title&gt;&lt;/titles&gt;&lt;periodical&gt;&lt;full-title&gt;Reviews of modern physics&lt;/full-title&gt;&lt;/periodical&gt;&lt;pages&gt;899&lt;/pages&gt;&lt;volume&gt;66&lt;/volume&gt;&lt;number&gt;3&lt;/number&gt;&lt;dates&gt;&lt;year&gt;1994&lt;/year&gt;&lt;/dates&gt;&lt;urls&gt;&lt;/urls&gt;&lt;/record&gt;&lt;/Cite&gt;&lt;/EndNote&gt;</w:instrText>
      </w:r>
      <w:r>
        <w:fldChar w:fldCharType="separate"/>
      </w:r>
      <w:r w:rsidR="001858F7">
        <w:rPr>
          <w:noProof/>
        </w:rPr>
        <w:t>[10]</w:t>
      </w:r>
      <w:r>
        <w:fldChar w:fldCharType="end"/>
      </w:r>
      <w:r>
        <w:t>:</w:t>
      </w:r>
    </w:p>
    <w:p w:rsidR="00004DF7" w:rsidRDefault="00DE7659" w:rsidP="00004DF7">
      <m:oMathPara>
        <m:oMath>
          <m:sSubSup>
            <m:sSubSupPr>
              <m:ctrlPr>
                <w:rPr>
                  <w:rFonts w:ascii="Cambria Math" w:hAnsi="Cambria Math"/>
                  <w:sz w:val="24"/>
                  <w:szCs w:val="24"/>
                </w:rPr>
              </m:ctrlPr>
            </m:sSubSupPr>
            <m:e>
              <m:r>
                <w:rPr>
                  <w:rFonts w:ascii="Cambria Math" w:hAnsi="Cambria Math"/>
                </w:rPr>
                <m:t>Z</m:t>
              </m:r>
            </m:e>
            <m:sub>
              <m:r>
                <w:rPr>
                  <w:rFonts w:ascii="Cambria Math" w:hAnsi="Cambria Math"/>
                </w:rPr>
                <m:t>I</m:t>
              </m:r>
              <m:r>
                <m:rPr>
                  <m:sty m:val="p"/>
                </m:rPr>
                <w:rPr>
                  <w:rFonts w:ascii="Cambria Math" w:hAnsi="Cambria Math"/>
                </w:rPr>
                <m:t>,</m:t>
              </m:r>
              <m:r>
                <w:rPr>
                  <w:rFonts w:ascii="Cambria Math" w:hAnsi="Cambria Math"/>
                </w:rPr>
                <m:t>ij</m:t>
              </m:r>
            </m:sub>
            <m:sup>
              <m:r>
                <m:rPr>
                  <m:sty m:val="p"/>
                </m:rPr>
                <w:rPr>
                  <w:rFonts w:ascii="Cambria Math" w:hAnsi="Cambria Math"/>
                </w:rPr>
                <m:t>*</m:t>
              </m:r>
            </m:sup>
          </m:sSubSup>
          <m:r>
            <m:rPr>
              <m:sty m:val="p"/>
            </m:rPr>
            <w:rPr>
              <w:rFonts w:ascii="Cambria Math" w:hAnsi="Cambria Math"/>
            </w:rPr>
            <m:t>=Ω</m:t>
          </m:r>
          <m:f>
            <m:fPr>
              <m:ctrlPr>
                <w:rPr>
                  <w:rFonts w:ascii="Cambria Math" w:hAnsi="Cambria Math"/>
                  <w:sz w:val="24"/>
                  <w:szCs w:val="24"/>
                </w:rPr>
              </m:ctrlPr>
            </m:fPr>
            <m:num>
              <m:r>
                <w:rPr>
                  <w:rFonts w:ascii="Cambria Math" w:hAnsi="Cambria Math"/>
                </w:rPr>
                <m:t>∂</m:t>
              </m:r>
              <m:sSubSup>
                <m:sSubSupPr>
                  <m:ctrlPr>
                    <w:rPr>
                      <w:rFonts w:ascii="Cambria Math" w:hAnsi="Cambria Math"/>
                      <w:sz w:val="24"/>
                      <w:szCs w:val="24"/>
                    </w:rPr>
                  </m:ctrlPr>
                </m:sSubSupPr>
                <m:e>
                  <m:r>
                    <w:rPr>
                      <w:rFonts w:ascii="Cambria Math" w:hAnsi="Cambria Math"/>
                    </w:rPr>
                    <m:t>P</m:t>
                  </m:r>
                </m:e>
                <m:sub>
                  <m:r>
                    <w:rPr>
                      <w:rFonts w:ascii="Cambria Math" w:hAnsi="Cambria Math"/>
                    </w:rPr>
                    <m:t>i</m:t>
                  </m:r>
                </m:sub>
                <m:sup>
                  <m:r>
                    <w:rPr>
                      <w:rFonts w:ascii="Cambria Math" w:hAnsi="Cambria Math"/>
                    </w:rPr>
                    <m:t>el</m:t>
                  </m:r>
                </m:sup>
              </m:sSubSup>
            </m:num>
            <m:den>
              <m:r>
                <w:rPr>
                  <w:rFonts w:ascii="Cambria Math" w:hAnsi="Cambria Math"/>
                </w:rPr>
                <m:t>∂</m:t>
              </m:r>
              <m:sSub>
                <m:sSubPr>
                  <m:ctrlPr>
                    <w:rPr>
                      <w:rFonts w:ascii="Cambria Math" w:hAnsi="Cambria Math"/>
                      <w:sz w:val="24"/>
                      <w:szCs w:val="24"/>
                    </w:rPr>
                  </m:ctrlPr>
                </m:sSubPr>
                <m:e>
                  <m:r>
                    <w:rPr>
                      <w:rFonts w:ascii="Cambria Math" w:hAnsi="Cambria Math"/>
                    </w:rPr>
                    <m:t>r</m:t>
                  </m:r>
                </m:e>
                <m:sub>
                  <m:r>
                    <w:rPr>
                      <w:rFonts w:ascii="Cambria Math" w:hAnsi="Cambria Math"/>
                    </w:rPr>
                    <m:t>Ij</m:t>
                  </m:r>
                </m:sub>
              </m:sSub>
            </m:den>
          </m:f>
          <m:r>
            <m:rPr>
              <m:sty m:val="p"/>
            </m:rPr>
            <w:rPr>
              <w:rFonts w:ascii="Cambria Math" w:hAnsi="Cambria Math"/>
            </w:rPr>
            <m:t>=</m:t>
          </m:r>
          <m:f>
            <m:fPr>
              <m:ctrlPr>
                <w:rPr>
                  <w:rFonts w:ascii="Cambria Math" w:hAnsi="Cambria Math"/>
                  <w:sz w:val="24"/>
                  <w:szCs w:val="24"/>
                </w:rPr>
              </m:ctrlPr>
            </m:fPr>
            <m:num>
              <m:sSup>
                <m:sSupPr>
                  <m:ctrlPr>
                    <w:rPr>
                      <w:rFonts w:ascii="Cambria Math" w:hAnsi="Cambria Math"/>
                      <w:sz w:val="24"/>
                      <w:szCs w:val="24"/>
                    </w:rPr>
                  </m:ctrlPr>
                </m:sSupPr>
                <m:e>
                  <m:r>
                    <w:rPr>
                      <w:rFonts w:ascii="Cambria Math" w:hAnsi="Cambria Math"/>
                    </w:rPr>
                    <m:t>∂</m:t>
                  </m:r>
                </m:e>
                <m:sup>
                  <m:r>
                    <m:rPr>
                      <m:sty m:val="p"/>
                    </m:rPr>
                    <w:rPr>
                      <w:rFonts w:ascii="Cambria Math" w:hAnsi="Cambria Math"/>
                    </w:rPr>
                    <m:t>2</m:t>
                  </m:r>
                </m:sup>
              </m:sSup>
              <m:r>
                <w:rPr>
                  <w:rFonts w:ascii="Cambria Math" w:hAnsi="Cambria Math"/>
                </w:rPr>
                <m:t>E</m:t>
              </m:r>
            </m:num>
            <m:den>
              <m:r>
                <w:rPr>
                  <w:rFonts w:ascii="Cambria Math" w:hAnsi="Cambria Math"/>
                </w:rPr>
                <m:t>∂</m:t>
              </m:r>
              <m:sSub>
                <m:sSubPr>
                  <m:ctrlPr>
                    <w:rPr>
                      <w:rFonts w:ascii="Cambria Math" w:hAnsi="Cambria Math"/>
                      <w:sz w:val="24"/>
                      <w:szCs w:val="24"/>
                    </w:rPr>
                  </m:ctrlPr>
                </m:sSubPr>
                <m:e>
                  <m:r>
                    <m:rPr>
                      <m:sty m:val="p"/>
                    </m:rPr>
                    <w:rPr>
                      <w:rFonts w:ascii="Cambria Math" w:hAnsi="Cambria Math"/>
                    </w:rPr>
                    <m:t>ℇ</m:t>
                  </m:r>
                </m:e>
                <m:sub>
                  <m:r>
                    <w:rPr>
                      <w:rFonts w:ascii="Cambria Math" w:hAnsi="Cambria Math"/>
                    </w:rPr>
                    <m:t>i</m:t>
                  </m:r>
                </m:sub>
              </m:sSub>
              <m:r>
                <w:rPr>
                  <w:rFonts w:ascii="Cambria Math" w:hAnsi="Cambria Math"/>
                </w:rPr>
                <m:t>∂</m:t>
              </m:r>
              <m:sSub>
                <m:sSubPr>
                  <m:ctrlPr>
                    <w:rPr>
                      <w:rFonts w:ascii="Cambria Math" w:hAnsi="Cambria Math"/>
                      <w:sz w:val="24"/>
                      <w:szCs w:val="24"/>
                    </w:rPr>
                  </m:ctrlPr>
                </m:sSubPr>
                <m:e>
                  <m:r>
                    <w:rPr>
                      <w:rFonts w:ascii="Cambria Math" w:hAnsi="Cambria Math"/>
                    </w:rPr>
                    <m:t>r</m:t>
                  </m:r>
                </m:e>
                <m:sub>
                  <m:r>
                    <w:rPr>
                      <w:rFonts w:ascii="Cambria Math" w:hAnsi="Cambria Math"/>
                    </w:rPr>
                    <m:t>Ij</m:t>
                  </m:r>
                </m:sub>
              </m:sSub>
            </m:den>
          </m:f>
          <m:r>
            <m:rPr>
              <m:sty m:val="p"/>
            </m:rPr>
            <w:rPr>
              <w:rFonts w:ascii="Cambria Math" w:hAnsi="Cambria Math"/>
            </w:rPr>
            <m:t>=-</m:t>
          </m:r>
          <m:f>
            <m:fPr>
              <m:ctrlPr>
                <w:rPr>
                  <w:rFonts w:ascii="Cambria Math" w:hAnsi="Cambria Math"/>
                  <w:sz w:val="24"/>
                  <w:szCs w:val="24"/>
                </w:rPr>
              </m:ctrlPr>
            </m:fPr>
            <m:num>
              <m:r>
                <w:rPr>
                  <w:rFonts w:ascii="Cambria Math" w:hAnsi="Cambria Math"/>
                </w:rPr>
                <m:t>∂</m:t>
              </m:r>
              <m:sSub>
                <m:sSubPr>
                  <m:ctrlPr>
                    <w:rPr>
                      <w:rFonts w:ascii="Cambria Math" w:hAnsi="Cambria Math"/>
                      <w:sz w:val="24"/>
                      <w:szCs w:val="24"/>
                    </w:rPr>
                  </m:ctrlPr>
                </m:sSubPr>
                <m:e>
                  <m:r>
                    <w:rPr>
                      <w:rFonts w:ascii="Cambria Math" w:hAnsi="Cambria Math"/>
                    </w:rPr>
                    <m:t>F</m:t>
                  </m:r>
                </m:e>
                <m:sub>
                  <m:r>
                    <w:rPr>
                      <w:rFonts w:ascii="Cambria Math" w:hAnsi="Cambria Math"/>
                    </w:rPr>
                    <m:t>Ij</m:t>
                  </m:r>
                </m:sub>
              </m:sSub>
            </m:num>
            <m:den>
              <m:r>
                <w:rPr>
                  <w:rFonts w:ascii="Cambria Math" w:hAnsi="Cambria Math"/>
                </w:rPr>
                <m:t>∂</m:t>
              </m:r>
              <m:sSub>
                <m:sSubPr>
                  <m:ctrlPr>
                    <w:rPr>
                      <w:rFonts w:ascii="Cambria Math" w:hAnsi="Cambria Math"/>
                      <w:sz w:val="24"/>
                      <w:szCs w:val="24"/>
                    </w:rPr>
                  </m:ctrlPr>
                </m:sSubPr>
                <m:e>
                  <m:r>
                    <m:rPr>
                      <m:sty m:val="p"/>
                    </m:rPr>
                    <w:rPr>
                      <w:rFonts w:ascii="Cambria Math" w:hAnsi="Cambria Math"/>
                    </w:rPr>
                    <m:t>ℇ</m:t>
                  </m:r>
                </m:e>
                <m:sub>
                  <m:r>
                    <w:rPr>
                      <w:rFonts w:ascii="Cambria Math" w:hAnsi="Cambria Math"/>
                    </w:rPr>
                    <m:t>i</m:t>
                  </m:r>
                </m:sub>
              </m:sSub>
            </m:den>
          </m:f>
        </m:oMath>
      </m:oMathPara>
    </w:p>
    <w:p w:rsidR="00004DF7" w:rsidRPr="00004DF7" w:rsidRDefault="00004DF7" w:rsidP="00004DF7">
      <w:r w:rsidRPr="00AE154F">
        <w:t xml:space="preserve">Using finite electric field DFT calculations, we can calculate the </w:t>
      </w:r>
      <w:proofErr w:type="gramStart"/>
      <w:r w:rsidRPr="00AE154F">
        <w:t>Born</w:t>
      </w:r>
      <w:proofErr w:type="gramEnd"/>
      <w:r w:rsidRPr="00AE154F">
        <w:t xml:space="preserve"> effective charge tensors by taking finite difference of atomic forces with respect to the electric field.</w:t>
      </w:r>
    </w:p>
    <w:p w:rsidR="00DB4EB7" w:rsidRDefault="00DB4EB7" w:rsidP="00DB4EB7">
      <w:r w:rsidRPr="002042A3">
        <w:t>F</w:t>
      </w:r>
      <w:r>
        <w:t xml:space="preserve">or a Raman scattering process, an incoming photon of frequency </w:t>
      </w:r>
      <m:oMath>
        <m:sSub>
          <m:sSubPr>
            <m:ctrlPr>
              <w:rPr>
                <w:rFonts w:ascii="Cambria Math" w:hAnsi="Cambria Math"/>
                <w:i/>
              </w:rPr>
            </m:ctrlPr>
          </m:sSubPr>
          <m:e>
            <m:r>
              <w:rPr>
                <w:rFonts w:ascii="Cambria Math" w:hAnsi="Cambria Math"/>
              </w:rPr>
              <m:t>ω</m:t>
            </m:r>
          </m:e>
          <m:sub>
            <m:r>
              <w:rPr>
                <w:rFonts w:ascii="Cambria Math" w:hAnsi="Cambria Math"/>
              </w:rPr>
              <m:t>L</m:t>
            </m:r>
          </m:sub>
        </m:sSub>
      </m:oMath>
      <w:r>
        <w:t xml:space="preserve"> and polarization </w:t>
      </w:r>
      <m:oMath>
        <m:sSub>
          <m:sSubPr>
            <m:ctrlPr>
              <w:rPr>
                <w:rFonts w:ascii="Cambria Math" w:hAnsi="Cambria Math"/>
                <w:i/>
              </w:rPr>
            </m:ctrlPr>
          </m:sSubPr>
          <m:e>
            <m:r>
              <m:rPr>
                <m:sty m:val="bi"/>
              </m:rPr>
              <w:rPr>
                <w:rFonts w:ascii="Cambria Math" w:hAnsi="Cambria Math"/>
              </w:rPr>
              <m:t>e</m:t>
            </m:r>
          </m:e>
          <m:sub>
            <m:r>
              <w:rPr>
                <w:rFonts w:ascii="Cambria Math" w:hAnsi="Cambria Math"/>
              </w:rPr>
              <m:t>L</m:t>
            </m:r>
          </m:sub>
        </m:sSub>
      </m:oMath>
      <w:r>
        <w:rPr>
          <w:rFonts w:eastAsiaTheme="minorEastAsia"/>
        </w:rPr>
        <w:t xml:space="preserve"> i</w:t>
      </w:r>
      <w:r>
        <w:t xml:space="preserve">s scattered to an outgoing photon of frequency </w:t>
      </w:r>
      <m:oMath>
        <m:sSub>
          <m:sSubPr>
            <m:ctrlPr>
              <w:rPr>
                <w:rFonts w:ascii="Cambria Math" w:hAnsi="Cambria Math"/>
                <w:i/>
              </w:rPr>
            </m:ctrlPr>
          </m:sSubPr>
          <m:e>
            <m:r>
              <w:rPr>
                <w:rFonts w:ascii="Cambria Math" w:hAnsi="Cambria Math"/>
              </w:rPr>
              <m:t>ω</m:t>
            </m:r>
          </m:e>
          <m:sub>
            <m:r>
              <w:rPr>
                <w:rFonts w:ascii="Cambria Math" w:hAnsi="Cambria Math"/>
              </w:rPr>
              <m:t>s</m:t>
            </m:r>
          </m:sub>
        </m:sSub>
      </m:oMath>
      <w:r>
        <w:rPr>
          <w:rFonts w:eastAsiaTheme="minorEastAsia"/>
        </w:rPr>
        <w:t xml:space="preserve"> and </w:t>
      </w:r>
      <w:proofErr w:type="gramStart"/>
      <w:r>
        <w:rPr>
          <w:rFonts w:eastAsiaTheme="minorEastAsia"/>
        </w:rPr>
        <w:t xml:space="preserve">polarization </w:t>
      </w:r>
      <w:proofErr w:type="gramEnd"/>
      <m:oMath>
        <m:sSub>
          <m:sSubPr>
            <m:ctrlPr>
              <w:rPr>
                <w:rFonts w:ascii="Cambria Math" w:hAnsi="Cambria Math"/>
                <w:i/>
              </w:rPr>
            </m:ctrlPr>
          </m:sSubPr>
          <m:e>
            <m:r>
              <m:rPr>
                <m:sty m:val="bi"/>
              </m:rPr>
              <w:rPr>
                <w:rFonts w:ascii="Cambria Math" w:hAnsi="Cambria Math"/>
              </w:rPr>
              <m:t>e</m:t>
            </m:r>
          </m:e>
          <m:sub>
            <m:r>
              <w:rPr>
                <w:rFonts w:ascii="Cambria Math" w:hAnsi="Cambria Math"/>
              </w:rPr>
              <m:t>s</m:t>
            </m:r>
          </m:sub>
        </m:sSub>
      </m:oMath>
      <w:r>
        <w:rPr>
          <w:rFonts w:eastAsiaTheme="minorEastAsia"/>
        </w:rPr>
        <w:t xml:space="preserve">.  This either creates on annihilates a phonon of frequency </w:t>
      </w:r>
      <m:oMath>
        <m:sSub>
          <m:sSubPr>
            <m:ctrlPr>
              <w:rPr>
                <w:rFonts w:ascii="Cambria Math" w:hAnsi="Cambria Math"/>
                <w:i/>
              </w:rPr>
            </m:ctrlPr>
          </m:sSubPr>
          <m:e>
            <m:r>
              <w:rPr>
                <w:rFonts w:ascii="Cambria Math" w:hAnsi="Cambria Math"/>
              </w:rPr>
              <m:t>ω</m:t>
            </m:r>
          </m:e>
          <m:sub>
            <m:r>
              <w:rPr>
                <w:rFonts w:ascii="Cambria Math" w:hAnsi="Cambria Math"/>
              </w:rPr>
              <m:t>n</m:t>
            </m:r>
          </m:sub>
        </m:sSub>
      </m:oMath>
      <w:r>
        <w:rPr>
          <w:rFonts w:eastAsiaTheme="minorEastAsia"/>
        </w:rPr>
        <w:t xml:space="preserve"> by Stokes or anti-Stokes processes, respectively.  We consider the nonresonant Raman scattering process</w:t>
      </w:r>
      <w:r>
        <w:rPr>
          <w:rFonts w:eastAsiaTheme="minorEastAsia"/>
        </w:rPr>
        <w:fldChar w:fldCharType="begin"/>
      </w:r>
      <w:r w:rsidR="001858F7">
        <w:rPr>
          <w:rFonts w:eastAsiaTheme="minorEastAsia"/>
        </w:rPr>
        <w:instrText xml:space="preserve"> ADDIN EN.CITE &lt;EndNote&gt;&lt;Cite&gt;&lt;Author&gt;Umari&lt;/Author&gt;&lt;Year&gt;2005&lt;/Year&gt;&lt;RecNum&gt;47&lt;/RecNum&gt;&lt;DisplayText&gt;[7, 11, 12]&lt;/DisplayText&gt;&lt;record&gt;&lt;rec-number&gt;47&lt;/rec-number&gt;&lt;foreign-keys&gt;&lt;key app="EN" db-id="v90sad2xo29px8e9xarvete1e9es0fwvtw5r" timestamp="1427320208"&gt;47&lt;/key&gt;&lt;/foreign-keys&gt;&lt;ref-type name="Journal Article"&gt;17&lt;/ref-type&gt;&lt;contributors&gt;&lt;authors&gt;&lt;author&gt;Umari, P&lt;/author&gt;&lt;author&gt;Pasquarello, Alfredo&lt;/author&gt;&lt;/authors&gt;&lt;/contributors&gt;&lt;titles&gt;&lt;title&gt;Infrared and Raman spectra of disordered materials from first principles&lt;/title&gt;&lt;secondary-title&gt;Diamond and related materials&lt;/secondary-title&gt;&lt;/titles&gt;&lt;periodical&gt;&lt;full-title&gt;Diamond and related materials&lt;/full-title&gt;&lt;/periodical&gt;&lt;pages&gt;1255-1261&lt;/pages&gt;&lt;volume&gt;14&lt;/volume&gt;&lt;number&gt;8&lt;/number&gt;&lt;dates&gt;&lt;year&gt;2005&lt;/year&gt;&lt;/dates&gt;&lt;isbn&gt;0925-9635&lt;/isbn&gt;&lt;urls&gt;&lt;/urls&gt;&lt;/record&gt;&lt;/Cite&gt;&lt;Cite&gt;&lt;Author&gt;Brüesch&lt;/Author&gt;&lt;Year&gt;1986&lt;/Year&gt;&lt;RecNum&gt;59&lt;/RecNum&gt;&lt;record&gt;&lt;rec-number&gt;59&lt;/rec-number&gt;&lt;foreign-keys&gt;&lt;key app="EN" db-id="v90sad2xo29px8e9xarvete1e9es0fwvtw5r" timestamp="1427327422"&gt;59&lt;/key&gt;&lt;/foreign-keys&gt;&lt;ref-type name="Book"&gt;6&lt;/ref-type&gt;&lt;contributors&gt;&lt;authors&gt;&lt;author&gt;Brüesch, P.&lt;/author&gt;&lt;/authors&gt;&lt;tertiary-authors&gt;&lt;author&gt;Fulde, P.&lt;/author&gt;&lt;/tertiary-authors&gt;&lt;/contributors&gt;&lt;titles&gt;&lt;title&gt;Phonons: Theory and Experiments II&lt;/title&gt;&lt;/titles&gt;&lt;dates&gt;&lt;year&gt;1986&lt;/year&gt;&lt;/dates&gt;&lt;pub-location&gt;Berlin&lt;/pub-location&gt;&lt;publisher&gt;Springer-Verlag&lt;/publisher&gt;&lt;urls&gt;&lt;/urls&gt;&lt;/record&gt;&lt;/Cite&gt;&lt;Cite&gt;&lt;Author&gt;Cardona&lt;/Author&gt;&lt;Year&gt;1982&lt;/Year&gt;&lt;RecNum&gt;60&lt;/RecNum&gt;&lt;record&gt;&lt;rec-number&gt;60&lt;/rec-number&gt;&lt;foreign-keys&gt;&lt;key app="EN" db-id="v90sad2xo29px8e9xarvete1e9es0fwvtw5r" timestamp="1427333612"&gt;60&lt;/key&gt;&lt;/foreign-keys&gt;&lt;ref-type name="Book"&gt;6&lt;/ref-type&gt;&lt;contributors&gt;&lt;authors&gt;&lt;author&gt;Cardona, M.&lt;/author&gt;&lt;author&gt;Guenzerodt, G.&lt;/author&gt;&lt;/authors&gt;&lt;/contributors&gt;&lt;titles&gt;&lt;title&gt;Light scattering in solids II&lt;/title&gt;&lt;/titles&gt;&lt;dates&gt;&lt;year&gt;1982&lt;/year&gt;&lt;/dates&gt;&lt;pub-location&gt;Berlin&lt;/pub-location&gt;&lt;publisher&gt;Springer-Verlag&lt;/publisher&gt;&lt;urls&gt;&lt;/urls&gt;&lt;/record&gt;&lt;/Cite&gt;&lt;/EndNote&gt;</w:instrText>
      </w:r>
      <w:r>
        <w:rPr>
          <w:rFonts w:eastAsiaTheme="minorEastAsia"/>
        </w:rPr>
        <w:fldChar w:fldCharType="separate"/>
      </w:r>
      <w:r w:rsidR="001858F7">
        <w:rPr>
          <w:rFonts w:eastAsiaTheme="minorEastAsia"/>
          <w:noProof/>
        </w:rPr>
        <w:t>[7, 11, 12]</w:t>
      </w:r>
      <w:r>
        <w:rPr>
          <w:rFonts w:eastAsiaTheme="minorEastAsia"/>
        </w:rPr>
        <w:fldChar w:fldCharType="end"/>
      </w:r>
      <w:r>
        <w:rPr>
          <w:rFonts w:eastAsiaTheme="minorEastAsia"/>
        </w:rPr>
        <w:t>.</w:t>
      </w:r>
      <w:r>
        <w:t xml:space="preserve"> </w:t>
      </w:r>
    </w:p>
    <w:p w:rsidR="00DB4EB7" w:rsidRDefault="00DE7659" w:rsidP="00DB4EB7">
      <m:oMathPara>
        <m:oMath>
          <m:f>
            <m:fPr>
              <m:ctrlPr>
                <w:rPr>
                  <w:rFonts w:ascii="Cambria Math" w:hAnsi="Cambria Math"/>
                  <w:i/>
                </w:rPr>
              </m:ctrlPr>
            </m:fPr>
            <m:num>
              <m:r>
                <w:rPr>
                  <w:rFonts w:ascii="Cambria Math" w:hAnsi="Cambria Math"/>
                </w:rPr>
                <m:t>dσ(ω)</m:t>
              </m:r>
            </m:num>
            <m:den>
              <m:r>
                <w:rPr>
                  <w:rFonts w:ascii="Cambria Math" w:hAnsi="Cambria Math"/>
                </w:rPr>
                <m:t>d</m:t>
              </m:r>
              <m:r>
                <m:rPr>
                  <m:sty m:val="p"/>
                </m:rPr>
                <w:rPr>
                  <w:rFonts w:ascii="Cambria Math" w:hAnsi="Cambria Math"/>
                </w:rPr>
                <m:t>Ω</m:t>
              </m:r>
            </m:den>
          </m:f>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n</m:t>
              </m:r>
            </m:sub>
            <m:sup/>
            <m:e>
              <m:sSup>
                <m:sSupPr>
                  <m:ctrlPr>
                    <w:rPr>
                      <w:rFonts w:ascii="Cambria Math" w:eastAsiaTheme="minorEastAsia" w:hAnsi="Cambria Math"/>
                      <w:i/>
                    </w:rPr>
                  </m:ctrlPr>
                </m:sSup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e</m:t>
                          </m:r>
                        </m:e>
                        <m:sub>
                          <m:r>
                            <w:rPr>
                              <w:rFonts w:ascii="Cambria Math" w:eastAsiaTheme="minorEastAsia" w:hAnsi="Cambria Math"/>
                            </w:rPr>
                            <m:t>s</m:t>
                          </m:r>
                        </m:sub>
                      </m:sSub>
                      <m:sSup>
                        <m:sSupPr>
                          <m:ctrlPr>
                            <w:rPr>
                              <w:rFonts w:ascii="Cambria Math" w:eastAsiaTheme="minorEastAsia" w:hAnsi="Cambria Math"/>
                              <w:i/>
                            </w:rPr>
                          </m:ctrlPr>
                        </m:sSupPr>
                        <m:e>
                          <m:r>
                            <w:rPr>
                              <w:rFonts w:ascii="Cambria Math" w:eastAsiaTheme="minorEastAsia" w:hAnsi="Cambria Math"/>
                            </w:rPr>
                            <m:t>∙α</m:t>
                          </m:r>
                        </m:e>
                        <m:sup>
                          <m:r>
                            <w:rPr>
                              <w:rFonts w:ascii="Cambria Math" w:eastAsiaTheme="minorEastAsia" w:hAnsi="Cambria Math"/>
                            </w:rPr>
                            <m:t>n</m:t>
                          </m:r>
                        </m:sup>
                      </m:sSup>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e</m:t>
                          </m:r>
                        </m:e>
                        <m:sub>
                          <m:r>
                            <w:rPr>
                              <w:rFonts w:ascii="Cambria Math" w:eastAsiaTheme="minorEastAsia" w:hAnsi="Cambria Math"/>
                            </w:rPr>
                            <m:t>L</m:t>
                          </m:r>
                        </m:sub>
                      </m:sSub>
                    </m:e>
                  </m:d>
                </m:e>
                <m:sup>
                  <m:r>
                    <w:rPr>
                      <w:rFonts w:ascii="Cambria Math" w:eastAsiaTheme="minorEastAsia" w:hAnsi="Cambria Math"/>
                    </w:rPr>
                    <m:t>2</m:t>
                  </m:r>
                </m:sup>
              </m:sSup>
              <m:r>
                <w:rPr>
                  <w:rFonts w:ascii="Cambria Math" w:eastAsiaTheme="minorEastAsia" w:hAnsi="Cambria Math"/>
                </w:rPr>
                <m:t>δ(ω-</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n</m:t>
                  </m:r>
                </m:sub>
              </m:sSub>
              <m:r>
                <w:rPr>
                  <w:rFonts w:ascii="Cambria Math" w:eastAsiaTheme="minorEastAsia" w:hAnsi="Cambria Math"/>
                </w:rPr>
                <m:t>)</m:t>
              </m:r>
            </m:e>
          </m:nary>
        </m:oMath>
      </m:oMathPara>
    </w:p>
    <w:p w:rsidR="00DB4EB7" w:rsidRDefault="00DB4EB7" w:rsidP="00DB4EB7">
      <w:r>
        <w:t>Calculation of Raman tensors alpha</w:t>
      </w:r>
      <w:r>
        <w:fldChar w:fldCharType="begin"/>
      </w:r>
      <w:r w:rsidR="001858F7">
        <w:instrText xml:space="preserve"> ADDIN EN.CITE &lt;EndNote&gt;&lt;Cite&gt;&lt;Author&gt;Umari&lt;/Author&gt;&lt;Year&gt;2005&lt;/Year&gt;&lt;RecNum&gt;47&lt;/RecNum&gt;&lt;DisplayText&gt;[7, 12]&lt;/DisplayText&gt;&lt;record&gt;&lt;rec-number&gt;47&lt;/rec-number&gt;&lt;foreign-keys&gt;&lt;key app="EN" db-id="v90sad2xo29px8e9xarvete1e9es0fwvtw5r" timestamp="1427320208"&gt;47&lt;/key&gt;&lt;/foreign-keys&gt;&lt;ref-type name="Journal Article"&gt;17&lt;/ref-type&gt;&lt;contributors&gt;&lt;authors&gt;&lt;author&gt;Umari, P&lt;/author&gt;&lt;author&gt;Pasquarello, Alfredo&lt;/author&gt;&lt;/authors&gt;&lt;/contributors&gt;&lt;titles&gt;&lt;title&gt;Infrared and Raman spectra of disordered materials from first principles&lt;/title&gt;&lt;secondary-title&gt;Diamond and related materials&lt;/secondary-title&gt;&lt;/titles&gt;&lt;periodical&gt;&lt;full-title&gt;Diamond and related materials&lt;/full-title&gt;&lt;/periodical&gt;&lt;pages&gt;1255-1261&lt;/pages&gt;&lt;volume&gt;14&lt;/volume&gt;&lt;number&gt;8&lt;/number&gt;&lt;dates&gt;&lt;year&gt;2005&lt;/year&gt;&lt;/dates&gt;&lt;isbn&gt;0925-9635&lt;/isbn&gt;&lt;urls&gt;&lt;/urls&gt;&lt;/record&gt;&lt;/Cite&gt;&lt;Cite&gt;&lt;Author&gt;Cardona&lt;/Author&gt;&lt;Year&gt;1982&lt;/Year&gt;&lt;RecNum&gt;60&lt;/RecNum&gt;&lt;record&gt;&lt;rec-number&gt;60&lt;/rec-number&gt;&lt;foreign-keys&gt;&lt;key app="EN" db-id="v90sad2xo29px8e9xarvete1e9es0fwvtw5r" timestamp="1427333612"&gt;60&lt;/key&gt;&lt;/foreign-keys&gt;&lt;ref-type name="Book"&gt;6&lt;/ref-type&gt;&lt;contributors&gt;&lt;authors&gt;&lt;author&gt;Cardona, M.&lt;/author&gt;&lt;author&gt;Guenzerodt, G.&lt;/author&gt;&lt;/authors&gt;&lt;/contributors&gt;&lt;titles&gt;&lt;title&gt;Light scattering in solids II&lt;/title&gt;&lt;/titles&gt;&lt;dates&gt;&lt;year&gt;1982&lt;/year&gt;&lt;/dates&gt;&lt;pub-location&gt;Berlin&lt;/pub-location&gt;&lt;publisher&gt;Springer-Verlag&lt;/publisher&gt;&lt;urls&gt;&lt;/urls&gt;&lt;/record&gt;&lt;/Cite&gt;&lt;/EndNote&gt;</w:instrText>
      </w:r>
      <w:r>
        <w:fldChar w:fldCharType="separate"/>
      </w:r>
      <w:r w:rsidR="001858F7">
        <w:rPr>
          <w:noProof/>
        </w:rPr>
        <w:t>[7, 12]</w:t>
      </w:r>
      <w:r>
        <w:fldChar w:fldCharType="end"/>
      </w:r>
      <w:r>
        <w:t xml:space="preserve"> is defined the formula:</w:t>
      </w:r>
    </w:p>
    <w:p w:rsidR="00DB4EB7" w:rsidRPr="009F7F64" w:rsidRDefault="00DE7659" w:rsidP="00DB4EB7">
      <m:oMathPara>
        <m:oMath>
          <m:sSubSup>
            <m:sSubSupPr>
              <m:ctrlPr>
                <w:rPr>
                  <w:rFonts w:ascii="Cambria Math" w:hAnsi="Cambria Math"/>
                  <w:i/>
                </w:rPr>
              </m:ctrlPr>
            </m:sSubSupPr>
            <m:e>
              <m:r>
                <w:rPr>
                  <w:rFonts w:ascii="Cambria Math" w:hAnsi="Cambria Math"/>
                </w:rPr>
                <m:t>α</m:t>
              </m:r>
            </m:e>
            <m:sub>
              <m:r>
                <w:rPr>
                  <w:rFonts w:ascii="Cambria Math" w:hAnsi="Cambria Math"/>
                </w:rPr>
                <m:t>ij</m:t>
              </m:r>
            </m:sub>
            <m:sup>
              <m:r>
                <w:rPr>
                  <w:rFonts w:ascii="Cambria Math" w:hAnsi="Cambria Math"/>
                </w:rPr>
                <m:t>n</m:t>
              </m:r>
            </m:sup>
          </m:sSubSup>
          <m:r>
            <w:rPr>
              <w:rFonts w:ascii="Cambria Math" w:hAnsi="Cambria Math"/>
            </w:rPr>
            <m:t>=</m:t>
          </m:r>
          <m:rad>
            <m:radPr>
              <m:degHide m:val="1"/>
              <m:ctrlPr>
                <w:rPr>
                  <w:rFonts w:ascii="Cambria Math" w:hAnsi="Cambria Math"/>
                  <w:i/>
                </w:rPr>
              </m:ctrlPr>
            </m:radPr>
            <m:deg/>
            <m:e>
              <m:r>
                <m:rPr>
                  <m:sty m:val="p"/>
                </m:rPr>
                <w:rPr>
                  <w:rFonts w:ascii="Cambria Math" w:hAnsi="Cambria Math"/>
                </w:rPr>
                <m:t>Ω</m:t>
              </m:r>
            </m:e>
          </m:rad>
          <m:nary>
            <m:naryPr>
              <m:chr m:val="∑"/>
              <m:limLoc m:val="undOvr"/>
              <m:supHide m:val="1"/>
              <m:ctrlPr>
                <w:rPr>
                  <w:rFonts w:ascii="Cambria Math" w:hAnsi="Cambria Math"/>
                  <w:i/>
                </w:rPr>
              </m:ctrlPr>
            </m:naryPr>
            <m:sub>
              <m:r>
                <w:rPr>
                  <w:rFonts w:ascii="Cambria Math" w:hAnsi="Cambria Math"/>
                </w:rPr>
                <m:t>Ik</m:t>
              </m:r>
            </m:sub>
            <m:sup/>
            <m:e>
              <m:f>
                <m:fPr>
                  <m:ctrlPr>
                    <w:rPr>
                      <w:rFonts w:ascii="Cambria Math" w:hAnsi="Cambria Math"/>
                      <w:i/>
                    </w:rPr>
                  </m:ctrlPr>
                </m:fPr>
                <m:num>
                  <m:sSub>
                    <m:sSubPr>
                      <m:ctrlPr>
                        <w:rPr>
                          <w:rFonts w:ascii="Cambria Math" w:hAnsi="Cambria Math"/>
                          <w:i/>
                        </w:rPr>
                      </m:ctrlPr>
                    </m:sSubPr>
                    <m:e>
                      <m:r>
                        <w:rPr>
                          <w:rFonts w:ascii="Cambria Math" w:hAnsi="Cambria Math"/>
                        </w:rPr>
                        <m:t>∂χ</m:t>
                      </m:r>
                    </m:e>
                    <m:sub>
                      <m:r>
                        <w:rPr>
                          <w:rFonts w:ascii="Cambria Math" w:hAnsi="Cambria Math"/>
                        </w:rPr>
                        <m:t>ij</m:t>
                      </m:r>
                    </m:sub>
                  </m:sSub>
                </m:num>
                <m:den>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Ik</m:t>
                      </m:r>
                    </m:sub>
                  </m:sSub>
                </m:den>
              </m:f>
              <m:sSubSup>
                <m:sSubSupPr>
                  <m:ctrlPr>
                    <w:rPr>
                      <w:rFonts w:ascii="Cambria Math" w:hAnsi="Cambria Math"/>
                      <w:i/>
                    </w:rPr>
                  </m:ctrlPr>
                </m:sSubSupPr>
                <m:e>
                  <m:r>
                    <w:rPr>
                      <w:rFonts w:ascii="Cambria Math" w:hAnsi="Cambria Math"/>
                    </w:rPr>
                    <m:t>u</m:t>
                  </m:r>
                </m:e>
                <m:sub>
                  <m:r>
                    <w:rPr>
                      <w:rFonts w:ascii="Cambria Math" w:hAnsi="Cambria Math"/>
                    </w:rPr>
                    <m:t>Ik</m:t>
                  </m:r>
                </m:sub>
                <m:sup>
                  <m:r>
                    <w:rPr>
                      <w:rFonts w:ascii="Cambria Math" w:hAnsi="Cambria Math"/>
                    </w:rPr>
                    <m:t>n</m:t>
                  </m:r>
                </m:sup>
              </m:sSubSup>
            </m:e>
          </m:nary>
        </m:oMath>
      </m:oMathPara>
    </w:p>
    <w:p w:rsidR="00DB4EB7" w:rsidRDefault="00DB4EB7" w:rsidP="00DB4EB7">
      <w:r>
        <w:t>Third rank tensors which are derivatives of the dielectric susceptibility tensor with respect to ionic displacements can be alternatively calculated by second derivatives of the atomic forces with respect to changes in the finite electric field.</w:t>
      </w:r>
    </w:p>
    <w:p w:rsidR="00DB4EB7" w:rsidRDefault="00DE7659" w:rsidP="00004DF7">
      <w:pPr>
        <w:jc w:val="center"/>
      </w:pPr>
      <m:oMathPara>
        <m:oMath>
          <m:f>
            <m:fPr>
              <m:ctrlPr>
                <w:rPr>
                  <w:rFonts w:ascii="Cambria Math" w:hAnsi="Cambria Math"/>
                  <w:i/>
                </w:rPr>
              </m:ctrlPr>
            </m:fPr>
            <m:num>
              <m:sSub>
                <m:sSubPr>
                  <m:ctrlPr>
                    <w:rPr>
                      <w:rFonts w:ascii="Cambria Math" w:hAnsi="Cambria Math"/>
                      <w:i/>
                    </w:rPr>
                  </m:ctrlPr>
                </m:sSubPr>
                <m:e>
                  <m:r>
                    <w:rPr>
                      <w:rFonts w:ascii="Cambria Math" w:hAnsi="Cambria Math"/>
                    </w:rPr>
                    <m:t>∂χ</m:t>
                  </m:r>
                </m:e>
                <m:sub>
                  <m:r>
                    <w:rPr>
                      <w:rFonts w:ascii="Cambria Math" w:hAnsi="Cambria Math"/>
                    </w:rPr>
                    <m:t>ij</m:t>
                  </m:r>
                </m:sub>
              </m:sSub>
            </m:num>
            <m:den>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Ik</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Sup>
                <m:sSubSupPr>
                  <m:ctrlPr>
                    <w:rPr>
                      <w:rFonts w:ascii="Cambria Math" w:hAnsi="Cambria Math"/>
                      <w:i/>
                    </w:rPr>
                  </m:ctrlPr>
                </m:sSubSupPr>
                <m:e>
                  <m:r>
                    <w:rPr>
                      <w:rFonts w:ascii="Cambria Math" w:hAnsi="Cambria Math"/>
                    </w:rPr>
                    <m:t>P</m:t>
                  </m:r>
                </m:e>
                <m:sub>
                  <m:r>
                    <w:rPr>
                      <w:rFonts w:ascii="Cambria Math" w:hAnsi="Cambria Math"/>
                    </w:rPr>
                    <m:t>i</m:t>
                  </m:r>
                </m:sub>
                <m:sup>
                  <m:r>
                    <m:rPr>
                      <m:nor/>
                    </m:rPr>
                    <w:rPr>
                      <w:rFonts w:ascii="Cambria Math" w:hAnsi="Cambria Math"/>
                    </w:rPr>
                    <m:t>el</m:t>
                  </m:r>
                </m:sup>
              </m:sSubSup>
            </m:num>
            <m:den>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Ik</m:t>
                  </m:r>
                </m:sub>
              </m:sSub>
              <m:r>
                <w:rPr>
                  <w:rFonts w:ascii="Cambria Math" w:hAnsi="Cambria Math"/>
                </w:rPr>
                <m:t>∂</m:t>
              </m:r>
              <m:sSub>
                <m:sSubPr>
                  <m:ctrlPr>
                    <w:rPr>
                      <w:rFonts w:ascii="Cambria Math" w:hAnsi="Cambria Math"/>
                      <w:i/>
                    </w:rPr>
                  </m:ctrlPr>
                </m:sSubPr>
                <m:e>
                  <m:r>
                    <w:rPr>
                      <w:rFonts w:ascii="Cambria Math" w:hAnsi="Cambria Math"/>
                    </w:rPr>
                    <m:t>ℇ</m:t>
                  </m:r>
                </m:e>
                <m:sub>
                  <m:r>
                    <w:rPr>
                      <w:rFonts w:ascii="Cambria Math" w:hAnsi="Cambria Math"/>
                    </w:rPr>
                    <m:t>j</m:t>
                  </m:r>
                </m:sub>
              </m:sSub>
            </m:den>
          </m:f>
          <m:r>
            <w:rPr>
              <w:rFonts w:ascii="Cambria Math" w:hAnsi="Cambria Math"/>
            </w:rPr>
            <m:t>=</m:t>
          </m:r>
          <m:f>
            <m:fPr>
              <m:ctrlPr>
                <w:rPr>
                  <w:rFonts w:ascii="Cambria Math" w:hAnsi="Cambria Math"/>
                  <w:i/>
                </w:rPr>
              </m:ctrlPr>
            </m:fPr>
            <m:num>
              <m:r>
                <w:rPr>
                  <w:rFonts w:ascii="Cambria Math" w:hAnsi="Cambria Math"/>
                </w:rPr>
                <m:t>1</m:t>
              </m:r>
            </m:num>
            <m:den>
              <m:r>
                <m:rPr>
                  <m:sty m:val="p"/>
                </m:rPr>
                <w:rPr>
                  <w:rFonts w:ascii="Cambria Math" w:hAnsi="Cambria Math"/>
                </w:rPr>
                <m:t>Ω</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3</m:t>
                  </m:r>
                </m:sup>
              </m:sSup>
              <m:sSub>
                <m:sSubPr>
                  <m:ctrlPr>
                    <w:rPr>
                      <w:rFonts w:ascii="Cambria Math" w:hAnsi="Cambria Math"/>
                      <w:i/>
                    </w:rPr>
                  </m:ctrlPr>
                </m:sSubPr>
                <m:e>
                  <m:r>
                    <w:rPr>
                      <w:rFonts w:ascii="Cambria Math" w:hAnsi="Cambria Math"/>
                    </w:rPr>
                    <m:t>E</m:t>
                  </m:r>
                </m:e>
                <m:sub>
                  <m:r>
                    <m:rPr>
                      <m:nor/>
                    </m:rP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Ik</m:t>
                  </m:r>
                </m:sub>
              </m:sSub>
              <m:r>
                <w:rPr>
                  <w:rFonts w:ascii="Cambria Math" w:hAnsi="Cambria Math"/>
                </w:rPr>
                <m:t>∂</m:t>
              </m:r>
              <m:sSub>
                <m:sSubPr>
                  <m:ctrlPr>
                    <w:rPr>
                      <w:rFonts w:ascii="Cambria Math" w:hAnsi="Cambria Math"/>
                      <w:i/>
                    </w:rPr>
                  </m:ctrlPr>
                </m:sSubPr>
                <m:e>
                  <m:r>
                    <w:rPr>
                      <w:rFonts w:ascii="Cambria Math" w:hAnsi="Cambria Math"/>
                    </w:rPr>
                    <m:t>ℇ</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ℇ</m:t>
                  </m:r>
                </m:e>
                <m:sub>
                  <m:r>
                    <w:rPr>
                      <w:rFonts w:ascii="Cambria Math" w:hAnsi="Cambria Math"/>
                    </w:rPr>
                    <m:t>j</m:t>
                  </m:r>
                </m:sub>
              </m:sSub>
            </m:den>
          </m:f>
          <m:r>
            <w:rPr>
              <w:rFonts w:ascii="Cambria Math" w:hAnsi="Cambria Math"/>
            </w:rPr>
            <m:t>=-</m:t>
          </m:r>
          <m:f>
            <m:fPr>
              <m:ctrlPr>
                <w:rPr>
                  <w:rFonts w:ascii="Cambria Math" w:hAnsi="Cambria Math"/>
                  <w:i/>
                </w:rPr>
              </m:ctrlPr>
            </m:fPr>
            <m:num>
              <m:r>
                <w:rPr>
                  <w:rFonts w:ascii="Cambria Math" w:hAnsi="Cambria Math"/>
                </w:rPr>
                <m:t>1</m:t>
              </m:r>
            </m:num>
            <m:den>
              <m:r>
                <m:rPr>
                  <m:sty m:val="p"/>
                </m:rPr>
                <w:rPr>
                  <w:rFonts w:ascii="Cambria Math" w:hAnsi="Cambria Math"/>
                </w:rPr>
                <m:t>Ω</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F</m:t>
                  </m:r>
                </m:e>
                <m:sub>
                  <m:r>
                    <w:rPr>
                      <w:rFonts w:ascii="Cambria Math" w:hAnsi="Cambria Math"/>
                    </w:rPr>
                    <m:t>Ik</m:t>
                  </m:r>
                </m:sub>
              </m:sSub>
            </m:num>
            <m:den>
              <m:r>
                <w:rPr>
                  <w:rFonts w:ascii="Cambria Math" w:hAnsi="Cambria Math"/>
                </w:rPr>
                <m:t>∂</m:t>
              </m:r>
              <m:sSub>
                <m:sSubPr>
                  <m:ctrlPr>
                    <w:rPr>
                      <w:rFonts w:ascii="Cambria Math" w:hAnsi="Cambria Math"/>
                      <w:i/>
                    </w:rPr>
                  </m:ctrlPr>
                </m:sSubPr>
                <m:e>
                  <m:r>
                    <w:rPr>
                      <w:rFonts w:ascii="Cambria Math" w:hAnsi="Cambria Math"/>
                    </w:rPr>
                    <m:t>ℇ</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ℇ</m:t>
                  </m:r>
                </m:e>
                <m:sub>
                  <m:r>
                    <w:rPr>
                      <w:rFonts w:ascii="Cambria Math" w:hAnsi="Cambria Math"/>
                    </w:rPr>
                    <m:t>j</m:t>
                  </m:r>
                </m:sub>
              </m:sSub>
            </m:den>
          </m:f>
        </m:oMath>
      </m:oMathPara>
    </w:p>
    <w:p w:rsidR="00DB4EB7" w:rsidRDefault="00DB4EB7" w:rsidP="00DB4EB7">
      <w:r>
        <w:t>Density functional theory (DFT) has two foundational principles outlined in the seminal papers containing the  Hohenberg-Kohn theorems</w:t>
      </w:r>
      <w:r>
        <w:fldChar w:fldCharType="begin"/>
      </w:r>
      <w:r w:rsidR="001858F7">
        <w:instrText xml:space="preserve"> ADDIN EN.CITE &lt;EndNote&gt;&lt;Cite&gt;&lt;Author&gt;Hohenberg&lt;/Author&gt;&lt;Year&gt;1964&lt;/Year&gt;&lt;RecNum&gt;48&lt;/RecNum&gt;&lt;DisplayText&gt;[13]&lt;/DisplayText&gt;&lt;record&gt;&lt;rec-number&gt;48&lt;/rec-number&gt;&lt;foreign-keys&gt;&lt;key app="EN" db-id="v90sad2xo29px8e9xarvete1e9es0fwvtw5r" timestamp="1427320441"&gt;48&lt;/key&gt;&lt;/foreign-keys&gt;&lt;ref-type name="Journal Article"&gt;17&lt;/ref-type&gt;&lt;contributors&gt;&lt;authors&gt;&lt;author&gt;Hohenberg, Pierre&lt;/author&gt;&lt;author&gt;Kohn, Walter&lt;/author&gt;&lt;/authors&gt;&lt;/contributors&gt;&lt;titles&gt;&lt;title&gt;Inhomogeneous electron gas&lt;/title&gt;&lt;secondary-title&gt;Physical review&lt;/secondary-title&gt;&lt;/titles&gt;&lt;periodical&gt;&lt;full-title&gt;Physical Review&lt;/full-title&gt;&lt;/periodical&gt;&lt;pages&gt;B864&lt;/pages&gt;&lt;volume&gt;136&lt;/volume&gt;&lt;number&gt;3B&lt;/number&gt;&lt;dates&gt;&lt;year&gt;1964&lt;/year&gt;&lt;/dates&gt;&lt;urls&gt;&lt;/urls&gt;&lt;/record&gt;&lt;/Cite&gt;&lt;/EndNote&gt;</w:instrText>
      </w:r>
      <w:r>
        <w:fldChar w:fldCharType="separate"/>
      </w:r>
      <w:r w:rsidR="001858F7">
        <w:rPr>
          <w:noProof/>
        </w:rPr>
        <w:t>[13]</w:t>
      </w:r>
      <w:r>
        <w:fldChar w:fldCharType="end"/>
      </w:r>
      <w:r>
        <w:t xml:space="preserve"> and Kohn-Sham equations</w:t>
      </w:r>
      <w:r>
        <w:fldChar w:fldCharType="begin"/>
      </w:r>
      <w:r w:rsidR="001858F7">
        <w:instrText xml:space="preserve"> ADDIN EN.CITE &lt;EndNote&gt;&lt;Cite&gt;&lt;Author&gt;Kohn&lt;/Author&gt;&lt;Year&gt;1965&lt;/Year&gt;&lt;RecNum&gt;49&lt;/RecNum&gt;&lt;DisplayText&gt;[14]&lt;/DisplayText&gt;&lt;record&gt;&lt;rec-number&gt;49&lt;/rec-number&gt;&lt;foreign-keys&gt;&lt;key app="EN" db-id="v90sad2xo29px8e9xarvete1e9es0fwvtw5r" timestamp="1427320505"&gt;49&lt;/key&gt;&lt;/foreign-keys&gt;&lt;ref-type name="Journal Article"&gt;17&lt;/ref-type&gt;&lt;contributors&gt;&lt;authors&gt;&lt;author&gt;Kohn, Walter&lt;/author&gt;&lt;author&gt;Sham, Lu Jeu&lt;/author&gt;&lt;/authors&gt;&lt;/contributors&gt;&lt;titles&gt;&lt;title&gt;Self-consistent equations including exchange and correlation effects&lt;/title&gt;&lt;secondary-title&gt;Physical Review&lt;/secondary-title&gt;&lt;/titles&gt;&lt;periodical&gt;&lt;full-title&gt;Physical Review&lt;/full-title&gt;&lt;/periodical&gt;&lt;pages&gt;A1133&lt;/pages&gt;&lt;volume&gt;140&lt;/volume&gt;&lt;number&gt;4A&lt;/number&gt;&lt;dates&gt;&lt;year&gt;1965&lt;/year&gt;&lt;/dates&gt;&lt;urls&gt;&lt;/urls&gt;&lt;/record&gt;&lt;/Cite&gt;&lt;/EndNote&gt;</w:instrText>
      </w:r>
      <w:r>
        <w:fldChar w:fldCharType="separate"/>
      </w:r>
      <w:r w:rsidR="001858F7">
        <w:rPr>
          <w:noProof/>
        </w:rPr>
        <w:t>[14]</w:t>
      </w:r>
      <w:r>
        <w:fldChar w:fldCharType="end"/>
      </w:r>
      <w:r>
        <w:t>.  This section provides an overview of the DFT machinery required for this proposal.  A more thorough and theoretical treatment can be found in Parr and Yang</w:t>
      </w:r>
      <w:r>
        <w:fldChar w:fldCharType="begin"/>
      </w:r>
      <w:r w:rsidR="001858F7">
        <w:instrText xml:space="preserve"> ADDIN EN.CITE &lt;EndNote&gt;&lt;Cite&gt;&lt;Author&gt;Parr&lt;/Author&gt;&lt;Year&gt;1989&lt;/Year&gt;&lt;RecNum&gt;55&lt;/RecNum&gt;&lt;DisplayText&gt;[15]&lt;/DisplayText&gt;&lt;record&gt;&lt;rec-number&gt;55&lt;/rec-number&gt;&lt;foreign-keys&gt;&lt;key app="EN" db-id="v90sad2xo29px8e9xarvete1e9es0fwvtw5r" timestamp="1427324683"&gt;55&lt;/key&gt;&lt;/foreign-keys&gt;&lt;ref-type name="Book"&gt;6&lt;/ref-type&gt;&lt;contributors&gt;&lt;authors&gt;&lt;author&gt;Parr, Robert G&lt;/author&gt;&lt;author&gt;Yang, Robert G Parr Weitao&lt;/author&gt;&lt;/authors&gt;&lt;/contributors&gt;&lt;titles&gt;&lt;title&gt;Density-functional theory of atoms and molecules&lt;/title&gt;&lt;/titles&gt;&lt;dates&gt;&lt;year&gt;1989&lt;/year&gt;&lt;/dates&gt;&lt;publisher&gt;Oxford university press&lt;/publisher&gt;&lt;isbn&gt;0195357736&lt;/isbn&gt;&lt;urls&gt;&lt;/urls&gt;&lt;/record&gt;&lt;/Cite&gt;&lt;/EndNote&gt;</w:instrText>
      </w:r>
      <w:r>
        <w:fldChar w:fldCharType="separate"/>
      </w:r>
      <w:r w:rsidR="001858F7">
        <w:rPr>
          <w:noProof/>
        </w:rPr>
        <w:t>[15]</w:t>
      </w:r>
      <w:r>
        <w:fldChar w:fldCharType="end"/>
      </w:r>
      <w:r>
        <w:t xml:space="preserve">. </w:t>
      </w:r>
    </w:p>
    <w:p w:rsidR="00DB4EB7" w:rsidRDefault="00DB4EB7" w:rsidP="00DB4EB7">
      <w:r>
        <w:t>All discussions of DFT will assume the use of code VASP</w:t>
      </w:r>
      <w:r>
        <w:fldChar w:fldCharType="begin"/>
      </w:r>
      <w:r w:rsidR="001858F7">
        <w:instrText xml:space="preserve"> ADDIN EN.CITE &lt;EndNote&gt;&lt;Cite&gt;&lt;Author&gt;Kresse&lt;/Author&gt;&lt;Year&gt;1996&lt;/Year&gt;&lt;RecNum&gt;62&lt;/RecNum&gt;&lt;DisplayText&gt;[16, 17]&lt;/DisplayText&gt;&lt;record&gt;&lt;rec-number&gt;62&lt;/rec-number&gt;&lt;foreign-keys&gt;&lt;key app="EN" db-id="v90sad2xo29px8e9xarvete1e9es0fwvtw5r" timestamp="1427335149"&gt;62&lt;/key&gt;&lt;/foreign-keys&gt;&lt;ref-type name="Journal Article"&gt;17&lt;/ref-type&gt;&lt;contributors&gt;&lt;authors&gt;&lt;author&gt;Kresse, Georg&lt;/author&gt;&lt;author&gt;Furthmüller, Jürgen&lt;/author&gt;&lt;/authors&gt;&lt;/contributors&gt;&lt;titles&gt;&lt;title&gt;Efficiency of ab-initio total energy calculations for metals and semiconductors using a plane-wave basis set&lt;/title&gt;&lt;secondary-title&gt;Computational Materials Science&lt;/secondary-title&gt;&lt;/titles&gt;&lt;periodical&gt;&lt;full-title&gt;Computational Materials Science&lt;/full-title&gt;&lt;/periodical&gt;&lt;pages&gt;15-50&lt;/pages&gt;&lt;volume&gt;6&lt;/volume&gt;&lt;number&gt;1&lt;/number&gt;&lt;dates&gt;&lt;year&gt;1996&lt;/year&gt;&lt;/dates&gt;&lt;isbn&gt;0927-0256&lt;/isbn&gt;&lt;urls&gt;&lt;/urls&gt;&lt;/record&gt;&lt;/Cite&gt;&lt;Cite&gt;&lt;Author&gt;Kresse&lt;/Author&gt;&lt;Year&gt;1993&lt;/Year&gt;&lt;RecNum&gt;61&lt;/RecNum&gt;&lt;record&gt;&lt;rec-number&gt;61&lt;/rec-number&gt;&lt;foreign-keys&gt;&lt;key app="EN" db-id="v90sad2xo29px8e9xarvete1e9es0fwvtw5r" timestamp="1427335092"&gt;61&lt;/key&gt;&lt;/foreign-keys&gt;&lt;ref-type name="Journal Article"&gt;17&lt;/ref-type&gt;&lt;contributors&gt;&lt;authors&gt;&lt;author&gt;Kresse, Georg&lt;/author&gt;&lt;author&gt;Hafner, Jürgen&lt;/author&gt;&lt;/authors&gt;&lt;/contributors&gt;&lt;titles&gt;&lt;title&gt;Ab initio molecular dynamics for liquid metals&lt;/title&gt;&lt;secondary-title&gt;Physical Review B&lt;/secondary-title&gt;&lt;/titles&gt;&lt;periodical&gt;&lt;full-title&gt;Physical Review B&lt;/full-title&gt;&lt;/periodical&gt;&lt;pages&gt;558&lt;/pages&gt;&lt;volume&gt;47&lt;/volume&gt;&lt;number&gt;1&lt;/number&gt;&lt;dates&gt;&lt;year&gt;1993&lt;/year&gt;&lt;/dates&gt;&lt;urls&gt;&lt;/urls&gt;&lt;/record&gt;&lt;/Cite&gt;&lt;/EndNote&gt;</w:instrText>
      </w:r>
      <w:r>
        <w:fldChar w:fldCharType="separate"/>
      </w:r>
      <w:r w:rsidR="001858F7">
        <w:rPr>
          <w:noProof/>
        </w:rPr>
        <w:t>[16, 17]</w:t>
      </w:r>
      <w:r>
        <w:fldChar w:fldCharType="end"/>
      </w:r>
      <w:r>
        <w:t>.  In the proposed work, the projected augmented plane wave (PAW)</w:t>
      </w:r>
      <w:r>
        <w:fldChar w:fldCharType="begin"/>
      </w:r>
      <w:r w:rsidR="001858F7">
        <w:instrText xml:space="preserve"> ADDIN EN.CITE &lt;EndNote&gt;&lt;Cite&gt;&lt;Author&gt;Blöchl&lt;/Author&gt;&lt;Year&gt;1994&lt;/Year&gt;&lt;RecNum&gt;63&lt;/RecNum&gt;&lt;DisplayText&gt;[18, 19]&lt;/DisplayText&gt;&lt;record&gt;&lt;rec-number&gt;63&lt;/rec-number&gt;&lt;foreign-keys&gt;&lt;key app="EN" db-id="v90sad2xo29px8e9xarvete1e9es0fwvtw5r" timestamp="1427335288"&gt;63&lt;/key&gt;&lt;/foreign-keys&gt;&lt;ref-type name="Journal Article"&gt;17&lt;/ref-type&gt;&lt;contributors&gt;&lt;authors&gt;&lt;author&gt;Blöchl, Peter E&lt;/author&gt;&lt;/authors&gt;&lt;/contributors&gt;&lt;titles&gt;&lt;title&gt;Projector augmented-wave method&lt;/title&gt;&lt;secondary-title&gt;Physical Review B&lt;/secondary-title&gt;&lt;/titles&gt;&lt;periodical&gt;&lt;full-title&gt;Physical Review B&lt;/full-title&gt;&lt;/periodical&gt;&lt;pages&gt;17953&lt;/pages&gt;&lt;volume&gt;50&lt;/volume&gt;&lt;number&gt;24&lt;/number&gt;&lt;dates&gt;&lt;year&gt;1994&lt;/year&gt;&lt;/dates&gt;&lt;urls&gt;&lt;/urls&gt;&lt;/record&gt;&lt;/Cite&gt;&lt;Cite&gt;&lt;Author&gt;Kresse&lt;/Author&gt;&lt;Year&gt;1999&lt;/Year&gt;&lt;RecNum&gt;64&lt;/RecNum&gt;&lt;record&gt;&lt;rec-number&gt;64&lt;/rec-number&gt;&lt;foreign-keys&gt;&lt;key app="EN" db-id="v90sad2xo29px8e9xarvete1e9es0fwvtw5r" timestamp="1427335402"&gt;64&lt;/key&gt;&lt;/foreign-keys&gt;&lt;ref-type name="Journal Article"&gt;17&lt;/ref-type&gt;&lt;contributors&gt;&lt;authors&gt;&lt;author&gt;Kresse, Georg&lt;/author&gt;&lt;author&gt;Joubert, D&lt;/author&gt;&lt;/authors&gt;&lt;/contributors&gt;&lt;titles&gt;&lt;title&gt;From ultrasoft pseudopotentials to the projector augmented-wave method&lt;/title&gt;&lt;secondary-title&gt;Physical Review B&lt;/secondary-title&gt;&lt;/titles&gt;&lt;periodical&gt;&lt;full-title&gt;Physical Review B&lt;/full-title&gt;&lt;/periodical&gt;&lt;pages&gt;1758&lt;/pages&gt;&lt;volume&gt;59&lt;/volume&gt;&lt;number&gt;3&lt;/number&gt;&lt;dates&gt;&lt;year&gt;1999&lt;/year&gt;&lt;/dates&gt;&lt;urls&gt;&lt;/urls&gt;&lt;/record&gt;&lt;/Cite&gt;&lt;/EndNote&gt;</w:instrText>
      </w:r>
      <w:r>
        <w:fldChar w:fldCharType="separate"/>
      </w:r>
      <w:r w:rsidR="001858F7">
        <w:rPr>
          <w:noProof/>
        </w:rPr>
        <w:t>[18, 19]</w:t>
      </w:r>
      <w:r>
        <w:fldChar w:fldCharType="end"/>
      </w:r>
      <w:r>
        <w:t xml:space="preserve"> to describe the interactions between the core and valence electrons.  The exchange-correlation functional is treated with the LDA functional.</w:t>
      </w:r>
      <w:r w:rsidR="00004DF7">
        <w:t xml:space="preserve">  The present study employs the VASP code with a cutoff for the plane wave basis set tabulated below, the LDA exchange-correlation functional and a 2x2x2 supercell containing 96 lattice sites and a 1x1x1 k-point grid.</w:t>
      </w:r>
    </w:p>
    <w:p w:rsidR="00DB4EB7" w:rsidRDefault="00DB4EB7" w:rsidP="00DB4EB7">
      <w:r w:rsidRPr="00E727A6">
        <w:t>DFT often fails to describe systems with localized d and f-elections due to approximations to the exchange-correlation energy (e.g. LDA and GGA) having the consequence of an erroneous electron self-interaction; this causes repulsion which favors electron delocalization</w:t>
      </w:r>
      <w:r>
        <w:t xml:space="preserve">. To correctly characterize the localization of the Fe d-electrons, the DFT+U approach of </w:t>
      </w:r>
      <w:proofErr w:type="spellStart"/>
      <w:r>
        <w:t>Dudarev</w:t>
      </w:r>
      <w:proofErr w:type="spellEnd"/>
      <w:r>
        <w:fldChar w:fldCharType="begin"/>
      </w:r>
      <w:r w:rsidR="001858F7">
        <w:instrText xml:space="preserve"> ADDIN EN.CITE &lt;EndNote&gt;&lt;Cite&gt;&lt;Author&gt;Dudarev&lt;/Author&gt;&lt;Year&gt;1998&lt;/Year&gt;&lt;RecNum&gt;52&lt;/RecNum&gt;&lt;DisplayText&gt;[20]&lt;/DisplayText&gt;&lt;record&gt;&lt;rec-number&gt;52&lt;/rec-number&gt;&lt;foreign-keys&gt;&lt;key app="EN" db-id="v90sad2xo29px8e9xarvete1e9es0fwvtw5r" timestamp="1427323253"&gt;52&lt;/key&gt;&lt;/foreign-keys&gt;&lt;ref-type name="Journal Article"&gt;17&lt;/ref-type&gt;&lt;contributors&gt;&lt;authors&gt;&lt;author&gt;Dudarev, SL&lt;/author&gt;&lt;author&gt;Botton, GA&lt;/author&gt;&lt;author&gt;Savrasov, SY&lt;/author&gt;&lt;author&gt;Humphreys, CJ&lt;/author&gt;&lt;author&gt;Sutton, AP&lt;/author&gt;&lt;/authors&gt;&lt;/contributors&gt;&lt;titles&gt;&lt;title&gt;Electron-energy-loss spectra and the structural stability of nickel oxide: An LSDA+ U study&lt;/title&gt;&lt;secondary-title&gt;Physical Review B&lt;/secondary-title&gt;&lt;/titles&gt;&lt;periodical&gt;&lt;full-title&gt;Physical Review B&lt;/full-title&gt;&lt;/periodical&gt;&lt;pages&gt;1505&lt;/pages&gt;&lt;volume&gt;57&lt;/volume&gt;&lt;number&gt;3&lt;/number&gt;&lt;dates&gt;&lt;year&gt;1998&lt;/year&gt;&lt;/dates&gt;&lt;urls&gt;&lt;/urls&gt;&lt;/record&gt;&lt;/Cite&gt;&lt;/EndNote&gt;</w:instrText>
      </w:r>
      <w:r>
        <w:fldChar w:fldCharType="separate"/>
      </w:r>
      <w:r w:rsidR="001858F7">
        <w:rPr>
          <w:noProof/>
        </w:rPr>
        <w:t>[20]</w:t>
      </w:r>
      <w:r>
        <w:fldChar w:fldCharType="end"/>
      </w:r>
      <w:r>
        <w:t>, will be used for all calculations, with all +U parameters originating from previous studies which have used this method.</w:t>
      </w:r>
      <w:r w:rsidR="00004DF7">
        <w:t xml:space="preserve">  The Hubbard DFT+U method is applied to the f-electrons of the U species in UO2 (U = 4.50 eV and J= 0.51 eV), with occupancy control to ensure that lowest energy configuration is identified [Dorado</w:t>
      </w:r>
      <w:proofErr w:type="gramStart"/>
      <w:r w:rsidR="00004DF7">
        <w:t>,Amandon,Freyss</w:t>
      </w:r>
      <w:proofErr w:type="gramEnd"/>
      <w:r w:rsidR="00004DF7">
        <w:t>-2009].</w:t>
      </w:r>
    </w:p>
    <w:p w:rsidR="00F549E4" w:rsidRDefault="00F549E4" w:rsidP="00F549E4">
      <w:pPr>
        <w:pStyle w:val="Heading1"/>
      </w:pPr>
      <w:r>
        <w:t>Methodology</w:t>
      </w:r>
    </w:p>
    <w:p w:rsidR="00DB4EB7" w:rsidRDefault="00DB4EB7" w:rsidP="00F549E4">
      <w:r>
        <w:t>Defect Structures</w:t>
      </w:r>
    </w:p>
    <w:p w:rsidR="00DB4EB7" w:rsidRDefault="00DB4EB7" w:rsidP="00F549E4">
      <w:r>
        <w:t xml:space="preserve">Simple interstitial at the ½, ½, ½ site, anion vacancy, and a </w:t>
      </w:r>
      <w:proofErr w:type="spellStart"/>
      <w:r>
        <w:t>Frenkel</w:t>
      </w:r>
      <w:proofErr w:type="spellEnd"/>
      <w:r>
        <w:t xml:space="preserve"> defect</w:t>
      </w:r>
    </w:p>
    <w:p w:rsidR="00DB4EB7" w:rsidRPr="00DB4EB7" w:rsidRDefault="00DB4EB7" w:rsidP="00F549E4"/>
    <w:p w:rsidR="00F549E4" w:rsidRPr="00F549E4" w:rsidRDefault="00F549E4" w:rsidP="00F549E4">
      <w:pPr>
        <w:rPr>
          <w:b/>
          <w:u w:val="single"/>
        </w:rPr>
      </w:pPr>
      <w:r w:rsidRPr="00F549E4">
        <w:rPr>
          <w:b/>
          <w:u w:val="single"/>
        </w:rPr>
        <w:t xml:space="preserve">Possible locations of Anion </w:t>
      </w:r>
      <w:proofErr w:type="spellStart"/>
      <w:r w:rsidRPr="00F549E4">
        <w:rPr>
          <w:b/>
          <w:u w:val="single"/>
        </w:rPr>
        <w:t>Accomodation</w:t>
      </w:r>
      <w:proofErr w:type="spellEnd"/>
    </w:p>
    <w:p w:rsidR="008E3C2E" w:rsidRDefault="008E3C2E" w:rsidP="00F549E4">
      <w:r>
        <w:t>Middleburgh describes mechanisms for excess anion accommodation</w:t>
      </w:r>
      <w:r>
        <w:fldChar w:fldCharType="begin"/>
      </w:r>
      <w:r w:rsidR="001858F7">
        <w:instrText xml:space="preserve"> ADDIN EN.CITE &lt;EndNote&gt;&lt;Cite&gt;&lt;Author&gt;Middleburgh&lt;/Author&gt;&lt;Year&gt;2013&lt;/Year&gt;&lt;RecNum&gt;10&lt;/RecNum&gt;&lt;DisplayText&gt;[21]&lt;/DisplayText&gt;&lt;record&gt;&lt;rec-number&gt;10&lt;/rec-number&gt;&lt;foreign-keys&gt;&lt;key app="EN" db-id="e90v2v0p6fe0zle5ep1559tg2dfzvfaraa55" timestamp="1429817729"&gt;10&lt;/key&gt;&lt;/foreign-keys&gt;&lt;ref-type name="Journal Article"&gt;17&lt;/ref-type&gt;&lt;contributors&gt;&lt;authors&gt;&lt;author&gt;Middleburgh, SC&lt;/author&gt;&lt;author&gt;Lumpkin, GR&lt;/author&gt;&lt;author&gt;Grimes, RW&lt;/author&gt;&lt;/authors&gt;&lt;/contributors&gt;&lt;titles&gt;&lt;title&gt;Accommodation of excess oxygen in fluorite dioxides&lt;/title&gt;&lt;secondary-title&gt;Solid State Ionics&lt;/secondary-title&gt;&lt;/titles&gt;&lt;periodical&gt;&lt;full-title&gt;Solid State Ionics&lt;/full-title&gt;&lt;/periodical&gt;&lt;pages&gt;119-122&lt;/pages&gt;&lt;volume&gt;253&lt;/volume&gt;&lt;dates&gt;&lt;year&gt;2013&lt;/year&gt;&lt;/dates&gt;&lt;isbn&gt;0167-2738&lt;/isbn&gt;&lt;urls&gt;&lt;/urls&gt;&lt;/record&gt;&lt;/Cite&gt;&lt;/EndNote&gt;</w:instrText>
      </w:r>
      <w:r>
        <w:fldChar w:fldCharType="separate"/>
      </w:r>
      <w:r w:rsidR="001858F7">
        <w:rPr>
          <w:noProof/>
        </w:rPr>
        <w:t>[21]</w:t>
      </w:r>
      <w:r>
        <w:fldChar w:fldCharType="end"/>
      </w:r>
      <w:r>
        <w:t>.</w:t>
      </w:r>
    </w:p>
    <w:p w:rsidR="00F549E4" w:rsidRDefault="00F549E4" w:rsidP="008E3C2E">
      <w:pPr>
        <w:pStyle w:val="ListParagraph"/>
        <w:numPr>
          <w:ilvl w:val="0"/>
          <w:numId w:val="1"/>
        </w:numPr>
      </w:pPr>
      <w:r>
        <w:t>Simple interstitial at the ½, ½, ½ site.</w:t>
      </w:r>
    </w:p>
    <w:p w:rsidR="00F549E4" w:rsidRDefault="00F549E4" w:rsidP="008E3C2E">
      <w:pPr>
        <w:pStyle w:val="ListParagraph"/>
        <w:numPr>
          <w:ilvl w:val="0"/>
          <w:numId w:val="1"/>
        </w:numPr>
      </w:pPr>
      <w:r>
        <w:t xml:space="preserve">Split interstitial orientated in the &lt;100&gt; direction </w:t>
      </w:r>
    </w:p>
    <w:p w:rsidR="00F549E4" w:rsidRDefault="00F549E4" w:rsidP="008E3C2E">
      <w:pPr>
        <w:pStyle w:val="ListParagraph"/>
        <w:numPr>
          <w:ilvl w:val="0"/>
          <w:numId w:val="1"/>
        </w:numPr>
      </w:pPr>
      <w:r>
        <w:t>Split interstitial orientated in the &lt;110&gt; direction</w:t>
      </w:r>
    </w:p>
    <w:p w:rsidR="00F549E4" w:rsidRDefault="00F549E4" w:rsidP="008E3C2E">
      <w:pPr>
        <w:pStyle w:val="ListParagraph"/>
        <w:numPr>
          <w:ilvl w:val="0"/>
          <w:numId w:val="1"/>
        </w:numPr>
      </w:pPr>
      <w:r>
        <w:t>&lt;111&gt; peroxide</w:t>
      </w:r>
    </w:p>
    <w:p w:rsidR="00F549E4" w:rsidRDefault="00F549E4" w:rsidP="008E3C2E">
      <w:pPr>
        <w:pStyle w:val="ListParagraph"/>
        <w:numPr>
          <w:ilvl w:val="0"/>
          <w:numId w:val="1"/>
        </w:numPr>
      </w:pPr>
      <w:r>
        <w:t>&lt;110&gt; peroxide</w:t>
      </w:r>
    </w:p>
    <w:p w:rsidR="00F549E4" w:rsidRDefault="00F549E4" w:rsidP="008E3C2E">
      <w:pPr>
        <w:pStyle w:val="ListParagraph"/>
        <w:numPr>
          <w:ilvl w:val="0"/>
          <w:numId w:val="1"/>
        </w:numPr>
      </w:pPr>
      <w:r>
        <w:t>&lt;100&gt; peroxide</w:t>
      </w:r>
    </w:p>
    <w:p w:rsidR="008E3C2E" w:rsidRDefault="008E3C2E" w:rsidP="00F549E4">
      <w:r>
        <w:t>The stoichiometry changes to MO</w:t>
      </w:r>
      <w:r w:rsidRPr="008E3C2E">
        <w:rPr>
          <w:vertAlign w:val="subscript"/>
        </w:rPr>
        <w:t>2.03125</w:t>
      </w:r>
      <w:r>
        <w:t>.</w:t>
      </w:r>
    </w:p>
    <w:p w:rsidR="008E3C2E" w:rsidRPr="008E3C2E" w:rsidRDefault="00DE7659" w:rsidP="00F549E4">
      <w:r w:rsidRPr="00DE7659">
        <w:t>http://homepages.uconn.edu/rossi/chem5326/files/symmetry_group_theory.pdf</w:t>
      </w:r>
      <w:bookmarkStart w:id="0" w:name="_GoBack"/>
      <w:bookmarkEnd w:id="0"/>
    </w:p>
    <w:p w:rsidR="00F549E4" w:rsidRPr="00F549E4" w:rsidRDefault="00F549E4" w:rsidP="00F549E4">
      <w:r>
        <w:rPr>
          <w:noProof/>
        </w:rPr>
        <w:lastRenderedPageBreak/>
        <w:drawing>
          <wp:inline distT="0" distB="0" distL="0" distR="0" wp14:anchorId="5C3485FD" wp14:editId="3DD2658D">
            <wp:extent cx="5943600" cy="17418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741805"/>
                    </a:xfrm>
                    <a:prstGeom prst="rect">
                      <a:avLst/>
                    </a:prstGeom>
                  </pic:spPr>
                </pic:pic>
              </a:graphicData>
            </a:graphic>
          </wp:inline>
        </w:drawing>
      </w:r>
    </w:p>
    <w:p w:rsidR="00F549E4" w:rsidRPr="00F549E4" w:rsidRDefault="00F549E4" w:rsidP="00F549E4"/>
    <w:p w:rsidR="00613F01" w:rsidRDefault="00613F01" w:rsidP="007E3E8E">
      <w:pPr>
        <w:ind w:firstLine="720"/>
      </w:pPr>
      <w:r>
        <w:t>Li2O (</w:t>
      </w:r>
      <w:proofErr w:type="spellStart"/>
      <w:r>
        <w:t>lithia</w:t>
      </w:r>
      <w:proofErr w:type="spellEnd"/>
      <w:r>
        <w:t>)</w:t>
      </w:r>
    </w:p>
    <w:p w:rsidR="007E3E8E" w:rsidRDefault="007E3E8E">
      <w:r>
        <w:tab/>
        <w:t>Mg2Si</w:t>
      </w:r>
    </w:p>
    <w:p w:rsidR="007E3E8E" w:rsidRDefault="007E3E8E"/>
    <w:p w:rsidR="001858F7" w:rsidRPr="001858F7" w:rsidRDefault="007E3E8E" w:rsidP="001858F7">
      <w:pPr>
        <w:pStyle w:val="EndNoteBibliography"/>
        <w:spacing w:after="0"/>
        <w:ind w:left="720" w:hanging="720"/>
      </w:pPr>
      <w:r>
        <w:fldChar w:fldCharType="begin"/>
      </w:r>
      <w:r>
        <w:instrText xml:space="preserve"> ADDIN EN.REFLIST </w:instrText>
      </w:r>
      <w:r>
        <w:fldChar w:fldCharType="separate"/>
      </w:r>
      <w:r w:rsidR="001858F7" w:rsidRPr="001858F7">
        <w:t>[1]</w:t>
      </w:r>
      <w:r w:rsidR="001858F7" w:rsidRPr="001858F7">
        <w:tab/>
        <w:t xml:space="preserve">A. Cheetham, B. Fender, and M. Cooper, "Defect structure of calcium fluoride containing excess anions I. Bragg scattering," </w:t>
      </w:r>
      <w:r w:rsidR="001858F7" w:rsidRPr="001858F7">
        <w:rPr>
          <w:i/>
        </w:rPr>
        <w:t xml:space="preserve">Journal of Physics C: Solid State Physics, </w:t>
      </w:r>
      <w:r w:rsidR="001858F7" w:rsidRPr="001858F7">
        <w:t>vol. 4, p. 3107, 1971.</w:t>
      </w:r>
    </w:p>
    <w:p w:rsidR="001858F7" w:rsidRPr="001858F7" w:rsidRDefault="001858F7" w:rsidP="001858F7">
      <w:pPr>
        <w:pStyle w:val="EndNoteBibliography"/>
        <w:spacing w:after="0"/>
        <w:ind w:left="720" w:hanging="720"/>
      </w:pPr>
      <w:r w:rsidRPr="001858F7">
        <w:t>[2]</w:t>
      </w:r>
      <w:r w:rsidRPr="001858F7">
        <w:tab/>
        <w:t xml:space="preserve">W. B. Lacina and P. S. Pershan, "Phonon Optical Properties of ${\mathrm{Ca}}_{1-x}{\mathrm{Sr}}_{x}{\mathrm{F}}_{2}$," </w:t>
      </w:r>
      <w:r w:rsidRPr="001858F7">
        <w:rPr>
          <w:i/>
        </w:rPr>
        <w:t xml:space="preserve">Physical Review B, </w:t>
      </w:r>
      <w:r w:rsidRPr="001858F7">
        <w:t>vol. 1, pp. 1765-1786, 02/15/ 1970.</w:t>
      </w:r>
    </w:p>
    <w:p w:rsidR="001858F7" w:rsidRPr="001858F7" w:rsidRDefault="001858F7" w:rsidP="001858F7">
      <w:pPr>
        <w:pStyle w:val="EndNoteBibliography"/>
        <w:spacing w:after="0"/>
        <w:ind w:left="720" w:hanging="720"/>
      </w:pPr>
      <w:r w:rsidRPr="001858F7">
        <w:t>[3]</w:t>
      </w:r>
      <w:r w:rsidRPr="001858F7">
        <w:tab/>
        <w:t xml:space="preserve">A. Maradudin, "Theoretical and Experimental Aspects of the Effects of Point Defects and Disorder on the Vibrations of Crystals—1," </w:t>
      </w:r>
      <w:r w:rsidRPr="001858F7">
        <w:rPr>
          <w:i/>
        </w:rPr>
        <w:t xml:space="preserve">Solid state physics, </w:t>
      </w:r>
      <w:r w:rsidRPr="001858F7">
        <w:t>vol. 18, pp. 273-420, 1966.</w:t>
      </w:r>
    </w:p>
    <w:p w:rsidR="001858F7" w:rsidRPr="001858F7" w:rsidRDefault="001858F7" w:rsidP="001858F7">
      <w:pPr>
        <w:pStyle w:val="EndNoteBibliography"/>
        <w:spacing w:after="0"/>
        <w:ind w:left="720" w:hanging="720"/>
      </w:pPr>
      <w:r w:rsidRPr="001858F7">
        <w:t>[4]</w:t>
      </w:r>
      <w:r w:rsidRPr="001858F7">
        <w:tab/>
        <w:t xml:space="preserve">A. Nakajima, A. Yoshihara, and M. Ishigame, "Defect-induced Raman spectra in doped CeO 2," </w:t>
      </w:r>
      <w:r w:rsidRPr="001858F7">
        <w:rPr>
          <w:i/>
        </w:rPr>
        <w:t xml:space="preserve">Physical Review B, </w:t>
      </w:r>
      <w:r w:rsidRPr="001858F7">
        <w:t>vol. 50, p. 13297, 1994.</w:t>
      </w:r>
    </w:p>
    <w:p w:rsidR="001858F7" w:rsidRPr="001858F7" w:rsidRDefault="001858F7" w:rsidP="001858F7">
      <w:pPr>
        <w:pStyle w:val="EndNoteBibliography"/>
        <w:spacing w:after="0"/>
        <w:ind w:left="720" w:hanging="720"/>
      </w:pPr>
      <w:r w:rsidRPr="001858F7">
        <w:t>[5]</w:t>
      </w:r>
      <w:r w:rsidRPr="001858F7">
        <w:tab/>
        <w:t xml:space="preserve">R. Rao, R. Bhagat, N. P. Salke, and A. Kumar, "Raman Spectroscopic Investigation of Thorium Dioxide-Uranium Dioxide (ThO 2-UO 2) Fuel Materials," </w:t>
      </w:r>
      <w:r w:rsidRPr="001858F7">
        <w:rPr>
          <w:i/>
        </w:rPr>
        <w:t xml:space="preserve">Applied spectroscopy, </w:t>
      </w:r>
      <w:r w:rsidRPr="001858F7">
        <w:t>vol. 68, pp. 44-48, 2014.</w:t>
      </w:r>
    </w:p>
    <w:p w:rsidR="001858F7" w:rsidRPr="001858F7" w:rsidRDefault="001858F7" w:rsidP="001858F7">
      <w:pPr>
        <w:pStyle w:val="EndNoteBibliography"/>
        <w:spacing w:after="0"/>
        <w:ind w:left="720" w:hanging="720"/>
      </w:pPr>
      <w:r w:rsidRPr="001858F7">
        <w:t>[6]</w:t>
      </w:r>
      <w:r w:rsidRPr="001858F7">
        <w:tab/>
        <w:t xml:space="preserve">W. Weber, K. Hass, and J. McBride, "Raman study of CeO 2: second-order scattering, lattice dynamics, and particle-size effects," </w:t>
      </w:r>
      <w:r w:rsidRPr="001858F7">
        <w:rPr>
          <w:i/>
        </w:rPr>
        <w:t xml:space="preserve">Physical Review B, </w:t>
      </w:r>
      <w:r w:rsidRPr="001858F7">
        <w:t>vol. 48, p. 178, 1993.</w:t>
      </w:r>
    </w:p>
    <w:p w:rsidR="001858F7" w:rsidRPr="001858F7" w:rsidRDefault="001858F7" w:rsidP="001858F7">
      <w:pPr>
        <w:pStyle w:val="EndNoteBibliography"/>
        <w:spacing w:after="0"/>
        <w:ind w:left="720" w:hanging="720"/>
      </w:pPr>
      <w:r w:rsidRPr="001858F7">
        <w:t>[7]</w:t>
      </w:r>
      <w:r w:rsidRPr="001858F7">
        <w:tab/>
        <w:t xml:space="preserve">P. Umari and A. Pasquarello, "Infrared and Raman spectra of disordered materials from first principles," </w:t>
      </w:r>
      <w:r w:rsidRPr="001858F7">
        <w:rPr>
          <w:i/>
        </w:rPr>
        <w:t xml:space="preserve">Diamond and related materials, </w:t>
      </w:r>
      <w:r w:rsidRPr="001858F7">
        <w:t>vol. 14, pp. 1255-1261, 2005.</w:t>
      </w:r>
    </w:p>
    <w:p w:rsidR="001858F7" w:rsidRPr="001858F7" w:rsidRDefault="001858F7" w:rsidP="001858F7">
      <w:pPr>
        <w:pStyle w:val="EndNoteBibliography"/>
        <w:spacing w:after="0"/>
        <w:ind w:left="720" w:hanging="720"/>
      </w:pPr>
      <w:r w:rsidRPr="001858F7">
        <w:t>[8]</w:t>
      </w:r>
      <w:r w:rsidRPr="001858F7">
        <w:tab/>
        <w:t xml:space="preserve">P. Umari and A. Pasquarello, "Ab initio molecular dynamics in a finite homogeneous electric field," </w:t>
      </w:r>
      <w:r w:rsidRPr="001858F7">
        <w:rPr>
          <w:i/>
        </w:rPr>
        <w:t xml:space="preserve">Physical review letters, </w:t>
      </w:r>
      <w:r w:rsidRPr="001858F7">
        <w:t>vol. 89, p. 157602, 2002.</w:t>
      </w:r>
    </w:p>
    <w:p w:rsidR="001858F7" w:rsidRPr="001858F7" w:rsidRDefault="001858F7" w:rsidP="001858F7">
      <w:pPr>
        <w:pStyle w:val="EndNoteBibliography"/>
        <w:spacing w:after="0"/>
        <w:ind w:left="720" w:hanging="720"/>
      </w:pPr>
      <w:r w:rsidRPr="001858F7">
        <w:t>[9]</w:t>
      </w:r>
      <w:r w:rsidRPr="001858F7">
        <w:tab/>
        <w:t xml:space="preserve">R. Nunes and X. Gonze, "Berry-phase treatment of the homogeneous electric field perturbation in insulators," </w:t>
      </w:r>
      <w:r w:rsidRPr="001858F7">
        <w:rPr>
          <w:i/>
        </w:rPr>
        <w:t xml:space="preserve">Physical Review B, </w:t>
      </w:r>
      <w:r w:rsidRPr="001858F7">
        <w:t>vol. 63, p. 155107, 2001.</w:t>
      </w:r>
    </w:p>
    <w:p w:rsidR="001858F7" w:rsidRPr="001858F7" w:rsidRDefault="001858F7" w:rsidP="001858F7">
      <w:pPr>
        <w:pStyle w:val="EndNoteBibliography"/>
        <w:spacing w:after="0"/>
        <w:ind w:left="720" w:hanging="720"/>
      </w:pPr>
      <w:r w:rsidRPr="001858F7">
        <w:t>[10]</w:t>
      </w:r>
      <w:r w:rsidRPr="001858F7">
        <w:tab/>
        <w:t xml:space="preserve">R. Resta, "Macroscopic polarization in crystalline dielectrics: the geometric phase approach," </w:t>
      </w:r>
      <w:r w:rsidRPr="001858F7">
        <w:rPr>
          <w:i/>
        </w:rPr>
        <w:t xml:space="preserve">Reviews of modern physics, </w:t>
      </w:r>
      <w:r w:rsidRPr="001858F7">
        <w:t>vol. 66, p. 899, 1994.</w:t>
      </w:r>
    </w:p>
    <w:p w:rsidR="001858F7" w:rsidRPr="001858F7" w:rsidRDefault="001858F7" w:rsidP="001858F7">
      <w:pPr>
        <w:pStyle w:val="EndNoteBibliography"/>
        <w:spacing w:after="0"/>
        <w:ind w:left="720" w:hanging="720"/>
      </w:pPr>
      <w:r w:rsidRPr="001858F7">
        <w:t>[11]</w:t>
      </w:r>
      <w:r w:rsidRPr="001858F7">
        <w:tab/>
        <w:t xml:space="preserve">P. Brüesch, </w:t>
      </w:r>
      <w:r w:rsidRPr="001858F7">
        <w:rPr>
          <w:i/>
        </w:rPr>
        <w:t>Phonons: Theory and Experiments II</w:t>
      </w:r>
      <w:r w:rsidRPr="001858F7">
        <w:t>. Berlin: Springer-Verlag, 1986.</w:t>
      </w:r>
    </w:p>
    <w:p w:rsidR="001858F7" w:rsidRPr="001858F7" w:rsidRDefault="001858F7" w:rsidP="001858F7">
      <w:pPr>
        <w:pStyle w:val="EndNoteBibliography"/>
        <w:spacing w:after="0"/>
        <w:ind w:left="720" w:hanging="720"/>
      </w:pPr>
      <w:r w:rsidRPr="001858F7">
        <w:t>[12]</w:t>
      </w:r>
      <w:r w:rsidRPr="001858F7">
        <w:tab/>
        <w:t xml:space="preserve">M. Cardona and G. Guenzerodt, </w:t>
      </w:r>
      <w:r w:rsidRPr="001858F7">
        <w:rPr>
          <w:i/>
        </w:rPr>
        <w:t>Light scattering in solids II</w:t>
      </w:r>
      <w:r w:rsidRPr="001858F7">
        <w:t>. Berlin: Springer-Verlag, 1982.</w:t>
      </w:r>
    </w:p>
    <w:p w:rsidR="001858F7" w:rsidRPr="001858F7" w:rsidRDefault="001858F7" w:rsidP="001858F7">
      <w:pPr>
        <w:pStyle w:val="EndNoteBibliography"/>
        <w:spacing w:after="0"/>
        <w:ind w:left="720" w:hanging="720"/>
      </w:pPr>
      <w:r w:rsidRPr="001858F7">
        <w:t>[13]</w:t>
      </w:r>
      <w:r w:rsidRPr="001858F7">
        <w:tab/>
        <w:t xml:space="preserve">P. Hohenberg and W. Kohn, "Inhomogeneous electron gas," </w:t>
      </w:r>
      <w:r w:rsidRPr="001858F7">
        <w:rPr>
          <w:i/>
        </w:rPr>
        <w:t xml:space="preserve">Physical review, </w:t>
      </w:r>
      <w:r w:rsidRPr="001858F7">
        <w:t>vol. 136, p. B864, 1964.</w:t>
      </w:r>
    </w:p>
    <w:p w:rsidR="001858F7" w:rsidRPr="001858F7" w:rsidRDefault="001858F7" w:rsidP="001858F7">
      <w:pPr>
        <w:pStyle w:val="EndNoteBibliography"/>
        <w:spacing w:after="0"/>
        <w:ind w:left="720" w:hanging="720"/>
      </w:pPr>
      <w:r w:rsidRPr="001858F7">
        <w:t>[14]</w:t>
      </w:r>
      <w:r w:rsidRPr="001858F7">
        <w:tab/>
        <w:t xml:space="preserve">W. Kohn and L. J. Sham, "Self-consistent equations including exchange and correlation effects," </w:t>
      </w:r>
      <w:r w:rsidRPr="001858F7">
        <w:rPr>
          <w:i/>
        </w:rPr>
        <w:t xml:space="preserve">Physical Review, </w:t>
      </w:r>
      <w:r w:rsidRPr="001858F7">
        <w:t>vol. 140, p. A1133, 1965.</w:t>
      </w:r>
    </w:p>
    <w:p w:rsidR="001858F7" w:rsidRPr="001858F7" w:rsidRDefault="001858F7" w:rsidP="001858F7">
      <w:pPr>
        <w:pStyle w:val="EndNoteBibliography"/>
        <w:spacing w:after="0"/>
        <w:ind w:left="720" w:hanging="720"/>
      </w:pPr>
      <w:r w:rsidRPr="001858F7">
        <w:t>[15]</w:t>
      </w:r>
      <w:r w:rsidRPr="001858F7">
        <w:tab/>
        <w:t xml:space="preserve">R. G. Parr and R. G. P. W. Yang, </w:t>
      </w:r>
      <w:r w:rsidRPr="001858F7">
        <w:rPr>
          <w:i/>
        </w:rPr>
        <w:t>Density-functional theory of atoms and molecules</w:t>
      </w:r>
      <w:r w:rsidRPr="001858F7">
        <w:t>: Oxford university press, 1989.</w:t>
      </w:r>
    </w:p>
    <w:p w:rsidR="001858F7" w:rsidRPr="001858F7" w:rsidRDefault="001858F7" w:rsidP="001858F7">
      <w:pPr>
        <w:pStyle w:val="EndNoteBibliography"/>
        <w:spacing w:after="0"/>
        <w:ind w:left="720" w:hanging="720"/>
      </w:pPr>
      <w:r w:rsidRPr="001858F7">
        <w:lastRenderedPageBreak/>
        <w:t>[16]</w:t>
      </w:r>
      <w:r w:rsidRPr="001858F7">
        <w:tab/>
        <w:t xml:space="preserve">G. Kresse and J. Furthmüller, "Efficiency of ab-initio total energy calculations for metals and semiconductors using a plane-wave basis set," </w:t>
      </w:r>
      <w:r w:rsidRPr="001858F7">
        <w:rPr>
          <w:i/>
        </w:rPr>
        <w:t xml:space="preserve">Computational Materials Science, </w:t>
      </w:r>
      <w:r w:rsidRPr="001858F7">
        <w:t>vol. 6, pp. 15-50, 1996.</w:t>
      </w:r>
    </w:p>
    <w:p w:rsidR="001858F7" w:rsidRPr="001858F7" w:rsidRDefault="001858F7" w:rsidP="001858F7">
      <w:pPr>
        <w:pStyle w:val="EndNoteBibliography"/>
        <w:spacing w:after="0"/>
        <w:ind w:left="720" w:hanging="720"/>
      </w:pPr>
      <w:r w:rsidRPr="001858F7">
        <w:t>[17]</w:t>
      </w:r>
      <w:r w:rsidRPr="001858F7">
        <w:tab/>
        <w:t xml:space="preserve">G. Kresse and J. Hafner, "Ab initio molecular dynamics for liquid metals," </w:t>
      </w:r>
      <w:r w:rsidRPr="001858F7">
        <w:rPr>
          <w:i/>
        </w:rPr>
        <w:t xml:space="preserve">Physical Review B, </w:t>
      </w:r>
      <w:r w:rsidRPr="001858F7">
        <w:t>vol. 47, p. 558, 1993.</w:t>
      </w:r>
    </w:p>
    <w:p w:rsidR="001858F7" w:rsidRPr="001858F7" w:rsidRDefault="001858F7" w:rsidP="001858F7">
      <w:pPr>
        <w:pStyle w:val="EndNoteBibliography"/>
        <w:spacing w:after="0"/>
        <w:ind w:left="720" w:hanging="720"/>
      </w:pPr>
      <w:r w:rsidRPr="001858F7">
        <w:t>[18]</w:t>
      </w:r>
      <w:r w:rsidRPr="001858F7">
        <w:tab/>
        <w:t xml:space="preserve">P. E. Blöchl, "Projector augmented-wave method," </w:t>
      </w:r>
      <w:r w:rsidRPr="001858F7">
        <w:rPr>
          <w:i/>
        </w:rPr>
        <w:t xml:space="preserve">Physical Review B, </w:t>
      </w:r>
      <w:r w:rsidRPr="001858F7">
        <w:t>vol. 50, p. 17953, 1994.</w:t>
      </w:r>
    </w:p>
    <w:p w:rsidR="001858F7" w:rsidRPr="001858F7" w:rsidRDefault="001858F7" w:rsidP="001858F7">
      <w:pPr>
        <w:pStyle w:val="EndNoteBibliography"/>
        <w:spacing w:after="0"/>
        <w:ind w:left="720" w:hanging="720"/>
      </w:pPr>
      <w:r w:rsidRPr="001858F7">
        <w:t>[19]</w:t>
      </w:r>
      <w:r w:rsidRPr="001858F7">
        <w:tab/>
        <w:t xml:space="preserve">G. Kresse and D. Joubert, "From ultrasoft pseudopotentials to the projector augmented-wave method," </w:t>
      </w:r>
      <w:r w:rsidRPr="001858F7">
        <w:rPr>
          <w:i/>
        </w:rPr>
        <w:t xml:space="preserve">Physical Review B, </w:t>
      </w:r>
      <w:r w:rsidRPr="001858F7">
        <w:t>vol. 59, p. 1758, 1999.</w:t>
      </w:r>
    </w:p>
    <w:p w:rsidR="001858F7" w:rsidRPr="001858F7" w:rsidRDefault="001858F7" w:rsidP="001858F7">
      <w:pPr>
        <w:pStyle w:val="EndNoteBibliography"/>
        <w:spacing w:after="0"/>
        <w:ind w:left="720" w:hanging="720"/>
      </w:pPr>
      <w:r w:rsidRPr="001858F7">
        <w:t>[20]</w:t>
      </w:r>
      <w:r w:rsidRPr="001858F7">
        <w:tab/>
        <w:t xml:space="preserve">S. Dudarev, G. Botton, S. Savrasov, C. Humphreys, and A. Sutton, "Electron-energy-loss spectra and the structural stability of nickel oxide: An LSDA+ U study," </w:t>
      </w:r>
      <w:r w:rsidRPr="001858F7">
        <w:rPr>
          <w:i/>
        </w:rPr>
        <w:t xml:space="preserve">Physical Review B, </w:t>
      </w:r>
      <w:r w:rsidRPr="001858F7">
        <w:t>vol. 57, p. 1505, 1998.</w:t>
      </w:r>
    </w:p>
    <w:p w:rsidR="001858F7" w:rsidRPr="001858F7" w:rsidRDefault="001858F7" w:rsidP="001858F7">
      <w:pPr>
        <w:pStyle w:val="EndNoteBibliography"/>
        <w:ind w:left="720" w:hanging="720"/>
      </w:pPr>
      <w:r w:rsidRPr="001858F7">
        <w:t>[21]</w:t>
      </w:r>
      <w:r w:rsidRPr="001858F7">
        <w:tab/>
        <w:t xml:space="preserve">S. Middleburgh, G. Lumpkin, and R. Grimes, "Accommodation of excess oxygen in fluorite dioxides," </w:t>
      </w:r>
      <w:r w:rsidRPr="001858F7">
        <w:rPr>
          <w:i/>
        </w:rPr>
        <w:t xml:space="preserve">Solid State Ionics, </w:t>
      </w:r>
      <w:r w:rsidRPr="001858F7">
        <w:t>vol. 253, pp. 119-122, 2013.</w:t>
      </w:r>
    </w:p>
    <w:p w:rsidR="00613F01" w:rsidRDefault="007E3E8E">
      <w:r>
        <w:fldChar w:fldCharType="end"/>
      </w:r>
    </w:p>
    <w:sectPr w:rsidR="00613F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237687"/>
    <w:multiLevelType w:val="hybridMultilevel"/>
    <w:tmpl w:val="AF90A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35E21EB"/>
    <w:multiLevelType w:val="hybridMultilevel"/>
    <w:tmpl w:val="E22EA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Libraries&gt;"/>
  </w:docVars>
  <w:rsids>
    <w:rsidRoot w:val="00D761D5"/>
    <w:rsid w:val="00000854"/>
    <w:rsid w:val="00004DF7"/>
    <w:rsid w:val="000113D6"/>
    <w:rsid w:val="00020E1E"/>
    <w:rsid w:val="00030732"/>
    <w:rsid w:val="0005711F"/>
    <w:rsid w:val="000576CD"/>
    <w:rsid w:val="00060F22"/>
    <w:rsid w:val="00065CCB"/>
    <w:rsid w:val="00072F06"/>
    <w:rsid w:val="00076AE3"/>
    <w:rsid w:val="000800FB"/>
    <w:rsid w:val="00082044"/>
    <w:rsid w:val="00087A77"/>
    <w:rsid w:val="000963A3"/>
    <w:rsid w:val="000A5C1B"/>
    <w:rsid w:val="000C57FA"/>
    <w:rsid w:val="000C6FC1"/>
    <w:rsid w:val="000D5DE6"/>
    <w:rsid w:val="000D63BC"/>
    <w:rsid w:val="000D69FC"/>
    <w:rsid w:val="000E4424"/>
    <w:rsid w:val="000E53C3"/>
    <w:rsid w:val="001013A4"/>
    <w:rsid w:val="0011055E"/>
    <w:rsid w:val="00122692"/>
    <w:rsid w:val="00134457"/>
    <w:rsid w:val="00135B2D"/>
    <w:rsid w:val="00137B3F"/>
    <w:rsid w:val="00142F5C"/>
    <w:rsid w:val="00153E36"/>
    <w:rsid w:val="00155BE4"/>
    <w:rsid w:val="001643E0"/>
    <w:rsid w:val="00172EB2"/>
    <w:rsid w:val="0017330A"/>
    <w:rsid w:val="001753C2"/>
    <w:rsid w:val="00176CAD"/>
    <w:rsid w:val="00182C6C"/>
    <w:rsid w:val="001840C0"/>
    <w:rsid w:val="001858F7"/>
    <w:rsid w:val="001B4347"/>
    <w:rsid w:val="001C4023"/>
    <w:rsid w:val="001C7545"/>
    <w:rsid w:val="001D66C5"/>
    <w:rsid w:val="001E1E1E"/>
    <w:rsid w:val="001F13BA"/>
    <w:rsid w:val="001F4744"/>
    <w:rsid w:val="00217E03"/>
    <w:rsid w:val="002242E2"/>
    <w:rsid w:val="0022508B"/>
    <w:rsid w:val="002308CD"/>
    <w:rsid w:val="00233D11"/>
    <w:rsid w:val="00236F2D"/>
    <w:rsid w:val="00253771"/>
    <w:rsid w:val="00255683"/>
    <w:rsid w:val="00256410"/>
    <w:rsid w:val="00267BB2"/>
    <w:rsid w:val="002A1C68"/>
    <w:rsid w:val="002B69A1"/>
    <w:rsid w:val="002D006F"/>
    <w:rsid w:val="002F10B1"/>
    <w:rsid w:val="00302C19"/>
    <w:rsid w:val="003069D5"/>
    <w:rsid w:val="003229E9"/>
    <w:rsid w:val="0033652F"/>
    <w:rsid w:val="00337921"/>
    <w:rsid w:val="00345F6A"/>
    <w:rsid w:val="003500F0"/>
    <w:rsid w:val="00352734"/>
    <w:rsid w:val="00355DF4"/>
    <w:rsid w:val="0036162F"/>
    <w:rsid w:val="003713AA"/>
    <w:rsid w:val="0037456A"/>
    <w:rsid w:val="00375218"/>
    <w:rsid w:val="00390373"/>
    <w:rsid w:val="003B054C"/>
    <w:rsid w:val="003B4DC3"/>
    <w:rsid w:val="003D1C9F"/>
    <w:rsid w:val="003D7B0F"/>
    <w:rsid w:val="003F6CD9"/>
    <w:rsid w:val="00403481"/>
    <w:rsid w:val="00405C29"/>
    <w:rsid w:val="00412D01"/>
    <w:rsid w:val="00416687"/>
    <w:rsid w:val="00434AB3"/>
    <w:rsid w:val="00450BF8"/>
    <w:rsid w:val="00455159"/>
    <w:rsid w:val="00470586"/>
    <w:rsid w:val="00473925"/>
    <w:rsid w:val="00475B73"/>
    <w:rsid w:val="004807E1"/>
    <w:rsid w:val="004827ED"/>
    <w:rsid w:val="0048323A"/>
    <w:rsid w:val="004848D5"/>
    <w:rsid w:val="00485419"/>
    <w:rsid w:val="00497F13"/>
    <w:rsid w:val="004B101E"/>
    <w:rsid w:val="004B2778"/>
    <w:rsid w:val="004B74F3"/>
    <w:rsid w:val="004C28AC"/>
    <w:rsid w:val="004C2C64"/>
    <w:rsid w:val="004C6A7D"/>
    <w:rsid w:val="004D69B4"/>
    <w:rsid w:val="004E0822"/>
    <w:rsid w:val="004E7CBB"/>
    <w:rsid w:val="004E7D76"/>
    <w:rsid w:val="004F0537"/>
    <w:rsid w:val="004F5FEC"/>
    <w:rsid w:val="005014C3"/>
    <w:rsid w:val="00515E29"/>
    <w:rsid w:val="00517663"/>
    <w:rsid w:val="0052048B"/>
    <w:rsid w:val="00525711"/>
    <w:rsid w:val="0053286E"/>
    <w:rsid w:val="00545468"/>
    <w:rsid w:val="005704D7"/>
    <w:rsid w:val="00577322"/>
    <w:rsid w:val="00586CC7"/>
    <w:rsid w:val="00595A88"/>
    <w:rsid w:val="005A1A23"/>
    <w:rsid w:val="005B2F03"/>
    <w:rsid w:val="005B5C40"/>
    <w:rsid w:val="005C4D23"/>
    <w:rsid w:val="005C5159"/>
    <w:rsid w:val="005E53EB"/>
    <w:rsid w:val="005F1B54"/>
    <w:rsid w:val="006034F4"/>
    <w:rsid w:val="00605DD9"/>
    <w:rsid w:val="00606099"/>
    <w:rsid w:val="0060719D"/>
    <w:rsid w:val="00610163"/>
    <w:rsid w:val="006139BC"/>
    <w:rsid w:val="00613F01"/>
    <w:rsid w:val="00615D93"/>
    <w:rsid w:val="00616898"/>
    <w:rsid w:val="00621F8B"/>
    <w:rsid w:val="00627918"/>
    <w:rsid w:val="00630492"/>
    <w:rsid w:val="00641356"/>
    <w:rsid w:val="00655675"/>
    <w:rsid w:val="00656A35"/>
    <w:rsid w:val="00656FDA"/>
    <w:rsid w:val="00680A5D"/>
    <w:rsid w:val="00680AAB"/>
    <w:rsid w:val="006A6244"/>
    <w:rsid w:val="006A64FD"/>
    <w:rsid w:val="006A7DCB"/>
    <w:rsid w:val="006B346F"/>
    <w:rsid w:val="006B38AB"/>
    <w:rsid w:val="006D73DB"/>
    <w:rsid w:val="006E50A5"/>
    <w:rsid w:val="006E5FD4"/>
    <w:rsid w:val="006F50D9"/>
    <w:rsid w:val="0071014F"/>
    <w:rsid w:val="00720E99"/>
    <w:rsid w:val="00724FAB"/>
    <w:rsid w:val="007266A3"/>
    <w:rsid w:val="00740F39"/>
    <w:rsid w:val="00742A7D"/>
    <w:rsid w:val="00742CAE"/>
    <w:rsid w:val="00744685"/>
    <w:rsid w:val="007451C0"/>
    <w:rsid w:val="00753D95"/>
    <w:rsid w:val="007545AF"/>
    <w:rsid w:val="00763BDB"/>
    <w:rsid w:val="00763E40"/>
    <w:rsid w:val="00781C09"/>
    <w:rsid w:val="007836FC"/>
    <w:rsid w:val="0079261A"/>
    <w:rsid w:val="007A0421"/>
    <w:rsid w:val="007B102B"/>
    <w:rsid w:val="007B3BB9"/>
    <w:rsid w:val="007C6B94"/>
    <w:rsid w:val="007E3E8E"/>
    <w:rsid w:val="007E4474"/>
    <w:rsid w:val="007F16C5"/>
    <w:rsid w:val="007F5B81"/>
    <w:rsid w:val="008021CB"/>
    <w:rsid w:val="008046D2"/>
    <w:rsid w:val="008148A1"/>
    <w:rsid w:val="0081583C"/>
    <w:rsid w:val="00816618"/>
    <w:rsid w:val="00843151"/>
    <w:rsid w:val="00847793"/>
    <w:rsid w:val="00851989"/>
    <w:rsid w:val="00854053"/>
    <w:rsid w:val="00855133"/>
    <w:rsid w:val="00860114"/>
    <w:rsid w:val="008640AF"/>
    <w:rsid w:val="00866686"/>
    <w:rsid w:val="00890BC8"/>
    <w:rsid w:val="00891906"/>
    <w:rsid w:val="00895600"/>
    <w:rsid w:val="008A223B"/>
    <w:rsid w:val="008A7344"/>
    <w:rsid w:val="008B2A15"/>
    <w:rsid w:val="008B4B44"/>
    <w:rsid w:val="008C275E"/>
    <w:rsid w:val="008D76EE"/>
    <w:rsid w:val="008E33BD"/>
    <w:rsid w:val="008E3C2E"/>
    <w:rsid w:val="008E4A38"/>
    <w:rsid w:val="008E6857"/>
    <w:rsid w:val="008E6A2C"/>
    <w:rsid w:val="0090429C"/>
    <w:rsid w:val="009107E7"/>
    <w:rsid w:val="009172B0"/>
    <w:rsid w:val="0092539C"/>
    <w:rsid w:val="00930492"/>
    <w:rsid w:val="00931AAE"/>
    <w:rsid w:val="00931FED"/>
    <w:rsid w:val="00933EB9"/>
    <w:rsid w:val="009345F2"/>
    <w:rsid w:val="00934FB7"/>
    <w:rsid w:val="00937DCD"/>
    <w:rsid w:val="0095274F"/>
    <w:rsid w:val="009866FC"/>
    <w:rsid w:val="0098770C"/>
    <w:rsid w:val="009B235D"/>
    <w:rsid w:val="009C18FF"/>
    <w:rsid w:val="009C6A7D"/>
    <w:rsid w:val="009D35F3"/>
    <w:rsid w:val="009D3D73"/>
    <w:rsid w:val="009E4DBD"/>
    <w:rsid w:val="009F591E"/>
    <w:rsid w:val="00A053A5"/>
    <w:rsid w:val="00A237A1"/>
    <w:rsid w:val="00A41888"/>
    <w:rsid w:val="00A42452"/>
    <w:rsid w:val="00A42F59"/>
    <w:rsid w:val="00A432FE"/>
    <w:rsid w:val="00A70EED"/>
    <w:rsid w:val="00A8186D"/>
    <w:rsid w:val="00A96588"/>
    <w:rsid w:val="00AA1C31"/>
    <w:rsid w:val="00AD278E"/>
    <w:rsid w:val="00AD5A9F"/>
    <w:rsid w:val="00AD72F7"/>
    <w:rsid w:val="00AE5726"/>
    <w:rsid w:val="00AE7E8E"/>
    <w:rsid w:val="00B10ABE"/>
    <w:rsid w:val="00B13A2C"/>
    <w:rsid w:val="00B13B83"/>
    <w:rsid w:val="00B16A00"/>
    <w:rsid w:val="00B21BC4"/>
    <w:rsid w:val="00B22313"/>
    <w:rsid w:val="00B22A0F"/>
    <w:rsid w:val="00B2793D"/>
    <w:rsid w:val="00B31F74"/>
    <w:rsid w:val="00B47A95"/>
    <w:rsid w:val="00B51763"/>
    <w:rsid w:val="00B53DBB"/>
    <w:rsid w:val="00B666C6"/>
    <w:rsid w:val="00B731A4"/>
    <w:rsid w:val="00B769A1"/>
    <w:rsid w:val="00B8626F"/>
    <w:rsid w:val="00B86B15"/>
    <w:rsid w:val="00B914F8"/>
    <w:rsid w:val="00B93D8D"/>
    <w:rsid w:val="00BA3908"/>
    <w:rsid w:val="00BA4D2C"/>
    <w:rsid w:val="00BA67D8"/>
    <w:rsid w:val="00BA7AA4"/>
    <w:rsid w:val="00BB33E6"/>
    <w:rsid w:val="00BB7BFA"/>
    <w:rsid w:val="00BC1B05"/>
    <w:rsid w:val="00BC2A9B"/>
    <w:rsid w:val="00BE1310"/>
    <w:rsid w:val="00BE47EC"/>
    <w:rsid w:val="00BF7524"/>
    <w:rsid w:val="00C22A65"/>
    <w:rsid w:val="00C230D4"/>
    <w:rsid w:val="00C30055"/>
    <w:rsid w:val="00C300D7"/>
    <w:rsid w:val="00C304F2"/>
    <w:rsid w:val="00C35613"/>
    <w:rsid w:val="00C55212"/>
    <w:rsid w:val="00C75169"/>
    <w:rsid w:val="00C84846"/>
    <w:rsid w:val="00C90B06"/>
    <w:rsid w:val="00C90DEE"/>
    <w:rsid w:val="00CA302D"/>
    <w:rsid w:val="00CB2F1D"/>
    <w:rsid w:val="00CB4DC5"/>
    <w:rsid w:val="00CB5A80"/>
    <w:rsid w:val="00CB7172"/>
    <w:rsid w:val="00CD0D84"/>
    <w:rsid w:val="00D00E4E"/>
    <w:rsid w:val="00D0114C"/>
    <w:rsid w:val="00D04347"/>
    <w:rsid w:val="00D0642E"/>
    <w:rsid w:val="00D119E2"/>
    <w:rsid w:val="00D14252"/>
    <w:rsid w:val="00D145B8"/>
    <w:rsid w:val="00D150D9"/>
    <w:rsid w:val="00D160FF"/>
    <w:rsid w:val="00D16E11"/>
    <w:rsid w:val="00D269DC"/>
    <w:rsid w:val="00D354D8"/>
    <w:rsid w:val="00D45EF1"/>
    <w:rsid w:val="00D46309"/>
    <w:rsid w:val="00D55669"/>
    <w:rsid w:val="00D57929"/>
    <w:rsid w:val="00D60667"/>
    <w:rsid w:val="00D6109F"/>
    <w:rsid w:val="00D65E52"/>
    <w:rsid w:val="00D67496"/>
    <w:rsid w:val="00D75823"/>
    <w:rsid w:val="00D761D5"/>
    <w:rsid w:val="00D81E77"/>
    <w:rsid w:val="00D86B12"/>
    <w:rsid w:val="00D86E51"/>
    <w:rsid w:val="00D90EB0"/>
    <w:rsid w:val="00DA0922"/>
    <w:rsid w:val="00DA3B98"/>
    <w:rsid w:val="00DA4FCD"/>
    <w:rsid w:val="00DB1910"/>
    <w:rsid w:val="00DB4EB7"/>
    <w:rsid w:val="00DC1DB6"/>
    <w:rsid w:val="00DC6871"/>
    <w:rsid w:val="00DD01D6"/>
    <w:rsid w:val="00DE7659"/>
    <w:rsid w:val="00DF0683"/>
    <w:rsid w:val="00E00BE3"/>
    <w:rsid w:val="00E011BE"/>
    <w:rsid w:val="00E031FE"/>
    <w:rsid w:val="00E03C80"/>
    <w:rsid w:val="00E16D11"/>
    <w:rsid w:val="00E16E78"/>
    <w:rsid w:val="00E22B73"/>
    <w:rsid w:val="00E272EC"/>
    <w:rsid w:val="00E33EFA"/>
    <w:rsid w:val="00E36334"/>
    <w:rsid w:val="00E4742D"/>
    <w:rsid w:val="00E507F6"/>
    <w:rsid w:val="00E71437"/>
    <w:rsid w:val="00E75F4F"/>
    <w:rsid w:val="00E86BF5"/>
    <w:rsid w:val="00E94477"/>
    <w:rsid w:val="00E9520B"/>
    <w:rsid w:val="00EA4EF8"/>
    <w:rsid w:val="00EC096E"/>
    <w:rsid w:val="00ED0E52"/>
    <w:rsid w:val="00ED4CA2"/>
    <w:rsid w:val="00EE2779"/>
    <w:rsid w:val="00EE7166"/>
    <w:rsid w:val="00EE7CE3"/>
    <w:rsid w:val="00EF577B"/>
    <w:rsid w:val="00F0690E"/>
    <w:rsid w:val="00F139F3"/>
    <w:rsid w:val="00F37737"/>
    <w:rsid w:val="00F42BC1"/>
    <w:rsid w:val="00F438B4"/>
    <w:rsid w:val="00F549E4"/>
    <w:rsid w:val="00F6073A"/>
    <w:rsid w:val="00F74FDA"/>
    <w:rsid w:val="00F76D96"/>
    <w:rsid w:val="00F84EF4"/>
    <w:rsid w:val="00F853D6"/>
    <w:rsid w:val="00F868D1"/>
    <w:rsid w:val="00F87E5B"/>
    <w:rsid w:val="00F9294D"/>
    <w:rsid w:val="00F94C57"/>
    <w:rsid w:val="00FA65CF"/>
    <w:rsid w:val="00FB098E"/>
    <w:rsid w:val="00FD6D9D"/>
    <w:rsid w:val="00FE0A6A"/>
    <w:rsid w:val="00FE16DE"/>
    <w:rsid w:val="00FF0E16"/>
    <w:rsid w:val="00FF19E6"/>
    <w:rsid w:val="00FF2DF5"/>
    <w:rsid w:val="00FF3453"/>
    <w:rsid w:val="00FF4D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549E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22A6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7E3E8E"/>
    <w:pPr>
      <w:spacing w:after="0"/>
      <w:jc w:val="center"/>
    </w:pPr>
    <w:rPr>
      <w:rFonts w:ascii="Calibri" w:hAnsi="Calibri"/>
      <w:noProof/>
    </w:rPr>
  </w:style>
  <w:style w:type="character" w:customStyle="1" w:styleId="EndNoteBibliographyTitleChar">
    <w:name w:val="EndNote Bibliography Title Char"/>
    <w:basedOn w:val="DefaultParagraphFont"/>
    <w:link w:val="EndNoteBibliographyTitle"/>
    <w:rsid w:val="007E3E8E"/>
    <w:rPr>
      <w:rFonts w:ascii="Calibri" w:hAnsi="Calibri"/>
      <w:noProof/>
    </w:rPr>
  </w:style>
  <w:style w:type="paragraph" w:customStyle="1" w:styleId="EndNoteBibliography">
    <w:name w:val="EndNote Bibliography"/>
    <w:basedOn w:val="Normal"/>
    <w:link w:val="EndNoteBibliographyChar"/>
    <w:rsid w:val="007E3E8E"/>
    <w:pPr>
      <w:spacing w:line="240" w:lineRule="auto"/>
    </w:pPr>
    <w:rPr>
      <w:rFonts w:ascii="Calibri" w:hAnsi="Calibri"/>
      <w:noProof/>
    </w:rPr>
  </w:style>
  <w:style w:type="character" w:customStyle="1" w:styleId="EndNoteBibliographyChar">
    <w:name w:val="EndNote Bibliography Char"/>
    <w:basedOn w:val="DefaultParagraphFont"/>
    <w:link w:val="EndNoteBibliography"/>
    <w:rsid w:val="007E3E8E"/>
    <w:rPr>
      <w:rFonts w:ascii="Calibri" w:hAnsi="Calibri"/>
      <w:noProof/>
    </w:rPr>
  </w:style>
  <w:style w:type="paragraph" w:styleId="Caption">
    <w:name w:val="caption"/>
    <w:basedOn w:val="Normal"/>
    <w:next w:val="Normal"/>
    <w:uiPriority w:val="35"/>
    <w:unhideWhenUsed/>
    <w:qFormat/>
    <w:rsid w:val="00F42BC1"/>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C22A65"/>
    <w:rPr>
      <w:color w:val="808080"/>
    </w:rPr>
  </w:style>
  <w:style w:type="character" w:customStyle="1" w:styleId="Heading2Char">
    <w:name w:val="Heading 2 Char"/>
    <w:basedOn w:val="DefaultParagraphFont"/>
    <w:link w:val="Heading2"/>
    <w:uiPriority w:val="9"/>
    <w:rsid w:val="00C22A65"/>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F549E4"/>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8E3C2E"/>
    <w:pPr>
      <w:ind w:left="720"/>
      <w:contextualSpacing/>
    </w:pPr>
  </w:style>
  <w:style w:type="character" w:styleId="Hyperlink">
    <w:name w:val="Hyperlink"/>
    <w:basedOn w:val="DefaultParagraphFont"/>
    <w:uiPriority w:val="99"/>
    <w:unhideWhenUsed/>
    <w:rsid w:val="00615D93"/>
    <w:rPr>
      <w:color w:val="0563C1" w:themeColor="hyperlink"/>
      <w:u w:val="single"/>
    </w:rPr>
  </w:style>
  <w:style w:type="character" w:customStyle="1" w:styleId="author">
    <w:name w:val="author"/>
    <w:basedOn w:val="DefaultParagraphFont"/>
    <w:rsid w:val="000963A3"/>
  </w:style>
  <w:style w:type="character" w:customStyle="1" w:styleId="apple-converted-space">
    <w:name w:val="apple-converted-space"/>
    <w:basedOn w:val="DefaultParagraphFont"/>
    <w:rsid w:val="000963A3"/>
  </w:style>
  <w:style w:type="character" w:customStyle="1" w:styleId="journaltitle">
    <w:name w:val="journaltitle"/>
    <w:basedOn w:val="DefaultParagraphFont"/>
    <w:rsid w:val="000963A3"/>
  </w:style>
  <w:style w:type="character" w:customStyle="1" w:styleId="vol">
    <w:name w:val="vol"/>
    <w:basedOn w:val="DefaultParagraphFont"/>
    <w:rsid w:val="000963A3"/>
  </w:style>
  <w:style w:type="character" w:customStyle="1" w:styleId="pagefirst">
    <w:name w:val="pagefirst"/>
    <w:basedOn w:val="DefaultParagraphFont"/>
    <w:rsid w:val="000963A3"/>
  </w:style>
  <w:style w:type="character" w:customStyle="1" w:styleId="pubyear">
    <w:name w:val="pubyear"/>
    <w:basedOn w:val="DefaultParagraphFont"/>
    <w:rsid w:val="000963A3"/>
  </w:style>
  <w:style w:type="paragraph" w:styleId="BalloonText">
    <w:name w:val="Balloon Text"/>
    <w:basedOn w:val="Normal"/>
    <w:link w:val="BalloonTextChar"/>
    <w:uiPriority w:val="99"/>
    <w:semiHidden/>
    <w:unhideWhenUsed/>
    <w:rsid w:val="00B10A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0ABE"/>
    <w:rPr>
      <w:rFonts w:ascii="Tahoma" w:hAnsi="Tahoma" w:cs="Tahoma"/>
      <w:sz w:val="16"/>
      <w:szCs w:val="16"/>
    </w:rPr>
  </w:style>
  <w:style w:type="character" w:styleId="FollowedHyperlink">
    <w:name w:val="FollowedHyperlink"/>
    <w:basedOn w:val="DefaultParagraphFont"/>
    <w:uiPriority w:val="99"/>
    <w:semiHidden/>
    <w:unhideWhenUsed/>
    <w:rsid w:val="008E33BD"/>
    <w:rPr>
      <w:color w:val="954F72" w:themeColor="followedHyperlink"/>
      <w:u w:val="single"/>
    </w:rPr>
  </w:style>
  <w:style w:type="paragraph" w:styleId="NormalWeb">
    <w:name w:val="Normal (Web)"/>
    <w:basedOn w:val="Normal"/>
    <w:uiPriority w:val="99"/>
    <w:semiHidden/>
    <w:unhideWhenUsed/>
    <w:rsid w:val="00AD5A9F"/>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549E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22A6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7E3E8E"/>
    <w:pPr>
      <w:spacing w:after="0"/>
      <w:jc w:val="center"/>
    </w:pPr>
    <w:rPr>
      <w:rFonts w:ascii="Calibri" w:hAnsi="Calibri"/>
      <w:noProof/>
    </w:rPr>
  </w:style>
  <w:style w:type="character" w:customStyle="1" w:styleId="EndNoteBibliographyTitleChar">
    <w:name w:val="EndNote Bibliography Title Char"/>
    <w:basedOn w:val="DefaultParagraphFont"/>
    <w:link w:val="EndNoteBibliographyTitle"/>
    <w:rsid w:val="007E3E8E"/>
    <w:rPr>
      <w:rFonts w:ascii="Calibri" w:hAnsi="Calibri"/>
      <w:noProof/>
    </w:rPr>
  </w:style>
  <w:style w:type="paragraph" w:customStyle="1" w:styleId="EndNoteBibliography">
    <w:name w:val="EndNote Bibliography"/>
    <w:basedOn w:val="Normal"/>
    <w:link w:val="EndNoteBibliographyChar"/>
    <w:rsid w:val="007E3E8E"/>
    <w:pPr>
      <w:spacing w:line="240" w:lineRule="auto"/>
    </w:pPr>
    <w:rPr>
      <w:rFonts w:ascii="Calibri" w:hAnsi="Calibri"/>
      <w:noProof/>
    </w:rPr>
  </w:style>
  <w:style w:type="character" w:customStyle="1" w:styleId="EndNoteBibliographyChar">
    <w:name w:val="EndNote Bibliography Char"/>
    <w:basedOn w:val="DefaultParagraphFont"/>
    <w:link w:val="EndNoteBibliography"/>
    <w:rsid w:val="007E3E8E"/>
    <w:rPr>
      <w:rFonts w:ascii="Calibri" w:hAnsi="Calibri"/>
      <w:noProof/>
    </w:rPr>
  </w:style>
  <w:style w:type="paragraph" w:styleId="Caption">
    <w:name w:val="caption"/>
    <w:basedOn w:val="Normal"/>
    <w:next w:val="Normal"/>
    <w:uiPriority w:val="35"/>
    <w:unhideWhenUsed/>
    <w:qFormat/>
    <w:rsid w:val="00F42BC1"/>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C22A65"/>
    <w:rPr>
      <w:color w:val="808080"/>
    </w:rPr>
  </w:style>
  <w:style w:type="character" w:customStyle="1" w:styleId="Heading2Char">
    <w:name w:val="Heading 2 Char"/>
    <w:basedOn w:val="DefaultParagraphFont"/>
    <w:link w:val="Heading2"/>
    <w:uiPriority w:val="9"/>
    <w:rsid w:val="00C22A65"/>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F549E4"/>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8E3C2E"/>
    <w:pPr>
      <w:ind w:left="720"/>
      <w:contextualSpacing/>
    </w:pPr>
  </w:style>
  <w:style w:type="character" w:styleId="Hyperlink">
    <w:name w:val="Hyperlink"/>
    <w:basedOn w:val="DefaultParagraphFont"/>
    <w:uiPriority w:val="99"/>
    <w:unhideWhenUsed/>
    <w:rsid w:val="00615D93"/>
    <w:rPr>
      <w:color w:val="0563C1" w:themeColor="hyperlink"/>
      <w:u w:val="single"/>
    </w:rPr>
  </w:style>
  <w:style w:type="character" w:customStyle="1" w:styleId="author">
    <w:name w:val="author"/>
    <w:basedOn w:val="DefaultParagraphFont"/>
    <w:rsid w:val="000963A3"/>
  </w:style>
  <w:style w:type="character" w:customStyle="1" w:styleId="apple-converted-space">
    <w:name w:val="apple-converted-space"/>
    <w:basedOn w:val="DefaultParagraphFont"/>
    <w:rsid w:val="000963A3"/>
  </w:style>
  <w:style w:type="character" w:customStyle="1" w:styleId="journaltitle">
    <w:name w:val="journaltitle"/>
    <w:basedOn w:val="DefaultParagraphFont"/>
    <w:rsid w:val="000963A3"/>
  </w:style>
  <w:style w:type="character" w:customStyle="1" w:styleId="vol">
    <w:name w:val="vol"/>
    <w:basedOn w:val="DefaultParagraphFont"/>
    <w:rsid w:val="000963A3"/>
  </w:style>
  <w:style w:type="character" w:customStyle="1" w:styleId="pagefirst">
    <w:name w:val="pagefirst"/>
    <w:basedOn w:val="DefaultParagraphFont"/>
    <w:rsid w:val="000963A3"/>
  </w:style>
  <w:style w:type="character" w:customStyle="1" w:styleId="pubyear">
    <w:name w:val="pubyear"/>
    <w:basedOn w:val="DefaultParagraphFont"/>
    <w:rsid w:val="000963A3"/>
  </w:style>
  <w:style w:type="paragraph" w:styleId="BalloonText">
    <w:name w:val="Balloon Text"/>
    <w:basedOn w:val="Normal"/>
    <w:link w:val="BalloonTextChar"/>
    <w:uiPriority w:val="99"/>
    <w:semiHidden/>
    <w:unhideWhenUsed/>
    <w:rsid w:val="00B10A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0ABE"/>
    <w:rPr>
      <w:rFonts w:ascii="Tahoma" w:hAnsi="Tahoma" w:cs="Tahoma"/>
      <w:sz w:val="16"/>
      <w:szCs w:val="16"/>
    </w:rPr>
  </w:style>
  <w:style w:type="character" w:styleId="FollowedHyperlink">
    <w:name w:val="FollowedHyperlink"/>
    <w:basedOn w:val="DefaultParagraphFont"/>
    <w:uiPriority w:val="99"/>
    <w:semiHidden/>
    <w:unhideWhenUsed/>
    <w:rsid w:val="008E33BD"/>
    <w:rPr>
      <w:color w:val="954F72" w:themeColor="followedHyperlink"/>
      <w:u w:val="single"/>
    </w:rPr>
  </w:style>
  <w:style w:type="paragraph" w:styleId="NormalWeb">
    <w:name w:val="Normal (Web)"/>
    <w:basedOn w:val="Normal"/>
    <w:uiPriority w:val="99"/>
    <w:semiHidden/>
    <w:unhideWhenUsed/>
    <w:rsid w:val="00AD5A9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9951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hyperlink" Target="http://eprints.lib.hokudai.ac.jp/dspace/bitstream/2115/47119/1/mizunoRevised2.pdf" TargetMode="External"/><Relationship Id="rId12" Type="http://schemas.openxmlformats.org/officeDocument/2006/relationships/hyperlink" Target="http://jphys.journaldephysique.org/articles/jphys/abs/1965/11/jphys_1965__26_11_645_0/jphys_1965__26_11_645_0.html" TargetMode="External"/><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hyperlink" Target="http://www.mirrorservice.org/sites/downloads.sourceforge.net/p/ph/phonopy/phonopy%20documentation/introduction-phonon-calc.pdf" TargetMode="External"/><Relationship Id="rId11" Type="http://schemas.openxmlformats.org/officeDocument/2006/relationships/hyperlink" Target="http://webdoc.sub.gwdg.de/ebook/diss/2003/fu-berlin/1999/24/ch_2.pdf" TargetMode="Externa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507</TotalTime>
  <Pages>15</Pages>
  <Words>7660</Words>
  <Characters>43663</Characters>
  <Application>Microsoft Office Word</Application>
  <DocSecurity>0</DocSecurity>
  <Lines>363</Lines>
  <Paragraphs>102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51221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Eugene Ragasa</dc:creator>
  <cp:lastModifiedBy>eugene</cp:lastModifiedBy>
  <cp:revision>3</cp:revision>
  <cp:lastPrinted>2015-04-09T19:08:00Z</cp:lastPrinted>
  <dcterms:created xsi:type="dcterms:W3CDTF">2015-10-15T15:59:00Z</dcterms:created>
  <dcterms:modified xsi:type="dcterms:W3CDTF">2015-10-28T15:20:00Z</dcterms:modified>
</cp:coreProperties>
</file>