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3A3" w:rsidRDefault="000963A3">
      <w:pPr>
        <w:rPr>
          <w:rFonts w:ascii="Arial" w:hAnsi="Arial" w:cs="Arial"/>
          <w:color w:val="000000"/>
          <w:sz w:val="18"/>
          <w:szCs w:val="18"/>
          <w:shd w:val="clear" w:color="auto" w:fill="FFFFFF"/>
        </w:rPr>
      </w:pPr>
      <w:bookmarkStart w:id="0" w:name="_GoBack"/>
      <w:bookmarkEnd w:id="0"/>
      <w:r>
        <w:rPr>
          <w:rStyle w:val="author"/>
          <w:rFonts w:ascii="Arial" w:hAnsi="Arial" w:cs="Arial"/>
          <w:color w:val="000000"/>
          <w:sz w:val="18"/>
          <w:szCs w:val="18"/>
          <w:bdr w:val="none" w:sz="0" w:space="0" w:color="auto" w:frame="1"/>
          <w:shd w:val="clear" w:color="auto" w:fill="FFFFFF"/>
        </w:rPr>
        <w:t xml:space="preserve">M. A. H. </w:t>
      </w:r>
      <w:proofErr w:type="spellStart"/>
      <w:r>
        <w:rPr>
          <w:rStyle w:val="author"/>
          <w:rFonts w:ascii="Arial" w:hAnsi="Arial" w:cs="Arial"/>
          <w:color w:val="000000"/>
          <w:sz w:val="18"/>
          <w:szCs w:val="18"/>
          <w:bdr w:val="none" w:sz="0" w:space="0" w:color="auto" w:frame="1"/>
          <w:shd w:val="clear" w:color="auto" w:fill="FFFFFF"/>
        </w:rPr>
        <w:t>Nerenberg</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T. M. </w:t>
      </w:r>
      <w:proofErr w:type="spellStart"/>
      <w:r>
        <w:rPr>
          <w:rStyle w:val="author"/>
          <w:rFonts w:ascii="Arial" w:hAnsi="Arial" w:cs="Arial"/>
          <w:color w:val="000000"/>
          <w:sz w:val="18"/>
          <w:szCs w:val="18"/>
          <w:bdr w:val="none" w:sz="0" w:space="0" w:color="auto" w:frame="1"/>
          <w:shd w:val="clear" w:color="auto" w:fill="FFFFFF"/>
        </w:rPr>
        <w:t>Haridasan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J. </w:t>
      </w:r>
      <w:proofErr w:type="spellStart"/>
      <w:r>
        <w:rPr>
          <w:rStyle w:val="author"/>
          <w:rFonts w:ascii="Arial" w:hAnsi="Arial" w:cs="Arial"/>
          <w:color w:val="000000"/>
          <w:sz w:val="18"/>
          <w:szCs w:val="18"/>
          <w:bdr w:val="none" w:sz="0" w:space="0" w:color="auto" w:frame="1"/>
          <w:shd w:val="clear" w:color="auto" w:fill="FFFFFF"/>
        </w:rPr>
        <w:t>Govindarajan</w:t>
      </w:r>
      <w:proofErr w:type="spellEnd"/>
      <w:r>
        <w:rPr>
          <w:rFonts w:ascii="Arial" w:hAnsi="Arial" w:cs="Arial"/>
          <w:color w:val="000000"/>
          <w:sz w:val="18"/>
          <w:szCs w:val="18"/>
          <w:shd w:val="clear" w:color="auto" w:fill="FFFFFF"/>
        </w:rPr>
        <w:t>, and</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P. W. M. Jacobs</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journaltitle"/>
          <w:rFonts w:ascii="Arial" w:hAnsi="Arial" w:cs="Arial"/>
          <w:i/>
          <w:iCs/>
          <w:color w:val="000000"/>
          <w:sz w:val="18"/>
          <w:szCs w:val="18"/>
          <w:bdr w:val="none" w:sz="0" w:space="0" w:color="auto" w:frame="1"/>
          <w:shd w:val="clear" w:color="auto" w:fill="FFFFFF"/>
        </w:rPr>
        <w:t>J. Phys. Chem. Solids</w:t>
      </w:r>
      <w:r>
        <w:rPr>
          <w:rStyle w:val="apple-converted-space"/>
          <w:rFonts w:ascii="Arial" w:hAnsi="Arial" w:cs="Arial"/>
          <w:color w:val="000000"/>
          <w:sz w:val="18"/>
          <w:szCs w:val="18"/>
          <w:shd w:val="clear" w:color="auto" w:fill="FFFFFF"/>
        </w:rPr>
        <w:t> </w:t>
      </w:r>
      <w:r>
        <w:rPr>
          <w:rStyle w:val="vol"/>
          <w:rFonts w:ascii="Arial" w:hAnsi="Arial" w:cs="Arial"/>
          <w:b/>
          <w:bCs/>
          <w:color w:val="000000"/>
          <w:sz w:val="18"/>
          <w:szCs w:val="18"/>
          <w:bdr w:val="none" w:sz="0" w:space="0" w:color="auto" w:frame="1"/>
          <w:shd w:val="clear" w:color="auto" w:fill="FFFFFF"/>
        </w:rPr>
        <w:t>41</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pagefirst"/>
          <w:rFonts w:ascii="Arial" w:hAnsi="Arial" w:cs="Arial"/>
          <w:color w:val="000000"/>
          <w:sz w:val="18"/>
          <w:szCs w:val="18"/>
          <w:bdr w:val="none" w:sz="0" w:space="0" w:color="auto" w:frame="1"/>
          <w:shd w:val="clear" w:color="auto" w:fill="FFFFFF"/>
        </w:rPr>
        <w:t>1217</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t>
      </w:r>
      <w:r>
        <w:rPr>
          <w:rStyle w:val="pubyear"/>
          <w:rFonts w:ascii="Arial" w:hAnsi="Arial" w:cs="Arial"/>
          <w:color w:val="000000"/>
          <w:sz w:val="18"/>
          <w:szCs w:val="18"/>
          <w:bdr w:val="none" w:sz="0" w:space="0" w:color="auto" w:frame="1"/>
          <w:shd w:val="clear" w:color="auto" w:fill="FFFFFF"/>
        </w:rPr>
        <w:t>1980</w:t>
      </w:r>
      <w:r>
        <w:rPr>
          <w:rFonts w:ascii="Arial" w:hAnsi="Arial" w:cs="Arial"/>
          <w:color w:val="000000"/>
          <w:sz w:val="18"/>
          <w:szCs w:val="18"/>
          <w:shd w:val="clear" w:color="auto" w:fill="FFFFFF"/>
        </w:rPr>
        <w:t>).</w:t>
      </w:r>
    </w:p>
    <w:p w:rsidR="000963A3" w:rsidRDefault="000963A3">
      <w:pPr>
        <w:rPr>
          <w:rFonts w:ascii="Arial" w:hAnsi="Arial" w:cs="Arial"/>
          <w:color w:val="000000"/>
          <w:sz w:val="18"/>
          <w:szCs w:val="18"/>
          <w:shd w:val="clear" w:color="auto" w:fill="FFFFFF"/>
        </w:rPr>
      </w:pPr>
      <w:r>
        <w:rPr>
          <w:rStyle w:val="author"/>
          <w:rFonts w:ascii="Arial" w:hAnsi="Arial" w:cs="Arial"/>
          <w:color w:val="000000"/>
          <w:sz w:val="18"/>
          <w:szCs w:val="18"/>
          <w:bdr w:val="none" w:sz="0" w:space="0" w:color="auto" w:frame="1"/>
          <w:shd w:val="clear" w:color="auto" w:fill="FFFFFF"/>
        </w:rPr>
        <w:t xml:space="preserve">T. M. </w:t>
      </w:r>
      <w:proofErr w:type="spellStart"/>
      <w:r>
        <w:rPr>
          <w:rStyle w:val="author"/>
          <w:rFonts w:ascii="Arial" w:hAnsi="Arial" w:cs="Arial"/>
          <w:color w:val="000000"/>
          <w:sz w:val="18"/>
          <w:szCs w:val="18"/>
          <w:bdr w:val="none" w:sz="0" w:space="0" w:color="auto" w:frame="1"/>
          <w:shd w:val="clear" w:color="auto" w:fill="FFFFFF"/>
        </w:rPr>
        <w:t>Haridasan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J. </w:t>
      </w:r>
      <w:proofErr w:type="spellStart"/>
      <w:r>
        <w:rPr>
          <w:rStyle w:val="author"/>
          <w:rFonts w:ascii="Arial" w:hAnsi="Arial" w:cs="Arial"/>
          <w:color w:val="000000"/>
          <w:sz w:val="18"/>
          <w:szCs w:val="18"/>
          <w:bdr w:val="none" w:sz="0" w:space="0" w:color="auto" w:frame="1"/>
          <w:shd w:val="clear" w:color="auto" w:fill="FFFFFF"/>
        </w:rPr>
        <w:t>Govindarajan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M. A. </w:t>
      </w:r>
      <w:proofErr w:type="spellStart"/>
      <w:r>
        <w:rPr>
          <w:rStyle w:val="author"/>
          <w:rFonts w:ascii="Arial" w:hAnsi="Arial" w:cs="Arial"/>
          <w:color w:val="000000"/>
          <w:sz w:val="18"/>
          <w:szCs w:val="18"/>
          <w:bdr w:val="none" w:sz="0" w:space="0" w:color="auto" w:frame="1"/>
          <w:shd w:val="clear" w:color="auto" w:fill="FFFFFF"/>
        </w:rPr>
        <w:t>Nerenberg</w:t>
      </w:r>
      <w:proofErr w:type="spellEnd"/>
      <w:r>
        <w:rPr>
          <w:rFonts w:ascii="Arial" w:hAnsi="Arial" w:cs="Arial"/>
          <w:color w:val="000000"/>
          <w:sz w:val="18"/>
          <w:szCs w:val="18"/>
          <w:shd w:val="clear" w:color="auto" w:fill="FFFFFF"/>
        </w:rPr>
        <w:t>, and</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P. W. M. Jacobs</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journaltitle"/>
          <w:rFonts w:ascii="Arial" w:hAnsi="Arial" w:cs="Arial"/>
          <w:i/>
          <w:iCs/>
          <w:color w:val="000000"/>
          <w:sz w:val="18"/>
          <w:szCs w:val="18"/>
          <w:bdr w:val="none" w:sz="0" w:space="0" w:color="auto" w:frame="1"/>
          <w:shd w:val="clear" w:color="auto" w:fill="FFFFFF"/>
        </w:rPr>
        <w:t>Phys. Rev. B</w:t>
      </w:r>
      <w:r>
        <w:rPr>
          <w:rStyle w:val="apple-converted-space"/>
          <w:rFonts w:ascii="Arial" w:hAnsi="Arial" w:cs="Arial"/>
          <w:color w:val="000000"/>
          <w:sz w:val="18"/>
          <w:szCs w:val="18"/>
          <w:shd w:val="clear" w:color="auto" w:fill="FFFFFF"/>
        </w:rPr>
        <w:t> </w:t>
      </w:r>
      <w:r>
        <w:rPr>
          <w:rStyle w:val="vol"/>
          <w:rFonts w:ascii="Arial" w:hAnsi="Arial" w:cs="Arial"/>
          <w:b/>
          <w:bCs/>
          <w:color w:val="000000"/>
          <w:sz w:val="18"/>
          <w:szCs w:val="18"/>
          <w:bdr w:val="none" w:sz="0" w:space="0" w:color="auto" w:frame="1"/>
          <w:shd w:val="clear" w:color="auto" w:fill="FFFFFF"/>
        </w:rPr>
        <w:t>20</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pagefirst"/>
          <w:rFonts w:ascii="Arial" w:hAnsi="Arial" w:cs="Arial"/>
          <w:color w:val="000000"/>
          <w:sz w:val="18"/>
          <w:szCs w:val="18"/>
          <w:bdr w:val="none" w:sz="0" w:space="0" w:color="auto" w:frame="1"/>
          <w:shd w:val="clear" w:color="auto" w:fill="FFFFFF"/>
        </w:rPr>
        <w:t>3462</w:t>
      </w:r>
      <w:r>
        <w:rPr>
          <w:rFonts w:ascii="Arial" w:hAnsi="Arial" w:cs="Arial"/>
          <w:color w:val="000000"/>
          <w:sz w:val="18"/>
          <w:szCs w:val="18"/>
          <w:shd w:val="clear" w:color="auto" w:fill="FFFFFF"/>
        </w:rPr>
        <w:t>, 3474 (</w:t>
      </w:r>
      <w:r>
        <w:rPr>
          <w:rStyle w:val="pubyear"/>
          <w:rFonts w:ascii="Arial" w:hAnsi="Arial" w:cs="Arial"/>
          <w:color w:val="000000"/>
          <w:sz w:val="18"/>
          <w:szCs w:val="18"/>
          <w:bdr w:val="none" w:sz="0" w:space="0" w:color="auto" w:frame="1"/>
          <w:shd w:val="clear" w:color="auto" w:fill="FFFFFF"/>
        </w:rPr>
        <w:t>1979</w:t>
      </w:r>
      <w:r>
        <w:rPr>
          <w:rFonts w:ascii="Arial" w:hAnsi="Arial" w:cs="Arial"/>
          <w:color w:val="000000"/>
          <w:sz w:val="18"/>
          <w:szCs w:val="18"/>
          <w:shd w:val="clear" w:color="auto" w:fill="FFFFFF"/>
        </w:rPr>
        <w:t>).</w:t>
      </w:r>
    </w:p>
    <w:p w:rsidR="000963A3" w:rsidRDefault="000963A3">
      <w:pPr>
        <w:rPr>
          <w:u w:val="single"/>
        </w:rPr>
      </w:pPr>
    </w:p>
    <w:p w:rsidR="000963A3" w:rsidRDefault="000963A3">
      <w:pPr>
        <w:rPr>
          <w:u w:val="single"/>
        </w:rPr>
      </w:pPr>
    </w:p>
    <w:p w:rsidR="00D0114C" w:rsidRDefault="00D0114C">
      <w:pPr>
        <w:rPr>
          <w:u w:val="single"/>
        </w:rPr>
      </w:pPr>
      <w:r>
        <w:rPr>
          <w:u w:val="single"/>
        </w:rPr>
        <w:t>Calcium Fluorite</w:t>
      </w:r>
    </w:p>
    <w:p w:rsidR="00615D93" w:rsidRDefault="00D0114C">
      <w:r>
        <w:t xml:space="preserve">Yttrium </w:t>
      </w:r>
      <w:r w:rsidR="000963A3">
        <w:t>and sodium doped CaF2 crystals.</w:t>
      </w:r>
    </w:p>
    <w:p w:rsidR="00D0114C" w:rsidRDefault="00615D93">
      <w:hyperlink r:id="rId5" w:history="1">
        <w:r w:rsidRPr="006C1E86">
          <w:rPr>
            <w:rStyle w:val="Hyperlink"/>
          </w:rPr>
          <w:t>http://jphys.journaldephysique.org/articles/jphys/abs/1965/11/jphys_1965__26_11_645_0/jphys_1965__26_11_645_0.html</w:t>
        </w:r>
      </w:hyperlink>
    </w:p>
    <w:p w:rsidR="00615D93" w:rsidRPr="00D0114C" w:rsidRDefault="00615D93"/>
    <w:p w:rsidR="00E33EFA" w:rsidRDefault="00E33EFA">
      <w:pPr>
        <w:rPr>
          <w:u w:val="single"/>
        </w:rPr>
      </w:pPr>
      <w:r>
        <w:rPr>
          <w:u w:val="single"/>
        </w:rPr>
        <w:t>Ceria</w:t>
      </w:r>
      <w:r w:rsidR="008D76EE">
        <w:rPr>
          <w:u w:val="single"/>
        </w:rPr>
        <w:t xml:space="preserve"> Vacancies</w:t>
      </w:r>
    </w:p>
    <w:p w:rsidR="00E33EFA" w:rsidRDefault="00E33EFA">
      <w:r>
        <w:t xml:space="preserve">Ceria has substantial </w:t>
      </w:r>
      <w:proofErr w:type="spellStart"/>
      <w:r>
        <w:t>nonstoichiometry</w:t>
      </w:r>
      <w:proofErr w:type="spellEnd"/>
      <w:r>
        <w:t xml:space="preserve"> dominated by defect chemistry with removal of oxygen atoms from the oxygen </w:t>
      </w:r>
      <w:proofErr w:type="spellStart"/>
      <w:r>
        <w:t>sublattice</w:t>
      </w:r>
      <w:proofErr w:type="spellEnd"/>
    </w:p>
    <w:p w:rsidR="008D76EE" w:rsidRPr="008D76EE" w:rsidRDefault="00615D93" w:rsidP="008D76EE">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O</m:t>
              </m:r>
            </m:sub>
          </m:sSub>
          <m:r>
            <w:rPr>
              <w:rFonts w:ascii="Cambria Math" w:hAnsi="Cambria Math"/>
            </w:rPr>
            <m:t>+2</m:t>
          </m:r>
          <m:sSub>
            <m:sSubPr>
              <m:ctrlPr>
                <w:rPr>
                  <w:rFonts w:ascii="Cambria Math" w:hAnsi="Cambria Math"/>
                  <w:i/>
                </w:rPr>
              </m:ctrlPr>
            </m:sSubPr>
            <m:e>
              <m:r>
                <w:rPr>
                  <w:rFonts w:ascii="Cambria Math" w:hAnsi="Cambria Math"/>
                </w:rPr>
                <m:t>Ce</m:t>
              </m:r>
            </m:e>
            <m:sub>
              <m:r>
                <w:rPr>
                  <w:rFonts w:ascii="Cambria Math" w:hAnsi="Cambria Math"/>
                </w:rPr>
                <m:t>Ce</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m:t>
              </m:r>
            </m:sup>
          </m:sSubSup>
          <m:r>
            <w:rPr>
              <w:rFonts w:ascii="Cambria Math" w:hAnsi="Cambria Math"/>
            </w:rPr>
            <m:t>+2</m:t>
          </m:r>
          <m:sSubSup>
            <m:sSubSupPr>
              <m:ctrlPr>
                <w:rPr>
                  <w:rFonts w:ascii="Cambria Math" w:hAnsi="Cambria Math"/>
                  <w:i/>
                </w:rPr>
              </m:ctrlPr>
            </m:sSubSupPr>
            <m:e>
              <m:r>
                <w:rPr>
                  <w:rFonts w:ascii="Cambria Math" w:hAnsi="Cambria Math"/>
                </w:rPr>
                <m:t>Ce</m:t>
              </m:r>
            </m:e>
            <m:sub>
              <m:r>
                <w:rPr>
                  <w:rFonts w:ascii="Cambria Math" w:hAnsi="Cambria Math"/>
                </w:rPr>
                <m:t>Ce</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(g)</m:t>
          </m:r>
        </m:oMath>
      </m:oMathPara>
    </w:p>
    <w:p w:rsidR="008D76EE" w:rsidRPr="008D76EE" w:rsidRDefault="00615D93" w:rsidP="008D76EE">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m:t>
            </m:r>
          </m:sup>
        </m:sSubSup>
      </m:oMath>
      <w:r w:rsidR="008D76EE">
        <w:rPr>
          <w:rFonts w:eastAsiaTheme="minorEastAsia"/>
        </w:rPr>
        <w:t xml:space="preserve"> </w:t>
      </w:r>
      <w:proofErr w:type="gramStart"/>
      <w:r w:rsidR="008D76EE">
        <w:rPr>
          <w:rFonts w:eastAsiaTheme="minorEastAsia"/>
        </w:rPr>
        <w:t>is</w:t>
      </w:r>
      <w:proofErr w:type="gramEnd"/>
      <w:r w:rsidR="008D76EE">
        <w:rPr>
          <w:rFonts w:eastAsiaTheme="minorEastAsia"/>
        </w:rPr>
        <w:t xml:space="preserve"> </w:t>
      </w:r>
      <w:proofErr w:type="spellStart"/>
      <w:r w:rsidR="008D76EE">
        <w:rPr>
          <w:rFonts w:eastAsiaTheme="minorEastAsia"/>
        </w:rPr>
        <w:t>a</w:t>
      </w:r>
      <w:proofErr w:type="spellEnd"/>
      <w:r w:rsidR="008D76EE">
        <w:rPr>
          <w:rFonts w:eastAsiaTheme="minorEastAsia"/>
        </w:rPr>
        <w:t xml:space="preserve"> oxygen vacancy and </w:t>
      </w:r>
      <m:oMath>
        <m:sSubSup>
          <m:sSubSupPr>
            <m:ctrlPr>
              <w:rPr>
                <w:rFonts w:ascii="Cambria Math" w:hAnsi="Cambria Math"/>
                <w:i/>
              </w:rPr>
            </m:ctrlPr>
          </m:sSubSupPr>
          <m:e>
            <m:r>
              <w:rPr>
                <w:rFonts w:ascii="Cambria Math" w:hAnsi="Cambria Math"/>
              </w:rPr>
              <m:t>Ce</m:t>
            </m:r>
          </m:e>
          <m:sub>
            <m:r>
              <w:rPr>
                <w:rFonts w:ascii="Cambria Math" w:hAnsi="Cambria Math"/>
              </w:rPr>
              <m:t>Ce</m:t>
            </m:r>
          </m:sub>
          <m:sup>
            <m:r>
              <w:rPr>
                <w:rFonts w:ascii="Cambria Math" w:hAnsi="Cambria Math"/>
              </w:rPr>
              <m:t>'</m:t>
            </m:r>
          </m:sup>
        </m:sSubSup>
      </m:oMath>
      <w:r w:rsidR="008D76EE">
        <w:rPr>
          <w:rFonts w:eastAsiaTheme="minorEastAsia"/>
        </w:rPr>
        <w:t xml:space="preserve"> is a </w:t>
      </w:r>
      <m:oMath>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3+</m:t>
            </m:r>
          </m:sup>
        </m:sSup>
      </m:oMath>
      <w:r w:rsidR="008D76EE">
        <w:rPr>
          <w:rFonts w:eastAsiaTheme="minorEastAsia"/>
        </w:rPr>
        <w:t xml:space="preserve"> ion on a </w:t>
      </w:r>
      <m:oMath>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4+</m:t>
            </m:r>
          </m:sup>
        </m:sSup>
      </m:oMath>
      <w:r w:rsidR="008D76EE">
        <w:rPr>
          <w:rFonts w:eastAsiaTheme="minorEastAsia"/>
        </w:rPr>
        <w:t xml:space="preserve"> site</w:t>
      </w:r>
    </w:p>
    <w:p w:rsidR="008D76EE" w:rsidRDefault="008D76EE">
      <w:r>
        <w:t xml:space="preserve">[21] B. C. H. Steele and J. M. Floyd, Proceedings of the British Ceramic Society 19, 55 (1971). </w:t>
      </w:r>
    </w:p>
    <w:p w:rsidR="008D76EE" w:rsidRDefault="008D76EE">
      <w:r>
        <w:t xml:space="preserve">[22] J. Faber, M. A. Seitz, and M. H. Mueller, J. Phys. Chem. Solids 37, 903 (1976). </w:t>
      </w:r>
    </w:p>
    <w:p w:rsidR="008D76EE" w:rsidRDefault="008D76EE">
      <w:r>
        <w:t xml:space="preserve">[23] M. </w:t>
      </w:r>
      <w:proofErr w:type="spellStart"/>
      <w:r>
        <w:t>Mogensen</w:t>
      </w:r>
      <w:proofErr w:type="spellEnd"/>
      <w:r>
        <w:t xml:space="preserve">, N. M. </w:t>
      </w:r>
      <w:proofErr w:type="spellStart"/>
      <w:r>
        <w:t>Sammes</w:t>
      </w:r>
      <w:proofErr w:type="spellEnd"/>
      <w:r>
        <w:t xml:space="preserve">, and G. A. </w:t>
      </w:r>
      <w:proofErr w:type="spellStart"/>
      <w:r>
        <w:t>Tompsett</w:t>
      </w:r>
      <w:proofErr w:type="spellEnd"/>
      <w:r>
        <w:t xml:space="preserve">, Solid State Ionics 129, 63 (2000). </w:t>
      </w:r>
    </w:p>
    <w:p w:rsidR="00E33EFA" w:rsidRDefault="008D76EE">
      <w:r>
        <w:t xml:space="preserve">[24] S. R. Bishop, K. L. Duncan, and E. D. </w:t>
      </w:r>
      <w:proofErr w:type="spellStart"/>
      <w:r>
        <w:t>Wachsman</w:t>
      </w:r>
      <w:proofErr w:type="spellEnd"/>
      <w:r>
        <w:t xml:space="preserve">, </w:t>
      </w:r>
      <w:proofErr w:type="spellStart"/>
      <w:r>
        <w:t>Acta</w:t>
      </w:r>
      <w:proofErr w:type="spellEnd"/>
      <w:r>
        <w:t xml:space="preserve"> Mater.57, 3596 (2009).</w:t>
      </w:r>
    </w:p>
    <w:p w:rsidR="008D76EE" w:rsidRPr="008D76EE" w:rsidRDefault="008D76EE">
      <w:pPr>
        <w:rPr>
          <w:u w:val="single"/>
        </w:rPr>
      </w:pPr>
      <w:r w:rsidRPr="008D76EE">
        <w:rPr>
          <w:u w:val="single"/>
        </w:rPr>
        <w:t>Uranium Interstitials</w:t>
      </w:r>
    </w:p>
    <w:p w:rsidR="008D76EE" w:rsidRDefault="008D76EE">
      <w:r>
        <w:t xml:space="preserve">UO2 is the primary nuclear fuel in light nuclear reactors.  </w:t>
      </w:r>
      <w:proofErr w:type="spellStart"/>
      <w:r>
        <w:t>Hyperstoichiometric</w:t>
      </w:r>
      <w:proofErr w:type="spellEnd"/>
      <w:r>
        <w:t xml:space="preserve"> UO2</w:t>
      </w:r>
    </w:p>
    <w:p w:rsidR="008D76EE" w:rsidRPr="00E33EFA" w:rsidRDefault="008D76EE"/>
    <w:p w:rsidR="006A6244" w:rsidRPr="00C22A65" w:rsidRDefault="00C22A65">
      <w:pPr>
        <w:rPr>
          <w:u w:val="single"/>
        </w:rPr>
      </w:pPr>
      <w:r>
        <w:rPr>
          <w:u w:val="single"/>
        </w:rPr>
        <w:t xml:space="preserve">Defect-Induced Raman Spectra in </w:t>
      </w:r>
      <w:r w:rsidR="00D761D5" w:rsidRPr="00C22A65">
        <w:rPr>
          <w:u w:val="single"/>
        </w:rPr>
        <w:t>Fluorite Structure</w:t>
      </w:r>
      <w:r>
        <w:rPr>
          <w:u w:val="single"/>
        </w:rPr>
        <w:t>s</w:t>
      </w:r>
    </w:p>
    <w:p w:rsidR="00C22A65" w:rsidRDefault="00C22A65">
      <w:r>
        <w:t>The general problem of the effects of impurities on the vibrational, electric, and magnetic properties of crystalline solids.  One aspect of this problem is random disordered systems.</w:t>
      </w:r>
    </w:p>
    <w:p w:rsidR="00525711" w:rsidRDefault="00C22A65">
      <w:r>
        <w:t xml:space="preserve">Ceria are isostructural with Urania (UO2) and </w:t>
      </w:r>
      <w:proofErr w:type="spellStart"/>
      <w:r>
        <w:t>plutonia</w:t>
      </w:r>
      <w:proofErr w:type="spellEnd"/>
      <w:r>
        <w:t xml:space="preserve"> (PuO2) which are the primary nuclear fuel materials of interest, as well as </w:t>
      </w:r>
      <w:proofErr w:type="spellStart"/>
      <w:r>
        <w:t>Thoria</w:t>
      </w:r>
      <w:proofErr w:type="spellEnd"/>
      <w:r>
        <w:t xml:space="preserve"> (ThO2) which is of interest for a thorium-based fuel cycle.  Ceria is most often used as a non-radioactive surrogate for these actinide dioxide materials.   All these oxides display a broad range of sub-stoichiometry leading to an intrinsic disorder due to large oxygen vacancy </w:t>
      </w:r>
      <w:proofErr w:type="gramStart"/>
      <w:r>
        <w:t>concentrations[</w:t>
      </w:r>
      <w:proofErr w:type="gramEnd"/>
      <w:r>
        <w:t>15,16]</w:t>
      </w:r>
    </w:p>
    <w:p w:rsidR="00D46309" w:rsidRDefault="00D46309">
      <w:r>
        <w:t xml:space="preserve">[Notes from </w:t>
      </w:r>
      <w:proofErr w:type="spellStart"/>
      <w:r>
        <w:t>Norwick</w:t>
      </w:r>
      <w:proofErr w:type="spellEnd"/>
      <w:r>
        <w:t>]</w:t>
      </w:r>
    </w:p>
    <w:p w:rsidR="00D46309" w:rsidRDefault="00D46309">
      <w:r>
        <w:lastRenderedPageBreak/>
        <w:t>The simplest point defects come from removing an atom, substituting an atom of a different species, bring an extra atom into a position not a normal lattice site.  (</w:t>
      </w:r>
      <w:proofErr w:type="gramStart"/>
      <w:r>
        <w:t>these</w:t>
      </w:r>
      <w:proofErr w:type="gramEnd"/>
      <w:r>
        <w:t xml:space="preserve"> are a vacancy, substitution, and an interstitial).  Composite defects or defect complexes can be created by combining elementary point defects into composite defects (aka defect complexes).</w:t>
      </w:r>
    </w:p>
    <w:p w:rsidR="00D46309" w:rsidRDefault="00D46309">
      <w:r>
        <w:t>Energy of formation of the defect (enthalpy of formation)</w:t>
      </w:r>
    </w:p>
    <w:p w:rsidR="00D46309" w:rsidRDefault="00D46309">
      <w:pPr>
        <w:rPr>
          <w:rFonts w:eastAsiaTheme="minorEastAsia"/>
        </w:rPr>
      </w:pPr>
      <w:r>
        <w:t>Vibrational entropy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Pr>
          <w:rFonts w:eastAsiaTheme="minorEastAsia"/>
        </w:rPr>
        <w:t xml:space="preserve"> of the defect, which is the change in entropy of the lattice when one defect is inserted in a specific location (excludes configurational entropy).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rPr>
          <w:rFonts w:eastAsiaTheme="minorEastAsia"/>
        </w:rPr>
        <w:t xml:space="preserve"> </w:t>
      </w:r>
      <w:proofErr w:type="gramStart"/>
      <w:r>
        <w:rPr>
          <w:rFonts w:eastAsiaTheme="minorEastAsia"/>
        </w:rPr>
        <w:t>is</w:t>
      </w:r>
      <w:proofErr w:type="gramEnd"/>
      <w:r>
        <w:rPr>
          <w:rFonts w:eastAsiaTheme="minorEastAsia"/>
        </w:rPr>
        <w:t xml:space="preserve"> positive for open defects such as a vacancy, and negative for a defect which crowds the surrounding atoms.</w:t>
      </w:r>
    </w:p>
    <w:p w:rsidR="00D46309" w:rsidRDefault="00D46309">
      <w:pPr>
        <w:rPr>
          <w:rFonts w:eastAsiaTheme="minorEastAsia"/>
        </w:rPr>
      </w:pPr>
      <w:r>
        <w:rPr>
          <w:rFonts w:eastAsiaTheme="minorEastAsia"/>
        </w:rPr>
        <w:t>[</w:t>
      </w:r>
      <w:proofErr w:type="gramStart"/>
      <w:r>
        <w:rPr>
          <w:rFonts w:eastAsiaTheme="minorEastAsia"/>
        </w:rPr>
        <w:t>end</w:t>
      </w:r>
      <w:proofErr w:type="gramEnd"/>
      <w:r>
        <w:rPr>
          <w:rFonts w:eastAsiaTheme="minorEastAsia"/>
        </w:rPr>
        <w:t xml:space="preserve"> </w:t>
      </w:r>
      <w:proofErr w:type="spellStart"/>
      <w:r>
        <w:rPr>
          <w:rFonts w:eastAsiaTheme="minorEastAsia"/>
        </w:rPr>
        <w:t>norwick</w:t>
      </w:r>
      <w:proofErr w:type="spellEnd"/>
      <w:r>
        <w:rPr>
          <w:rFonts w:eastAsiaTheme="minorEastAsia"/>
        </w:rPr>
        <w:t>]</w:t>
      </w:r>
    </w:p>
    <w:p w:rsidR="004848D5" w:rsidRDefault="00D46309">
      <w:pPr>
        <w:rPr>
          <w:rFonts w:eastAsiaTheme="minorEastAsia"/>
          <w:b/>
          <w:u w:val="single"/>
        </w:rPr>
      </w:pPr>
      <w:r>
        <w:rPr>
          <w:rFonts w:eastAsiaTheme="minorEastAsia"/>
          <w:b/>
          <w:u w:val="single"/>
        </w:rPr>
        <w:t>Calcu</w:t>
      </w:r>
      <w:r w:rsidR="004848D5">
        <w:rPr>
          <w:rFonts w:eastAsiaTheme="minorEastAsia"/>
          <w:b/>
          <w:u w:val="single"/>
        </w:rPr>
        <w:t>lation of Enthalpy of Formation</w:t>
      </w:r>
    </w:p>
    <w:p w:rsidR="00D46309" w:rsidRPr="004848D5" w:rsidRDefault="00D46309">
      <w:pPr>
        <w:rPr>
          <w:rFonts w:eastAsiaTheme="minorEastAsia"/>
          <w:b/>
          <w:u w:val="single"/>
        </w:rPr>
      </w:pPr>
      <w:r>
        <w:rPr>
          <w:rFonts w:eastAsiaTheme="minorEastAsia"/>
        </w:rPr>
        <w:t xml:space="preserve">  </w:t>
      </w:r>
    </w:p>
    <w:p w:rsidR="00C22A65" w:rsidRPr="00C22A65" w:rsidRDefault="00C22A65">
      <w:pPr>
        <w:rPr>
          <w:u w:val="single"/>
        </w:rPr>
      </w:pPr>
      <w:r>
        <w:rPr>
          <w:u w:val="single"/>
        </w:rPr>
        <w:t>Fluorite Systems</w:t>
      </w:r>
    </w:p>
    <w:p w:rsidR="00C22A65" w:rsidRDefault="00C22A65" w:rsidP="00C22A65">
      <w:pPr>
        <w:rPr>
          <w:rFonts w:eastAsiaTheme="minorEastAsia"/>
        </w:rPr>
      </w:pPr>
      <w:r>
        <w:t>The fluorite structure belongs to the space group</w:t>
      </w:r>
      <w:proofErr w:type="gramStart"/>
      <w:r>
        <w:t xml:space="preserve">, </w:t>
      </w:r>
      <w:proofErr w:type="gramEnd"/>
      <m:oMath>
        <m:sSubSup>
          <m:sSubSupPr>
            <m:ctrlPr>
              <w:rPr>
                <w:rFonts w:ascii="Cambria Math" w:hAnsi="Cambria Math"/>
                <w:i/>
              </w:rPr>
            </m:ctrlPr>
          </m:sSubSupPr>
          <m:e>
            <m:r>
              <w:rPr>
                <w:rFonts w:ascii="Cambria Math" w:hAnsi="Cambria Math"/>
              </w:rPr>
              <m:t>O</m:t>
            </m:r>
          </m:e>
          <m:sub>
            <m:r>
              <w:rPr>
                <w:rFonts w:ascii="Cambria Math" w:hAnsi="Cambria Math"/>
              </w:rPr>
              <m:t>h</m:t>
            </m:r>
          </m:sub>
          <m:sup>
            <m:r>
              <w:rPr>
                <w:rFonts w:ascii="Cambria Math" w:hAnsi="Cambria Math"/>
              </w:rPr>
              <m:t>5</m:t>
            </m:r>
          </m:sup>
        </m:sSubSup>
      </m:oMath>
      <w:r>
        <w:rPr>
          <w:rFonts w:eastAsiaTheme="minorEastAsia"/>
        </w:rPr>
        <w:t xml:space="preserve">, the Raman tensor transforms as the irreducible representation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m:t>
        </m:r>
      </m:oMath>
    </w:p>
    <w:p w:rsidR="005C5159" w:rsidRDefault="005C5159" w:rsidP="00C22A65">
      <w:pPr>
        <w:rPr>
          <w:rFonts w:eastAsiaTheme="minorEastAsia"/>
        </w:rPr>
      </w:pPr>
      <w:r>
        <w:rPr>
          <w:rFonts w:eastAsiaTheme="minorEastAsia"/>
        </w:rPr>
        <w:t>Compounds with the fluorite structure are known to be capable of accommodating a large excess of anions (ions with net negative charge).</w:t>
      </w:r>
      <w:r>
        <w:rPr>
          <w:rFonts w:eastAsiaTheme="minorEastAsia"/>
        </w:rPr>
        <w:fldChar w:fldCharType="begin"/>
      </w:r>
      <w:r>
        <w:rPr>
          <w:rFonts w:eastAsiaTheme="minorEastAsia"/>
        </w:rPr>
        <w:instrText xml:space="preserve"> ADDIN EN.CITE &lt;EndNote&gt;&lt;Cite&gt;&lt;Author&gt;Cheetham&lt;/Author&gt;&lt;Year&gt;1971&lt;/Year&gt;&lt;RecNum&gt;9&lt;/RecNum&gt;&lt;DisplayText&gt;[1]&lt;/DisplayText&gt;&lt;record&gt;&lt;rec-number&gt;9&lt;/rec-number&gt;&lt;foreign-keys&gt;&lt;key app="EN" db-id="e90v2v0p6fe0zle5ep1559tg2dfzvfaraa55" timestamp="1429814542"&gt;9&lt;/key&gt;&lt;/foreign-keys&gt;&lt;ref-type name="Journal Article"&gt;17&lt;/ref-type&gt;&lt;contributors&gt;&lt;authors&gt;&lt;author&gt;Cheetham, AK&lt;/author&gt;&lt;author&gt;Fender, BEF&lt;/author&gt;&lt;author&gt;Cooper, MJ&lt;/author&gt;&lt;/authors&gt;&lt;/contributors&gt;&lt;titles&gt;&lt;title&gt;Defect structure of calcium fluoride containing excess anions I. Bragg scattering&lt;/title&gt;&lt;secondary-title&gt;Journal of Physics C: Solid State Physics&lt;/secondary-title&gt;&lt;/titles&gt;&lt;periodical&gt;&lt;full-title&gt;Journal of Physics C: Solid State Physics&lt;/full-title&gt;&lt;/periodical&gt;&lt;pages&gt;3107&lt;/pages&gt;&lt;volume&gt;4&lt;/volume&gt;&lt;number&gt;18&lt;/number&gt;&lt;dates&gt;&lt;year&gt;1971&lt;/year&gt;&lt;/dates&gt;&lt;isbn&gt;0022-3719&lt;/isbn&gt;&lt;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p>
    <w:p w:rsidR="005C5159" w:rsidRDefault="005C5159" w:rsidP="00C22A65">
      <w:pPr>
        <w:rPr>
          <w:rFonts w:eastAsiaTheme="minorEastAsia"/>
        </w:rPr>
      </w:pPr>
      <w:r>
        <w:rPr>
          <w:rFonts w:eastAsiaTheme="minorEastAsia"/>
        </w:rPr>
        <w:t>Y doped CaF2 structures</w:t>
      </w:r>
      <w:r>
        <w:rPr>
          <w:rFonts w:eastAsiaTheme="minorEastAsia"/>
        </w:rPr>
        <w:fldChar w:fldCharType="begin"/>
      </w:r>
      <w:r>
        <w:rPr>
          <w:rFonts w:eastAsiaTheme="minorEastAsia"/>
        </w:rPr>
        <w:instrText xml:space="preserve"> ADDIN EN.CITE &lt;EndNote&gt;&lt;Cite&gt;&lt;Author&gt;Cheetham&lt;/Author&gt;&lt;Year&gt;1971&lt;/Year&gt;&lt;RecNum&gt;9&lt;/RecNum&gt;&lt;DisplayText&gt;[1]&lt;/DisplayText&gt;&lt;record&gt;&lt;rec-number&gt;9&lt;/rec-number&gt;&lt;foreign-keys&gt;&lt;key app="EN" db-id="e90v2v0p6fe0zle5ep1559tg2dfzvfaraa55" timestamp="1429814542"&gt;9&lt;/key&gt;&lt;/foreign-keys&gt;&lt;ref-type name="Journal Article"&gt;17&lt;/ref-type&gt;&lt;contributors&gt;&lt;authors&gt;&lt;author&gt;Cheetham, AK&lt;/author&gt;&lt;author&gt;Fender, BEF&lt;/author&gt;&lt;author&gt;Cooper, MJ&lt;/author&gt;&lt;/authors&gt;&lt;/contributors&gt;&lt;titles&gt;&lt;title&gt;Defect structure of calcium fluoride containing excess anions I. Bragg scattering&lt;/title&gt;&lt;secondary-title&gt;Journal of Physics C: Solid State Physics&lt;/secondary-title&gt;&lt;/titles&gt;&lt;periodical&gt;&lt;full-title&gt;Journal of Physics C: Solid State Physics&lt;/full-title&gt;&lt;/periodical&gt;&lt;pages&gt;3107&lt;/pages&gt;&lt;volume&gt;4&lt;/volume&gt;&lt;number&gt;18&lt;/number&gt;&lt;dates&gt;&lt;year&gt;1971&lt;/year&gt;&lt;/dates&gt;&lt;isbn&gt;0022-3719&lt;/isbn&gt;&lt;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w:t>
      </w:r>
    </w:p>
    <w:p w:rsidR="005C5159" w:rsidRDefault="005C5159" w:rsidP="00C22A65">
      <w:pPr>
        <w:rPr>
          <w:rFonts w:eastAsiaTheme="minorEastAsia"/>
        </w:rPr>
      </w:pPr>
      <w:r>
        <w:rPr>
          <w:rFonts w:eastAsiaTheme="minorEastAsia"/>
        </w:rPr>
        <w:t xml:space="preserve">Y doped CeO2 </w:t>
      </w:r>
      <w:proofErr w:type="gramStart"/>
      <w:r>
        <w:rPr>
          <w:rFonts w:eastAsiaTheme="minorEastAsia"/>
        </w:rPr>
        <w:t>structures[</w:t>
      </w:r>
      <w:proofErr w:type="gramEnd"/>
      <w:r>
        <w:rPr>
          <w:rFonts w:eastAsiaTheme="minorEastAsia"/>
        </w:rPr>
        <w:t>2].</w:t>
      </w:r>
    </w:p>
    <w:p w:rsidR="00C22A65" w:rsidRDefault="00C22A65" w:rsidP="00C22A65">
      <w:pPr>
        <w:rPr>
          <w:rFonts w:eastAsiaTheme="minorEastAsia"/>
        </w:rPr>
      </w:pPr>
      <w:r>
        <w:rPr>
          <w:rFonts w:eastAsiaTheme="minorEastAsia"/>
        </w:rPr>
        <w:t>Crystallography</w:t>
      </w:r>
    </w:p>
    <w:p w:rsidR="00C22A65" w:rsidRDefault="00C22A65" w:rsidP="00C22A65">
      <w:pPr>
        <w:rPr>
          <w:rFonts w:eastAsiaTheme="minorEastAsia"/>
        </w:rPr>
      </w:pPr>
      <w:r>
        <w:rPr>
          <w:rFonts w:eastAsiaTheme="minorEastAsia"/>
        </w:rPr>
        <w:t>Massa/Gould, Crystal Structure Determination</w:t>
      </w:r>
    </w:p>
    <w:p w:rsidR="00C22A65" w:rsidRDefault="00C22A65" w:rsidP="00C22A65">
      <w:pPr>
        <w:rPr>
          <w:rFonts w:eastAsiaTheme="minorEastAsia"/>
        </w:rPr>
      </w:pPr>
      <w:proofErr w:type="spellStart"/>
      <w:r>
        <w:rPr>
          <w:rFonts w:eastAsiaTheme="minorEastAsia"/>
        </w:rPr>
        <w:t>Giacovazzo</w:t>
      </w:r>
      <w:proofErr w:type="spellEnd"/>
      <w:r>
        <w:rPr>
          <w:rFonts w:eastAsiaTheme="minorEastAsia"/>
        </w:rPr>
        <w:t>, Fundamentals of Crystallography</w:t>
      </w:r>
    </w:p>
    <w:p w:rsidR="00C22A65" w:rsidRDefault="00C22A65" w:rsidP="00C22A65">
      <w:pPr>
        <w:rPr>
          <w:rFonts w:eastAsiaTheme="minorEastAsia"/>
        </w:rPr>
      </w:pPr>
      <w:r>
        <w:rPr>
          <w:rFonts w:eastAsiaTheme="minorEastAsia"/>
        </w:rPr>
        <w:t xml:space="preserve">Bragg, </w:t>
      </w:r>
      <w:proofErr w:type="gramStart"/>
      <w:r>
        <w:rPr>
          <w:rFonts w:eastAsiaTheme="minorEastAsia"/>
        </w:rPr>
        <w:t>The</w:t>
      </w:r>
      <w:proofErr w:type="gramEnd"/>
      <w:r>
        <w:rPr>
          <w:rFonts w:eastAsiaTheme="minorEastAsia"/>
        </w:rPr>
        <w:t xml:space="preserve"> Crystalline State</w:t>
      </w:r>
    </w:p>
    <w:p w:rsidR="00C22A65" w:rsidRDefault="00C22A65" w:rsidP="00C22A65">
      <w:pPr>
        <w:rPr>
          <w:rFonts w:eastAsiaTheme="minorEastAsia"/>
        </w:rPr>
      </w:pPr>
    </w:p>
    <w:p w:rsidR="00C22A65" w:rsidRDefault="00C22A65" w:rsidP="00C22A65">
      <w:pPr>
        <w:rPr>
          <w:rFonts w:eastAsiaTheme="minorEastAsia"/>
        </w:rPr>
      </w:pPr>
      <w:r>
        <w:rPr>
          <w:rFonts w:eastAsiaTheme="minorEastAsia"/>
        </w:rPr>
        <w:t>BaF2</w:t>
      </w:r>
    </w:p>
    <w:p w:rsidR="00C22A65" w:rsidRDefault="00C22A65" w:rsidP="00C22A65">
      <w:pPr>
        <w:rPr>
          <w:rFonts w:eastAsiaTheme="minorEastAsia"/>
        </w:rPr>
      </w:pPr>
      <w:r>
        <w:rPr>
          <w:rFonts w:eastAsiaTheme="minorEastAsia"/>
        </w:rPr>
        <w:t>CaF2</w:t>
      </w:r>
    </w:p>
    <w:p w:rsidR="008E3C2E" w:rsidRDefault="008E3C2E" w:rsidP="00C22A65">
      <w:pPr>
        <w:rPr>
          <w:rFonts w:eastAsiaTheme="minorEastAsia"/>
          <w:b/>
          <w:u w:val="single"/>
        </w:rPr>
      </w:pPr>
      <w:r>
        <w:rPr>
          <w:rFonts w:eastAsiaTheme="minorEastAsia"/>
          <w:b/>
          <w:u w:val="single"/>
        </w:rPr>
        <w:t>Different Point Defects</w:t>
      </w:r>
    </w:p>
    <w:p w:rsidR="008E3C2E" w:rsidRPr="005014C3" w:rsidRDefault="008E3C2E" w:rsidP="005014C3">
      <w:pPr>
        <w:pStyle w:val="ListParagraph"/>
        <w:numPr>
          <w:ilvl w:val="0"/>
          <w:numId w:val="2"/>
        </w:numPr>
        <w:rPr>
          <w:rFonts w:eastAsiaTheme="minorEastAsia"/>
        </w:rPr>
      </w:pPr>
      <w:r w:rsidRPr="005014C3">
        <w:rPr>
          <w:rFonts w:eastAsiaTheme="minorEastAsia"/>
        </w:rPr>
        <w:t>Vacancy defects.  Lattice sites which would be occupied in a perfect crystal, but are vacant.</w:t>
      </w:r>
    </w:p>
    <w:p w:rsidR="008E3C2E" w:rsidRPr="005014C3" w:rsidRDefault="008E3C2E" w:rsidP="005014C3">
      <w:pPr>
        <w:pStyle w:val="ListParagraph"/>
        <w:numPr>
          <w:ilvl w:val="0"/>
          <w:numId w:val="2"/>
        </w:numPr>
        <w:rPr>
          <w:rFonts w:eastAsiaTheme="minorEastAsia"/>
        </w:rPr>
      </w:pPr>
      <w:r w:rsidRPr="005014C3">
        <w:rPr>
          <w:rFonts w:eastAsiaTheme="minorEastAsia"/>
        </w:rPr>
        <w:t xml:space="preserve">Interstitial defects.  </w:t>
      </w:r>
      <w:r w:rsidR="005014C3" w:rsidRPr="005014C3">
        <w:rPr>
          <w:rFonts w:eastAsiaTheme="minorEastAsia"/>
        </w:rPr>
        <w:t>Atoms that occupy a site in the crystal structure at which there is usually not an atom.</w:t>
      </w:r>
    </w:p>
    <w:p w:rsidR="005014C3" w:rsidRPr="005014C3" w:rsidRDefault="005014C3" w:rsidP="005014C3">
      <w:pPr>
        <w:pStyle w:val="ListParagraph"/>
        <w:numPr>
          <w:ilvl w:val="0"/>
          <w:numId w:val="2"/>
        </w:numPr>
        <w:rPr>
          <w:rFonts w:eastAsiaTheme="minorEastAsia"/>
        </w:rPr>
      </w:pPr>
      <w:proofErr w:type="spellStart"/>
      <w:r w:rsidRPr="005014C3">
        <w:rPr>
          <w:rFonts w:eastAsiaTheme="minorEastAsia"/>
        </w:rPr>
        <w:t>Schottky</w:t>
      </w:r>
      <w:proofErr w:type="spellEnd"/>
      <w:r w:rsidRPr="005014C3">
        <w:rPr>
          <w:rFonts w:eastAsiaTheme="minorEastAsia"/>
        </w:rPr>
        <w:t xml:space="preserve"> defect.  A pair of vacancies in an ionic solid.</w:t>
      </w:r>
    </w:p>
    <w:p w:rsidR="005014C3" w:rsidRPr="005014C3" w:rsidRDefault="005014C3" w:rsidP="005014C3">
      <w:pPr>
        <w:pStyle w:val="ListParagraph"/>
        <w:numPr>
          <w:ilvl w:val="0"/>
          <w:numId w:val="2"/>
        </w:numPr>
        <w:rPr>
          <w:rFonts w:eastAsiaTheme="minorEastAsia"/>
        </w:rPr>
      </w:pPr>
      <w:proofErr w:type="spellStart"/>
      <w:r w:rsidRPr="005014C3">
        <w:rPr>
          <w:rFonts w:eastAsiaTheme="minorEastAsia"/>
        </w:rPr>
        <w:t>Frenkel</w:t>
      </w:r>
      <w:proofErr w:type="spellEnd"/>
      <w:r w:rsidRPr="005014C3">
        <w:rPr>
          <w:rFonts w:eastAsiaTheme="minorEastAsia"/>
        </w:rPr>
        <w:t xml:space="preserve"> defect.  A pair of a vacancy and an interstitial.</w:t>
      </w:r>
    </w:p>
    <w:p w:rsidR="005014C3" w:rsidRPr="005014C3" w:rsidRDefault="005014C3" w:rsidP="005014C3">
      <w:pPr>
        <w:pStyle w:val="ListParagraph"/>
        <w:numPr>
          <w:ilvl w:val="0"/>
          <w:numId w:val="2"/>
        </w:numPr>
        <w:rPr>
          <w:rFonts w:eastAsiaTheme="minorEastAsia"/>
        </w:rPr>
      </w:pPr>
      <w:proofErr w:type="spellStart"/>
      <w:r w:rsidRPr="005014C3">
        <w:rPr>
          <w:rFonts w:eastAsiaTheme="minorEastAsia"/>
        </w:rPr>
        <w:t>Substitutional</w:t>
      </w:r>
      <w:proofErr w:type="spellEnd"/>
      <w:r w:rsidRPr="005014C3">
        <w:rPr>
          <w:rFonts w:eastAsiaTheme="minorEastAsia"/>
        </w:rPr>
        <w:t xml:space="preserve"> defect (</w:t>
      </w:r>
      <w:proofErr w:type="spellStart"/>
      <w:r w:rsidRPr="005014C3">
        <w:rPr>
          <w:rFonts w:eastAsiaTheme="minorEastAsia"/>
        </w:rPr>
        <w:t>isovalent</w:t>
      </w:r>
      <w:proofErr w:type="spellEnd"/>
      <w:r w:rsidRPr="005014C3">
        <w:rPr>
          <w:rFonts w:eastAsiaTheme="minorEastAsia"/>
        </w:rPr>
        <w:t xml:space="preserve"> vs </w:t>
      </w:r>
      <w:proofErr w:type="spellStart"/>
      <w:r w:rsidRPr="005014C3">
        <w:rPr>
          <w:rFonts w:eastAsiaTheme="minorEastAsia"/>
        </w:rPr>
        <w:t>aliovalent</w:t>
      </w:r>
      <w:proofErr w:type="spellEnd"/>
      <w:r w:rsidRPr="005014C3">
        <w:rPr>
          <w:rFonts w:eastAsiaTheme="minorEastAsia"/>
        </w:rPr>
        <w:t>)</w:t>
      </w:r>
    </w:p>
    <w:p w:rsidR="005014C3" w:rsidRDefault="005014C3" w:rsidP="005014C3">
      <w:pPr>
        <w:pStyle w:val="ListParagraph"/>
        <w:numPr>
          <w:ilvl w:val="0"/>
          <w:numId w:val="2"/>
        </w:numPr>
        <w:rPr>
          <w:rFonts w:eastAsiaTheme="minorEastAsia"/>
        </w:rPr>
      </w:pPr>
      <w:proofErr w:type="spellStart"/>
      <w:r w:rsidRPr="005014C3">
        <w:rPr>
          <w:rFonts w:eastAsiaTheme="minorEastAsia"/>
        </w:rPr>
        <w:lastRenderedPageBreak/>
        <w:t>Antisite</w:t>
      </w:r>
      <w:proofErr w:type="spellEnd"/>
      <w:r w:rsidRPr="005014C3">
        <w:rPr>
          <w:rFonts w:eastAsiaTheme="minorEastAsia"/>
        </w:rPr>
        <w:t xml:space="preserve"> defect.  Given an ordered alloy or compound (AB), with two </w:t>
      </w:r>
      <w:proofErr w:type="spellStart"/>
      <w:r w:rsidRPr="005014C3">
        <w:rPr>
          <w:rFonts w:eastAsiaTheme="minorEastAsia"/>
        </w:rPr>
        <w:t>sublattice</w:t>
      </w:r>
      <w:proofErr w:type="spellEnd"/>
      <w:r w:rsidRPr="005014C3">
        <w:rPr>
          <w:rFonts w:eastAsiaTheme="minorEastAsia"/>
        </w:rPr>
        <w:t xml:space="preserve"> A and B.  An anti-site defect is when </w:t>
      </w:r>
      <w:proofErr w:type="gramStart"/>
      <w:r w:rsidRPr="005014C3">
        <w:rPr>
          <w:rFonts w:eastAsiaTheme="minorEastAsia"/>
        </w:rPr>
        <w:t>an</w:t>
      </w:r>
      <w:proofErr w:type="gramEnd"/>
      <w:r w:rsidRPr="005014C3">
        <w:rPr>
          <w:rFonts w:eastAsiaTheme="minorEastAsia"/>
        </w:rPr>
        <w:t xml:space="preserve"> A atom occupies a B site, and B atom occupies an A site.</w:t>
      </w:r>
    </w:p>
    <w:p w:rsidR="005014C3" w:rsidRPr="005014C3" w:rsidRDefault="005014C3" w:rsidP="005014C3">
      <w:pPr>
        <w:pStyle w:val="ListParagraph"/>
        <w:numPr>
          <w:ilvl w:val="0"/>
          <w:numId w:val="2"/>
        </w:numPr>
        <w:rPr>
          <w:rFonts w:eastAsiaTheme="minorEastAsia"/>
        </w:rPr>
      </w:pPr>
      <w:r>
        <w:rPr>
          <w:rFonts w:eastAsiaTheme="minorEastAsia"/>
        </w:rPr>
        <w:t>Split interstitial.  Two atoms effectively share an atomic site.</w:t>
      </w:r>
    </w:p>
    <w:p w:rsidR="005014C3" w:rsidRPr="008E3C2E" w:rsidRDefault="005014C3" w:rsidP="00C22A65">
      <w:pPr>
        <w:rPr>
          <w:rFonts w:eastAsiaTheme="minorEastAsia"/>
        </w:rPr>
      </w:pPr>
    </w:p>
    <w:p w:rsidR="00C22A65" w:rsidRDefault="00C22A65" w:rsidP="00C22A65">
      <w:pPr>
        <w:rPr>
          <w:rFonts w:eastAsiaTheme="minorEastAsia"/>
          <w:b/>
          <w:u w:val="single"/>
        </w:rPr>
      </w:pPr>
      <w:r w:rsidRPr="00C22A65">
        <w:rPr>
          <w:rFonts w:eastAsiaTheme="minorEastAsia"/>
          <w:b/>
          <w:u w:val="single"/>
        </w:rPr>
        <w:t>Green’s Functions Methods</w:t>
      </w:r>
    </w:p>
    <w:p w:rsidR="00C22A65" w:rsidRDefault="00C22A65" w:rsidP="00C22A65">
      <w:pPr>
        <w:rPr>
          <w:rFonts w:eastAsiaTheme="minorEastAsia"/>
        </w:rPr>
      </w:pPr>
      <w:r>
        <w:rPr>
          <w:rFonts w:eastAsiaTheme="minorEastAsia"/>
        </w:rPr>
        <w:t xml:space="preserve">A review of Green’s function methods for isolated defect and random disorder problems are briefly reviewed in </w:t>
      </w:r>
      <w:proofErr w:type="spellStart"/>
      <w:r>
        <w:rPr>
          <w:rFonts w:eastAsiaTheme="minorEastAsia"/>
        </w:rPr>
        <w:t>Lacina</w:t>
      </w:r>
      <w:proofErr w:type="spellEnd"/>
      <w:r>
        <w:rPr>
          <w:rFonts w:eastAsiaTheme="minorEastAsia"/>
        </w:rPr>
        <w:t xml:space="preserve"> and </w:t>
      </w:r>
      <w:proofErr w:type="spellStart"/>
      <w:r>
        <w:rPr>
          <w:rFonts w:eastAsiaTheme="minorEastAsia"/>
        </w:rPr>
        <w:t>Pershan</w:t>
      </w:r>
      <w:proofErr w:type="spellEnd"/>
      <w:r>
        <w:rPr>
          <w:rFonts w:eastAsiaTheme="minorEastAsia"/>
        </w:rPr>
        <w:fldChar w:fldCharType="begin"/>
      </w:r>
      <w:r w:rsidR="005C5159">
        <w:rPr>
          <w:rFonts w:eastAsiaTheme="minorEastAsia"/>
        </w:rPr>
        <w:instrText xml:space="preserve"> ADDIN EN.CITE &lt;EndNote&gt;&lt;Cite&gt;&lt;Author&gt;Lacina&lt;/Author&gt;&lt;Year&gt;1970&lt;/Year&gt;&lt;RecNum&gt;5&lt;/RecNum&gt;&lt;DisplayText&gt;[2]&lt;/DisplayText&gt;&lt;record&gt;&lt;rec-number&gt;5&lt;/rec-number&gt;&lt;foreign-keys&gt;&lt;key app="EN" db-id="e90v2v0p6fe0zle5ep1559tg2dfzvfaraa55" timestamp="1428608463"&gt;5&lt;/key&gt;&lt;/foreign-keys&gt;&lt;ref-type name="Journal Article"&gt;17&lt;/ref-type&gt;&lt;contributors&gt;&lt;authors&gt;&lt;author&gt;Lacina, W. B.&lt;/author&gt;&lt;author&gt;Pershan, P. S.&lt;/author&gt;&lt;/authors&gt;&lt;/contributors&gt;&lt;titles&gt;&lt;title&gt;Phonon Optical Properties of ${\mathrm{Ca}}_{1-x}{\mathrm{Sr}}_{x}{\mathrm{F}}_{2}$&lt;/title&gt;&lt;secondary-title&gt;Physical Review B&lt;/secondary-title&gt;&lt;/titles&gt;&lt;periodical&gt;&lt;full-title&gt;Physical Review B&lt;/full-title&gt;&lt;/periodical&gt;&lt;pages&gt;1765-1786&lt;/pages&gt;&lt;volume&gt;1&lt;/volume&gt;&lt;number&gt;4&lt;/number&gt;&lt;dates&gt;&lt;year&gt;1970&lt;/year&gt;&lt;pub-dates&gt;&lt;date&gt;02/15/&lt;/date&gt;&lt;/pub-dates&gt;&lt;/dates&gt;&lt;publisher&gt;American Physical Society&lt;/publisher&gt;&lt;urls&gt;&lt;related-urls&gt;&lt;url&gt;http://link.aps.org/doi/10.1103/PhysRevB.1.1765&lt;/url&gt;&lt;/related-urls&gt;&lt;/urls&gt;&lt;/record&gt;&lt;/Cite&gt;&lt;/EndNote&gt;</w:instrText>
      </w:r>
      <w:r>
        <w:rPr>
          <w:rFonts w:eastAsiaTheme="minorEastAsia"/>
        </w:rPr>
        <w:fldChar w:fldCharType="separate"/>
      </w:r>
      <w:r w:rsidR="005C5159">
        <w:rPr>
          <w:rFonts w:eastAsiaTheme="minorEastAsia"/>
          <w:noProof/>
        </w:rPr>
        <w:t>[2]</w:t>
      </w:r>
      <w:r>
        <w:rPr>
          <w:rFonts w:eastAsiaTheme="minorEastAsia"/>
        </w:rPr>
        <w:fldChar w:fldCharType="end"/>
      </w:r>
      <w:r>
        <w:rPr>
          <w:rFonts w:eastAsiaTheme="minorEastAsia"/>
        </w:rPr>
        <w:t xml:space="preserve"> where it can be shown how the phonon optical properties can be expressed using this formalism.  These techniques are useful for qualitative and quantitative understanding of impurity effects, although they usually involve cumbersome computational difficulties for physically realistic models of the impurity and the host lattice.</w:t>
      </w:r>
    </w:p>
    <w:p w:rsidR="00C22A65" w:rsidRDefault="00C22A65" w:rsidP="00C22A65">
      <w:pPr>
        <w:rPr>
          <w:rFonts w:eastAsiaTheme="minorEastAsia"/>
          <w:color w:val="FF0000"/>
        </w:rPr>
      </w:pPr>
      <w:r>
        <w:rPr>
          <w:rFonts w:eastAsiaTheme="minorEastAsia"/>
        </w:rPr>
        <w:t xml:space="preserve">Review article on the effects of point defects and disorder on lattice vibrational properties by </w:t>
      </w:r>
      <w:proofErr w:type="spellStart"/>
      <w:r>
        <w:rPr>
          <w:rFonts w:eastAsiaTheme="minorEastAsia"/>
        </w:rPr>
        <w:t>Maradudin</w:t>
      </w:r>
      <w:proofErr w:type="spellEnd"/>
      <w:r>
        <w:rPr>
          <w:rFonts w:eastAsiaTheme="minorEastAsia"/>
        </w:rPr>
        <w:t>.</w:t>
      </w:r>
      <w:r>
        <w:rPr>
          <w:rFonts w:eastAsiaTheme="minorEastAsia"/>
        </w:rPr>
        <w:fldChar w:fldCharType="begin"/>
      </w:r>
      <w:r w:rsidR="005C5159">
        <w:rPr>
          <w:rFonts w:eastAsiaTheme="minorEastAsia"/>
        </w:rPr>
        <w:instrText xml:space="preserve"> ADDIN EN.CITE &lt;EndNote&gt;&lt;Cite&gt;&lt;Author&gt;Maradudin&lt;/Author&gt;&lt;Year&gt;1966&lt;/Year&gt;&lt;RecNum&gt;6&lt;/RecNum&gt;&lt;DisplayText&gt;[3]&lt;/DisplayText&gt;&lt;record&gt;&lt;rec-number&gt;6&lt;/rec-number&gt;&lt;foreign-keys&gt;&lt;key app="EN" db-id="e90v2v0p6fe0zle5ep1559tg2dfzvfaraa55" timestamp="1428608758"&gt;6&lt;/key&gt;&lt;/foreign-keys&gt;&lt;ref-type name="Journal Article"&gt;17&lt;/ref-type&gt;&lt;contributors&gt;&lt;authors&gt;&lt;author&gt;Maradudin, AA&lt;/author&gt;&lt;/authors&gt;&lt;/contributors&gt;&lt;titles&gt;&lt;title&gt;Theoretical and Experimental Aspects of the Effects of Point Defects and Disorder on the Vibrations of Crystals—1&lt;/title&gt;&lt;secondary-title&gt;Solid state physics&lt;/secondary-title&gt;&lt;/titles&gt;&lt;periodical&gt;&lt;full-title&gt;Solid state physics&lt;/full-title&gt;&lt;/periodical&gt;&lt;pages&gt;273-420&lt;/pages&gt;&lt;volume&gt;18&lt;/volume&gt;&lt;dates&gt;&lt;year&gt;1966&lt;/year&gt;&lt;/dates&gt;&lt;isbn&gt;0081-1947&lt;/isbn&gt;&lt;urls&gt;&lt;/urls&gt;&lt;/record&gt;&lt;/Cite&gt;&lt;/EndNote&gt;</w:instrText>
      </w:r>
      <w:r>
        <w:rPr>
          <w:rFonts w:eastAsiaTheme="minorEastAsia"/>
        </w:rPr>
        <w:fldChar w:fldCharType="separate"/>
      </w:r>
      <w:r w:rsidR="005C5159">
        <w:rPr>
          <w:rFonts w:eastAsiaTheme="minorEastAsia"/>
          <w:noProof/>
        </w:rPr>
        <w:t>[3]</w:t>
      </w:r>
      <w:r>
        <w:rPr>
          <w:rFonts w:eastAsiaTheme="minorEastAsia"/>
        </w:rPr>
        <w:fldChar w:fldCharType="end"/>
      </w:r>
      <w:r>
        <w:rPr>
          <w:rFonts w:eastAsiaTheme="minorEastAsia"/>
        </w:rPr>
        <w:t xml:space="preserve"> </w:t>
      </w:r>
      <w:r>
        <w:rPr>
          <w:rFonts w:eastAsiaTheme="minorEastAsia"/>
          <w:color w:val="FF0000"/>
        </w:rPr>
        <w:t>Get from Florida Library.</w:t>
      </w:r>
    </w:p>
    <w:p w:rsidR="00C22A65" w:rsidRDefault="00E86BF5" w:rsidP="00E86BF5">
      <w:pPr>
        <w:pStyle w:val="Heading2"/>
        <w:rPr>
          <w:rFonts w:eastAsiaTheme="minorEastAsia"/>
        </w:rPr>
      </w:pPr>
      <w:r>
        <w:rPr>
          <w:rFonts w:eastAsiaTheme="minorEastAsia"/>
        </w:rPr>
        <w:t>Characterization of Point Defects by Analysis of Eigenvectors</w:t>
      </w:r>
    </w:p>
    <w:p w:rsidR="00E86BF5" w:rsidRDefault="00E86BF5" w:rsidP="00E86BF5">
      <w:r>
        <w:t>Since Raman scattering can yield important information about the nature of the solid on the scale of the order of a few lattice constants, it can be sued to study microscopic nature of structural and topological disorder.</w:t>
      </w:r>
    </w:p>
    <w:p w:rsidR="00E86BF5" w:rsidRDefault="00E86BF5" w:rsidP="00E86BF5">
      <w:r>
        <w:t>The purpose of this section is elucidate the relationship between disorder and line shape (linewidth and asymmetry) of allowed modes.</w:t>
      </w:r>
    </w:p>
    <w:p w:rsidR="00E86BF5" w:rsidRPr="00E86BF5" w:rsidRDefault="00E86BF5" w:rsidP="00E86BF5">
      <w:r>
        <w:t xml:space="preserve">Point defects destroy translational invariance, an effect that manifests itself as a breakdown of the usual q=0 Raman selection </w:t>
      </w:r>
      <w:proofErr w:type="gramStart"/>
      <w:r>
        <w:t>rule ,</w:t>
      </w:r>
      <w:proofErr w:type="gramEnd"/>
      <w:r>
        <w:t xml:space="preserve"> thus leading to broadening and asymmetry of the Raman line shape.</w:t>
      </w:r>
    </w:p>
    <w:p w:rsidR="00FE0A6A" w:rsidRDefault="00E86BF5" w:rsidP="00C22A65">
      <w:pPr>
        <w:rPr>
          <w:rFonts w:eastAsiaTheme="minorEastAsia"/>
        </w:rPr>
      </w:pPr>
      <w:r>
        <w:rPr>
          <w:rFonts w:eastAsiaTheme="minorEastAsia"/>
        </w:rPr>
        <w:t xml:space="preserve">An ideal crystal has translational symmetry, the spatial correlation function of the phonon is infinite in extent and </w:t>
      </w:r>
      <w:proofErr w:type="spellStart"/>
      <w:r>
        <w:rPr>
          <w:rFonts w:eastAsiaTheme="minorEastAsia"/>
        </w:rPr>
        <w:t>heance</w:t>
      </w:r>
      <w:proofErr w:type="spellEnd"/>
      <w:r>
        <w:rPr>
          <w:rFonts w:eastAsiaTheme="minorEastAsia"/>
        </w:rPr>
        <w:t xml:space="preserve"> the phonon eigenstates are plane waves.  This leads to the usual q=0 momentum selection rules of Raman scattering.  However, point defects introduces</w:t>
      </w:r>
      <w:r w:rsidR="00FE0A6A">
        <w:rPr>
          <w:rFonts w:eastAsiaTheme="minorEastAsia"/>
        </w:rPr>
        <w:t>.</w:t>
      </w:r>
    </w:p>
    <w:p w:rsidR="00FE0A6A" w:rsidRDefault="00FE0A6A" w:rsidP="00FE0A6A">
      <w:pPr>
        <w:jc w:val="center"/>
        <w:rPr>
          <w:rFonts w:eastAsiaTheme="minorEastAsia"/>
        </w:rPr>
      </w:pPr>
      <w:r>
        <w:rPr>
          <w:rFonts w:eastAsiaTheme="minorEastAsia"/>
          <w:noProof/>
        </w:rPr>
        <w:drawing>
          <wp:inline distT="0" distB="0" distL="0" distR="0">
            <wp:extent cx="362902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025" cy="542925"/>
                    </a:xfrm>
                    <a:prstGeom prst="rect">
                      <a:avLst/>
                    </a:prstGeom>
                    <a:noFill/>
                    <a:ln>
                      <a:noFill/>
                    </a:ln>
                  </pic:spPr>
                </pic:pic>
              </a:graphicData>
            </a:graphic>
          </wp:inline>
        </w:drawing>
      </w:r>
    </w:p>
    <w:p w:rsidR="00FE0A6A" w:rsidRDefault="00FE0A6A" w:rsidP="00FE0A6A">
      <w:pPr>
        <w:jc w:val="center"/>
        <w:rPr>
          <w:rFonts w:eastAsiaTheme="minorEastAsia"/>
        </w:rPr>
      </w:pPr>
      <w:r>
        <w:rPr>
          <w:rFonts w:eastAsiaTheme="minorEastAsia"/>
        </w:rPr>
        <w:t>[</w:t>
      </w:r>
      <w:proofErr w:type="spellStart"/>
      <w:r>
        <w:rPr>
          <w:rFonts w:eastAsiaTheme="minorEastAsia"/>
        </w:rPr>
        <w:t>Parayanthal</w:t>
      </w:r>
      <w:proofErr w:type="spellEnd"/>
      <w:r>
        <w:rPr>
          <w:rFonts w:eastAsiaTheme="minorEastAsia"/>
        </w:rPr>
        <w:t xml:space="preserve">, </w:t>
      </w:r>
      <w:proofErr w:type="spellStart"/>
      <w:r>
        <w:rPr>
          <w:rFonts w:eastAsiaTheme="minorEastAsia"/>
        </w:rPr>
        <w:t>Pollak</w:t>
      </w:r>
      <w:proofErr w:type="spellEnd"/>
      <w:r>
        <w:rPr>
          <w:rFonts w:eastAsiaTheme="minorEastAsia"/>
        </w:rPr>
        <w:t>, “Raman Scattering in Alloy Semiconductors: “Spatial Correlation” Model]</w:t>
      </w:r>
    </w:p>
    <w:p w:rsidR="00C22A65" w:rsidRPr="00C22A65" w:rsidRDefault="00E86BF5" w:rsidP="00C22A65">
      <w:pPr>
        <w:rPr>
          <w:rFonts w:eastAsiaTheme="minorEastAsia"/>
        </w:rPr>
      </w:pPr>
      <w:r>
        <w:rPr>
          <w:rFonts w:eastAsiaTheme="minorEastAsia"/>
        </w:rPr>
        <w:t xml:space="preserve">In an “ideal” crystal </w:t>
      </w:r>
    </w:p>
    <w:p w:rsidR="00C22A65" w:rsidRDefault="00C22A65" w:rsidP="00C22A65">
      <w:pPr>
        <w:pStyle w:val="Heading2"/>
      </w:pPr>
      <w:r w:rsidRPr="00C22A65">
        <w:t>Analysis of O</w:t>
      </w:r>
      <w:r w:rsidRPr="00C22A65">
        <w:rPr>
          <w:vertAlign w:val="superscript"/>
        </w:rPr>
        <w:t>2-</w:t>
      </w:r>
      <w:r w:rsidRPr="00C22A65">
        <w:t xml:space="preserve"> vacancies</w:t>
      </w:r>
    </w:p>
    <w:p w:rsidR="00525711" w:rsidRPr="00525711" w:rsidRDefault="00525711" w:rsidP="00525711">
      <w:r>
        <w:t>The O</w:t>
      </w:r>
      <w:r>
        <w:rPr>
          <w:vertAlign w:val="superscript"/>
        </w:rPr>
        <w:t xml:space="preserve">2- </w:t>
      </w:r>
      <w:r>
        <w:t xml:space="preserve">vacancy can be thought of as a combination of two defect complexes.  Letting </w:t>
      </w:r>
      <w:proofErr w:type="spellStart"/>
      <w:r>
        <w:t>O</w:t>
      </w:r>
      <w:r w:rsidRPr="00525711">
        <w:rPr>
          <w:vertAlign w:val="subscript"/>
        </w:rPr>
        <w:t>v</w:t>
      </w:r>
      <w:proofErr w:type="spellEnd"/>
      <w:r>
        <w:t xml:space="preserve"> represent an oxygen vacancy, </w:t>
      </w:r>
      <w:proofErr w:type="spellStart"/>
      <w:r>
        <w:t>O</w:t>
      </w:r>
      <w:r>
        <w:rPr>
          <w:vertAlign w:val="subscript"/>
        </w:rPr>
        <w:t>v</w:t>
      </w:r>
      <w:proofErr w:type="spellEnd"/>
      <w:r>
        <w:t xml:space="preserve"> coordinates with the metal ion sub-lattice creating the M</w:t>
      </w:r>
      <w:r w:rsidRPr="00525711">
        <w:rPr>
          <w:vertAlign w:val="subscript"/>
        </w:rPr>
        <w:t>4</w:t>
      </w:r>
      <w:r>
        <w:t>O</w:t>
      </w:r>
      <w:r w:rsidRPr="00525711">
        <w:rPr>
          <w:vertAlign w:val="subscript"/>
        </w:rPr>
        <w:t>v</w:t>
      </w:r>
      <w:r>
        <w:t xml:space="preserve">-type complex as well as the oxygen ion sub-lattice to create the O6Ov-type complex. </w:t>
      </w:r>
    </w:p>
    <w:p w:rsidR="00C22A65" w:rsidRDefault="00C22A65" w:rsidP="00C22A65">
      <w:pPr>
        <w:keepNext/>
        <w:ind w:firstLine="720"/>
        <w:jc w:val="center"/>
      </w:pPr>
      <w:r>
        <w:rPr>
          <w:noProof/>
        </w:rPr>
        <w:lastRenderedPageBreak/>
        <w:drawing>
          <wp:inline distT="0" distB="0" distL="0" distR="0" wp14:anchorId="6E042F61" wp14:editId="319A9C24">
            <wp:extent cx="3400425" cy="180776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3383" cy="1825290"/>
                    </a:xfrm>
                    <a:prstGeom prst="rect">
                      <a:avLst/>
                    </a:prstGeom>
                    <a:noFill/>
                    <a:ln>
                      <a:noFill/>
                    </a:ln>
                  </pic:spPr>
                </pic:pic>
              </a:graphicData>
            </a:graphic>
          </wp:inline>
        </w:drawing>
      </w:r>
    </w:p>
    <w:p w:rsidR="00C22A65" w:rsidRPr="00C22A65" w:rsidRDefault="00C22A65" w:rsidP="00C22A65">
      <w:r>
        <w:t xml:space="preserve">Figure </w:t>
      </w:r>
      <w:fldSimple w:instr=" SEQ Figure \* ARABIC ">
        <w:r>
          <w:rPr>
            <w:noProof/>
          </w:rPr>
          <w:t>1</w:t>
        </w:r>
      </w:fldSimple>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defect spaces of an O</w:t>
      </w:r>
      <w:r>
        <w:rPr>
          <w:vertAlign w:val="superscript"/>
        </w:rPr>
        <w:t>2-</w:t>
      </w:r>
      <w:r>
        <w:t xml:space="preserve"> vacancy in CeO</w:t>
      </w:r>
      <w:r>
        <w:rPr>
          <w:vertAlign w:val="subscript"/>
        </w:rPr>
        <w:t>2</w:t>
      </w:r>
      <w:r>
        <w:t xml:space="preserve"> (a) M</w:t>
      </w:r>
      <w:r w:rsidRPr="00C22A65">
        <w:rPr>
          <w:vertAlign w:val="subscript"/>
        </w:rPr>
        <w:t>4</w:t>
      </w:r>
      <w:r>
        <w:t>O</w:t>
      </w:r>
      <w:r w:rsidRPr="00C22A65">
        <w:rPr>
          <w:vertAlign w:val="subscript"/>
        </w:rPr>
        <w:t>v</w:t>
      </w:r>
      <w:r>
        <w:t xml:space="preserve"> defect (b) O</w:t>
      </w:r>
      <w:r w:rsidRPr="00C22A65">
        <w:rPr>
          <w:vertAlign w:val="subscript"/>
        </w:rPr>
        <w:t>6</w:t>
      </w:r>
      <w:r>
        <w:t>O</w:t>
      </w:r>
      <w:r w:rsidRPr="00C22A65">
        <w:rPr>
          <w:vertAlign w:val="subscript"/>
        </w:rPr>
        <w:t>v</w:t>
      </w:r>
      <w:r>
        <w:t xml:space="preserve"> defect</w:t>
      </w:r>
    </w:p>
    <w:p w:rsidR="00C22A65" w:rsidRDefault="00C22A65">
      <w:pPr>
        <w:rPr>
          <w:rFonts w:eastAsiaTheme="minorEastAsia"/>
        </w:rPr>
      </w:pPr>
      <w:r w:rsidRPr="00C22A65">
        <w:rPr>
          <w:b/>
          <w:u w:val="single"/>
        </w:rPr>
        <w:t>M</w:t>
      </w:r>
      <w:r w:rsidRPr="00C22A65">
        <w:rPr>
          <w:b/>
          <w:u w:val="single"/>
          <w:vertAlign w:val="subscript"/>
        </w:rPr>
        <w:t>4</w:t>
      </w:r>
      <w:r w:rsidRPr="00C22A65">
        <w:rPr>
          <w:b/>
          <w:u w:val="single"/>
        </w:rPr>
        <w:t>O</w:t>
      </w:r>
      <w:r w:rsidRPr="00C22A65">
        <w:rPr>
          <w:b/>
          <w:u w:val="single"/>
          <w:vertAlign w:val="subscript"/>
        </w:rPr>
        <w:t>v</w:t>
      </w:r>
      <w:r w:rsidRPr="00C22A65">
        <w:rPr>
          <w:b/>
          <w:u w:val="single"/>
        </w:rPr>
        <w:t>-type complex</w:t>
      </w:r>
      <w:r>
        <w:t xml:space="preserve"> where </w:t>
      </w:r>
      <w:proofErr w:type="spellStart"/>
      <w:r>
        <w:t>O</w:t>
      </w:r>
      <w:r w:rsidRPr="00C22A65">
        <w:rPr>
          <w:vertAlign w:val="subscript"/>
        </w:rPr>
        <w:t>v</w:t>
      </w:r>
      <w:proofErr w:type="spellEnd"/>
      <w:r>
        <w:t xml:space="preserve"> is an O</w:t>
      </w:r>
      <w:r>
        <w:rPr>
          <w:vertAlign w:val="superscript"/>
        </w:rPr>
        <w:t>2-</w:t>
      </w:r>
      <w:r>
        <w:t xml:space="preserve"> vacancy.  The defect space consists of an O</w:t>
      </w:r>
      <w:r>
        <w:rPr>
          <w:vertAlign w:val="superscript"/>
        </w:rPr>
        <w:t>2-</w:t>
      </w:r>
      <w:r>
        <w:rPr>
          <w:vertAlign w:val="subscript"/>
        </w:rPr>
        <w:t xml:space="preserve"> </w:t>
      </w:r>
      <w:r>
        <w:t xml:space="preserve">vacancy and surrounding four nearest-neighbor metal ions.  SEE FIGURE 1(A).  This complex has 12 degrees of freedom and possesses Td symmetry, vibrational modes of this complex are given by the group operation of the point group Td as follows </w:t>
      </w:r>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oMath>
    </w:p>
    <w:p w:rsidR="00C22A65" w:rsidRPr="00C22A65" w:rsidRDefault="00C22A65">
      <w:pPr>
        <w:rPr>
          <w:rFonts w:eastAsiaTheme="minorEastAsia"/>
        </w:rPr>
      </w:pPr>
      <w:r>
        <w:rPr>
          <w:rFonts w:eastAsiaTheme="minorEastAsia"/>
        </w:rPr>
        <w:t>All irreducible components, seen in the figure below, the calculated results only appear in the low-frequency region compared with the observed spectra.  This is considered that the projection of high-frequency components due to the vibration of O</w:t>
      </w:r>
      <w:r w:rsidRPr="00C22A65">
        <w:rPr>
          <w:rFonts w:eastAsiaTheme="minorEastAsia"/>
          <w:vertAlign w:val="superscript"/>
        </w:rPr>
        <w:t>2-</w:t>
      </w:r>
      <w:r>
        <w:rPr>
          <w:rFonts w:eastAsiaTheme="minorEastAsia"/>
          <w:vertAlign w:val="superscript"/>
        </w:rPr>
        <w:t xml:space="preserve"> </w:t>
      </w:r>
      <w:r>
        <w:rPr>
          <w:rFonts w:eastAsiaTheme="minorEastAsia"/>
        </w:rPr>
        <w:t>ion in the Brillouin zone are lost because the used defect space (M4Ov-type complex) consists of only metal ions with heavy mass neglecting the O</w:t>
      </w:r>
      <w:r w:rsidRPr="00C22A65">
        <w:rPr>
          <w:rFonts w:eastAsiaTheme="minorEastAsia"/>
          <w:vertAlign w:val="superscript"/>
        </w:rPr>
        <w:t>2-</w:t>
      </w:r>
      <w:r>
        <w:rPr>
          <w:rFonts w:eastAsiaTheme="minorEastAsia"/>
        </w:rPr>
        <w:t xml:space="preserve"> ions with light mass.</w:t>
      </w:r>
    </w:p>
    <w:p w:rsidR="00C22A65" w:rsidRDefault="00C22A65" w:rsidP="00C22A65">
      <w:pPr>
        <w:keepNext/>
        <w:jc w:val="center"/>
      </w:pPr>
      <w:r>
        <w:rPr>
          <w:noProof/>
        </w:rPr>
        <w:drawing>
          <wp:inline distT="0" distB="0" distL="0" distR="0" wp14:anchorId="48084375" wp14:editId="0010BFA4">
            <wp:extent cx="263842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3171825"/>
                    </a:xfrm>
                    <a:prstGeom prst="rect">
                      <a:avLst/>
                    </a:prstGeom>
                  </pic:spPr>
                </pic:pic>
              </a:graphicData>
            </a:graphic>
          </wp:inline>
        </w:drawing>
      </w:r>
    </w:p>
    <w:p w:rsidR="00C22A65" w:rsidRDefault="00C22A65" w:rsidP="00C22A65">
      <w:pPr>
        <w:pStyle w:val="Caption"/>
        <w:jc w:val="center"/>
      </w:pPr>
      <w:r>
        <w:t xml:space="preserve">Figure </w:t>
      </w:r>
      <w:fldSimple w:instr=" SEQ Figure \* ARABIC ">
        <w:r>
          <w:rPr>
            <w:noProof/>
          </w:rPr>
          <w:t>2</w:t>
        </w:r>
      </w:fldSimple>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frequency distributions of the defect-induced Raman spectra which are the imaginary part of A</w:t>
      </w:r>
      <w:r w:rsidRPr="00C22A65">
        <w:rPr>
          <w:vertAlign w:val="subscript"/>
        </w:rPr>
        <w:t>1</w:t>
      </w:r>
      <w:r>
        <w:t xml:space="preserve">, E, </w:t>
      </w:r>
      <w:proofErr w:type="gramStart"/>
      <w:r>
        <w:t>T</w:t>
      </w:r>
      <w:r w:rsidRPr="00C22A65">
        <w:rPr>
          <w:vertAlign w:val="subscript"/>
        </w:rPr>
        <w:t>2</w:t>
      </w:r>
      <w:proofErr w:type="gramEnd"/>
      <w:r>
        <w:t xml:space="preserve"> symmetry Green’s functions calculated using mode vectors of M</w:t>
      </w:r>
      <w:r w:rsidRPr="00C22A65">
        <w:rPr>
          <w:vertAlign w:val="subscript"/>
        </w:rPr>
        <w:t>4</w:t>
      </w:r>
      <w:r>
        <w:t>O</w:t>
      </w:r>
      <w:r w:rsidRPr="00C22A65">
        <w:rPr>
          <w:vertAlign w:val="subscript"/>
        </w:rPr>
        <w:t>v</w:t>
      </w:r>
      <w:r>
        <w:t>-type defect space.</w:t>
      </w:r>
    </w:p>
    <w:p w:rsidR="00C22A65" w:rsidRDefault="00C22A65">
      <w:proofErr w:type="spellStart"/>
      <w:r>
        <w:t>Unnormalized</w:t>
      </w:r>
      <w:proofErr w:type="spellEnd"/>
      <w:r>
        <w:t xml:space="preserve"> mode vectors for an </w:t>
      </w:r>
      <w:r w:rsidRPr="00C22A65">
        <w:t>M</w:t>
      </w:r>
      <w:r w:rsidRPr="00C22A65">
        <w:rPr>
          <w:vertAlign w:val="subscript"/>
        </w:rPr>
        <w:t>4</w:t>
      </w:r>
      <w:r w:rsidRPr="00C22A65">
        <w:t>O</w:t>
      </w:r>
      <w:r w:rsidRPr="00C22A65">
        <w:rPr>
          <w:vertAlign w:val="subscript"/>
        </w:rPr>
        <w:t>v</w:t>
      </w:r>
      <w:r>
        <w:t>-type complex are shown in the table below</w:t>
      </w:r>
    </w:p>
    <w:p w:rsidR="00C22A65" w:rsidRDefault="00C22A65" w:rsidP="00C22A65">
      <w:pPr>
        <w:pStyle w:val="Caption"/>
        <w:keepNext/>
        <w:jc w:val="center"/>
      </w:pPr>
      <w:r>
        <w:lastRenderedPageBreak/>
        <w:t xml:space="preserve">Table </w:t>
      </w:r>
      <w:fldSimple w:instr=" SEQ Table \* ARABIC ">
        <w:r>
          <w:rPr>
            <w:noProof/>
          </w:rPr>
          <w:t>1</w:t>
        </w:r>
      </w:fldSimple>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w:t>
      </w:r>
      <w:proofErr w:type="spellStart"/>
      <w:r>
        <w:t>Unnormalized</w:t>
      </w:r>
      <w:proofErr w:type="spellEnd"/>
      <w:r>
        <w:t xml:space="preserve"> mode vectors for an M4Ov-type complex given by decomposition using group analysis</w:t>
      </w:r>
    </w:p>
    <w:p w:rsidR="00C22A65" w:rsidRDefault="00C22A65" w:rsidP="00C22A65">
      <w:pPr>
        <w:jc w:val="center"/>
      </w:pPr>
      <w:r>
        <w:rPr>
          <w:noProof/>
        </w:rPr>
        <w:drawing>
          <wp:inline distT="0" distB="0" distL="0" distR="0" wp14:anchorId="33BADBB8" wp14:editId="6D5A903B">
            <wp:extent cx="2674620" cy="1678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4566" cy="1684994"/>
                    </a:xfrm>
                    <a:prstGeom prst="rect">
                      <a:avLst/>
                    </a:prstGeom>
                  </pic:spPr>
                </pic:pic>
              </a:graphicData>
            </a:graphic>
          </wp:inline>
        </w:drawing>
      </w:r>
    </w:p>
    <w:p w:rsidR="00C22A65" w:rsidRDefault="00C22A65" w:rsidP="00C22A65"/>
    <w:p w:rsidR="00C22A65" w:rsidRPr="00C22A65" w:rsidRDefault="00C22A65">
      <w:r w:rsidRPr="00C22A65">
        <w:rPr>
          <w:b/>
          <w:u w:val="single"/>
        </w:rPr>
        <w:t>O</w:t>
      </w:r>
      <w:r w:rsidRPr="00C22A65">
        <w:rPr>
          <w:b/>
          <w:u w:val="single"/>
          <w:vertAlign w:val="subscript"/>
        </w:rPr>
        <w:t>6</w:t>
      </w:r>
      <w:r w:rsidRPr="00C22A65">
        <w:rPr>
          <w:b/>
          <w:u w:val="single"/>
        </w:rPr>
        <w:t>O</w:t>
      </w:r>
      <w:r w:rsidRPr="00C22A65">
        <w:rPr>
          <w:b/>
          <w:u w:val="single"/>
          <w:vertAlign w:val="subscript"/>
        </w:rPr>
        <w:t>v</w:t>
      </w:r>
      <w:r w:rsidRPr="00C22A65">
        <w:rPr>
          <w:b/>
          <w:u w:val="single"/>
        </w:rPr>
        <w:t>-type complex</w:t>
      </w:r>
      <w:r>
        <w:t xml:space="preserve"> where the defect space consists of an O2- vacancy and surrounding nearest neighbor O</w:t>
      </w:r>
      <w:r w:rsidRPr="00C22A65">
        <w:rPr>
          <w:vertAlign w:val="superscript"/>
        </w:rPr>
        <w:t>2i</w:t>
      </w:r>
      <w:r>
        <w:t xml:space="preserve"> ions. SEE FIGURE 1(B).  Since the O6Ov-type complex has 18 degrees of freedom and possesses O</w:t>
      </w:r>
      <w:r w:rsidRPr="00C22A65">
        <w:rPr>
          <w:vertAlign w:val="subscript"/>
        </w:rPr>
        <w:t>h</w:t>
      </w:r>
      <w:r>
        <w:t xml:space="preserve"> symmetry, vibrational modes of the complex are given by the group operation of the point group </w:t>
      </w:r>
      <m:oMath>
        <m:sSub>
          <m:sSubPr>
            <m:ctrlPr>
              <w:rPr>
                <w:rFonts w:ascii="Cambria Math" w:hAnsi="Cambria Math"/>
                <w:i/>
              </w:rPr>
            </m:ctrlPr>
          </m:sSubPr>
          <m:e>
            <m:r>
              <w:rPr>
                <w:rFonts w:ascii="Cambria Math" w:hAnsi="Cambria Math"/>
              </w:rPr>
              <m:t>O</m:t>
            </m:r>
          </m:e>
          <m:sub>
            <m:r>
              <w:rPr>
                <w:rFonts w:ascii="Cambria Math" w:hAnsi="Cambria Math"/>
              </w:rPr>
              <m:t>h</m:t>
            </m:r>
          </m:sub>
        </m:sSub>
      </m:oMath>
      <w:r>
        <w:rPr>
          <w:rFonts w:eastAsiaTheme="minorEastAsia"/>
        </w:rPr>
        <w:t xml:space="preserve">as follows: </w:t>
      </w:r>
      <m:oMath>
        <m:r>
          <m:rPr>
            <m:sty m:val="p"/>
          </m:rPr>
          <w:rPr>
            <w:rFonts w:ascii="Cambria Math" w:eastAsiaTheme="minorEastAsia" w:hAnsi="Cambria Math"/>
          </w:rPr>
          <m:t>Γ</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oMath>
      <w:r>
        <w:rPr>
          <w:rFonts w:eastAsiaTheme="minorEastAsia"/>
        </w:rPr>
        <w:t xml:space="preserve">  In these modes, Raman active modes are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m:t>
        </m:r>
      </m:oMath>
    </w:p>
    <w:p w:rsidR="00C22A65" w:rsidRDefault="00C22A65" w:rsidP="00C22A65">
      <w:pPr>
        <w:keepNext/>
        <w:jc w:val="center"/>
      </w:pPr>
      <w:r>
        <w:rPr>
          <w:noProof/>
        </w:rPr>
        <w:drawing>
          <wp:inline distT="0" distB="0" distL="0" distR="0" wp14:anchorId="0D5AC13D" wp14:editId="6DB40BDC">
            <wp:extent cx="2143125" cy="27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9466" cy="2736928"/>
                    </a:xfrm>
                    <a:prstGeom prst="rect">
                      <a:avLst/>
                    </a:prstGeom>
                  </pic:spPr>
                </pic:pic>
              </a:graphicData>
            </a:graphic>
          </wp:inline>
        </w:drawing>
      </w:r>
    </w:p>
    <w:p w:rsidR="00C22A65" w:rsidRPr="00C22A65" w:rsidRDefault="00C22A65" w:rsidP="00C22A65">
      <w:pPr>
        <w:pStyle w:val="Caption"/>
        <w:jc w:val="center"/>
      </w:pPr>
      <w:r>
        <w:t xml:space="preserve">Figure </w:t>
      </w:r>
      <w:fldSimple w:instr=" SEQ Figure \* ARABIC ">
        <w:r>
          <w:rPr>
            <w:noProof/>
          </w:rPr>
          <w:t>3</w:t>
        </w:r>
      </w:fldSimple>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frequency distributions of the defect-induced Raman spectra which are the imaginary part of A1g, </w:t>
      </w:r>
      <w:proofErr w:type="spellStart"/>
      <w:r>
        <w:t>Eg</w:t>
      </w:r>
      <w:proofErr w:type="spellEnd"/>
      <w:r>
        <w:t>, T2g symmetry Green’s functions calculated using mode vectors of O</w:t>
      </w:r>
      <w:r w:rsidRPr="00C22A65">
        <w:rPr>
          <w:vertAlign w:val="subscript"/>
        </w:rPr>
        <w:t>6</w:t>
      </w:r>
      <w:r>
        <w:t>O</w:t>
      </w:r>
      <w:r w:rsidRPr="00C22A65">
        <w:rPr>
          <w:vertAlign w:val="subscript"/>
        </w:rPr>
        <w:t>v</w:t>
      </w:r>
      <w:r>
        <w:t>-type defect space.  Broken curves are the irreducible components obtained using the observed polarized Raman Spectra</w:t>
      </w:r>
    </w:p>
    <w:p w:rsidR="00C22A65" w:rsidRPr="00C22A65" w:rsidRDefault="00C22A65" w:rsidP="00C22A65">
      <w:pPr>
        <w:jc w:val="center"/>
      </w:pPr>
    </w:p>
    <w:p w:rsidR="003500F0" w:rsidRDefault="003500F0">
      <w:r>
        <w:t xml:space="preserve">UO2 can accommodate large of amounts of interstitial oxygen. It can form </w:t>
      </w:r>
      <w:proofErr w:type="spellStart"/>
      <w:r>
        <w:t>hyperstoimetric</w:t>
      </w:r>
      <w:proofErr w:type="spellEnd"/>
      <w:r>
        <w:t xml:space="preserve"> UO2+x or other higher oxides of uranium such as </w:t>
      </w:r>
      <w:proofErr w:type="spellStart"/>
      <w:r>
        <w:t>triuranium</w:t>
      </w:r>
      <w:proofErr w:type="spellEnd"/>
      <w:r>
        <w:t xml:space="preserve"> </w:t>
      </w:r>
      <w:proofErr w:type="spellStart"/>
      <w:r>
        <w:t>octoxide</w:t>
      </w:r>
      <w:proofErr w:type="spellEnd"/>
      <w:r>
        <w:t xml:space="preserve"> or </w:t>
      </w:r>
      <w:proofErr w:type="gramStart"/>
      <w:r>
        <w:t>uranium(</w:t>
      </w:r>
      <w:proofErr w:type="gramEnd"/>
      <w:r>
        <w:t xml:space="preserve">IV,V) oxide (U4O9) with accompanying disorder only in the anion </w:t>
      </w:r>
      <w:proofErr w:type="spellStart"/>
      <w:r>
        <w:t>sublattice</w:t>
      </w:r>
      <w:proofErr w:type="spellEnd"/>
      <w:r>
        <w:t xml:space="preserve">; the cation </w:t>
      </w:r>
      <w:proofErr w:type="spellStart"/>
      <w:r>
        <w:t>sublattice</w:t>
      </w:r>
      <w:proofErr w:type="spellEnd"/>
      <w:r>
        <w:t xml:space="preserve"> remains mostly unaffected.</w:t>
      </w:r>
    </w:p>
    <w:p w:rsidR="003500F0" w:rsidRDefault="003500F0">
      <w:r>
        <w:t xml:space="preserve">Use of </w:t>
      </w:r>
      <w:proofErr w:type="spellStart"/>
      <w:proofErr w:type="gramStart"/>
      <w:r>
        <w:t>raman</w:t>
      </w:r>
      <w:proofErr w:type="spellEnd"/>
      <w:proofErr w:type="gramEnd"/>
    </w:p>
    <w:p w:rsidR="003500F0" w:rsidRDefault="003500F0">
      <w:r>
        <w:t xml:space="preserve">Characterize defects and oxygen stoichiometry in </w:t>
      </w:r>
      <w:proofErr w:type="spellStart"/>
      <w:r>
        <w:t>unirradiated</w:t>
      </w:r>
      <w:proofErr w:type="spellEnd"/>
      <w:r>
        <w:t xml:space="preserve"> uranium </w:t>
      </w:r>
      <w:proofErr w:type="gramStart"/>
      <w:r>
        <w:t>oxides[</w:t>
      </w:r>
      <w:proofErr w:type="gramEnd"/>
      <w:r>
        <w:t>6]</w:t>
      </w:r>
    </w:p>
    <w:p w:rsidR="003500F0" w:rsidRDefault="003500F0">
      <w:r>
        <w:lastRenderedPageBreak/>
        <w:t xml:space="preserve">Provide supportive structural information about the </w:t>
      </w:r>
      <w:proofErr w:type="gramStart"/>
      <w:r>
        <w:t>surface[</w:t>
      </w:r>
      <w:proofErr w:type="gramEnd"/>
      <w:r>
        <w:t>7][8]</w:t>
      </w:r>
    </w:p>
    <w:p w:rsidR="003500F0" w:rsidRDefault="003500F0">
      <w:r>
        <w:t xml:space="preserve">Study phase transitions due to </w:t>
      </w:r>
      <w:proofErr w:type="gramStart"/>
      <w:r>
        <w:t>oxidation[</w:t>
      </w:r>
      <w:proofErr w:type="gramEnd"/>
      <w:r>
        <w:t>9]</w:t>
      </w:r>
    </w:p>
    <w:p w:rsidR="003500F0" w:rsidRDefault="003500F0">
      <w:r>
        <w:t xml:space="preserve">Investigate phonon behavior at high </w:t>
      </w:r>
      <w:proofErr w:type="gramStart"/>
      <w:r>
        <w:t>temperature[</w:t>
      </w:r>
      <w:proofErr w:type="gramEnd"/>
      <w:r>
        <w:t>10]</w:t>
      </w:r>
    </w:p>
    <w:p w:rsidR="003500F0" w:rsidRDefault="003500F0">
      <w:r>
        <w:t xml:space="preserve">Identification of corrosion products formed on </w:t>
      </w:r>
      <w:proofErr w:type="gramStart"/>
      <w:r>
        <w:t>UO2[</w:t>
      </w:r>
      <w:proofErr w:type="gramEnd"/>
      <w:r>
        <w:t>11]</w:t>
      </w:r>
    </w:p>
    <w:p w:rsidR="003500F0" w:rsidRDefault="003500F0">
      <w:r>
        <w:t xml:space="preserve">Ion-beam, irradiation-induced damage in </w:t>
      </w:r>
      <w:proofErr w:type="gramStart"/>
      <w:r>
        <w:t>UO2[</w:t>
      </w:r>
      <w:proofErr w:type="gramEnd"/>
      <w:r>
        <w:t>12]</w:t>
      </w:r>
    </w:p>
    <w:p w:rsidR="003500F0" w:rsidRDefault="003500F0">
      <w:r>
        <w:t>Plutonium dioxide and (U1-yPuy</w:t>
      </w:r>
      <w:proofErr w:type="gramStart"/>
      <w:r>
        <w:t>)O</w:t>
      </w:r>
      <w:r w:rsidRPr="003500F0">
        <w:rPr>
          <w:vertAlign w:val="subscript"/>
        </w:rPr>
        <w:t>2</w:t>
      </w:r>
      <w:proofErr w:type="gramEnd"/>
      <w:r>
        <w:t xml:space="preserve"> fuels</w:t>
      </w:r>
    </w:p>
    <w:p w:rsidR="007E3E8E" w:rsidRDefault="003500F0">
      <w:r>
        <w:t>Raman Spectroscopy, Thorium dioxide, Uranium dioxide</w:t>
      </w:r>
      <w:r w:rsidR="007E3E8E">
        <w:fldChar w:fldCharType="begin"/>
      </w:r>
      <w:r w:rsidR="005C5159">
        <w:instrText xml:space="preserve"> ADDIN EN.CITE &lt;EndNote&gt;&lt;Cite&gt;&lt;Author&gt;Rao&lt;/Author&gt;&lt;Year&gt;2014&lt;/Year&gt;&lt;RecNum&gt;2&lt;/RecNum&gt;&lt;DisplayText&gt;[5]&lt;/DisplayText&gt;&lt;record&gt;&lt;rec-number&gt;2&lt;/rec-number&gt;&lt;foreign-keys&gt;&lt;key app="EN" db-id="e90v2v0p6fe0zle5ep1559tg2dfzvfaraa55" timestamp="1428510050"&gt;2&lt;/key&gt;&lt;/foreign-keys&gt;&lt;ref-type name="Journal Article"&gt;17&lt;/ref-type&gt;&lt;contributors&gt;&lt;authors&gt;&lt;author&gt;Rao, Rekha&lt;/author&gt;&lt;author&gt;Bhagat, RK&lt;/author&gt;&lt;author&gt;Salke, Nilesh P&lt;/author&gt;&lt;author&gt;Kumar, Arun&lt;/author&gt;&lt;/authors&gt;&lt;/contributors&gt;&lt;titles&gt;&lt;title&gt;Raman Spectroscopic Investigation of Thorium Dioxide-Uranium Dioxide (ThO 2-UO 2) Fuel Materials&lt;/title&gt;&lt;secondary-title&gt;Applied spectroscopy&lt;/secondary-title&gt;&lt;/titles&gt;&lt;periodical&gt;&lt;full-title&gt;Applied spectroscopy&lt;/full-title&gt;&lt;/periodical&gt;&lt;pages&gt;44-48&lt;/pages&gt;&lt;volume&gt;68&lt;/volume&gt;&lt;number&gt;1&lt;/number&gt;&lt;dates&gt;&lt;year&gt;2014&lt;/year&gt;&lt;/dates&gt;&lt;urls&gt;&lt;/urls&gt;&lt;/record&gt;&lt;/Cite&gt;&lt;/EndNote&gt;</w:instrText>
      </w:r>
      <w:r w:rsidR="007E3E8E">
        <w:fldChar w:fldCharType="separate"/>
      </w:r>
      <w:r w:rsidR="005C5159">
        <w:rPr>
          <w:noProof/>
        </w:rPr>
        <w:t>[5]</w:t>
      </w:r>
      <w:r w:rsidR="007E3E8E">
        <w:fldChar w:fldCharType="end"/>
      </w:r>
    </w:p>
    <w:p w:rsidR="00D45EF1" w:rsidRDefault="00D45EF1">
      <w:r>
        <w:t>The results of Raman spectroscopic investigations carried out on ThO2–UO2 fuels and SIMFUELs based on ThO2–UO2 for composition analysis, estimation of extent of damage and oxygen stoichiometry.</w:t>
      </w:r>
    </w:p>
    <w:p w:rsidR="00D45EF1" w:rsidRDefault="00D45EF1">
      <w:r>
        <w:t>The presence of defects distorts the translational symmetry and relaxes the selection rules, making several normally dipole-forbidden optical transitions observable.</w:t>
      </w:r>
    </w:p>
    <w:p w:rsidR="00D45EF1" w:rsidRDefault="00D45EF1">
      <w:r>
        <w:t xml:space="preserve">A weak feature observed in the Raman spectra of UO2 around 575 cm-1, assigned to the IR active F_1u longitudinal optic (1LO) mode, appears to be due to the breakdown of selection rules as a result of presence of defects. </w:t>
      </w:r>
      <w:r>
        <w:fldChar w:fldCharType="begin"/>
      </w:r>
      <w:r w:rsidR="005C5159">
        <w:instrText xml:space="preserve"> ADDIN EN.CITE &lt;EndNote&gt;&lt;Cite&gt;&lt;Author&gt;Weber&lt;/Author&gt;&lt;Year&gt;1993&lt;/Year&gt;&lt;RecNum&gt;3&lt;/RecNum&gt;&lt;DisplayText&gt;[4, 6]&lt;/DisplayText&gt;&lt;record&gt;&lt;rec-number&gt;3&lt;/rec-number&gt;&lt;foreign-keys&gt;&lt;key app="EN" db-id="e90v2v0p6fe0zle5ep1559tg2dfzvfaraa55" timestamp="1428521798"&gt;3&lt;/key&gt;&lt;/foreign-keys&gt;&lt;ref-type name="Journal Article"&gt;17&lt;/ref-type&gt;&lt;contributors&gt;&lt;authors&gt;&lt;author&gt;Weber, WH&lt;/author&gt;&lt;author&gt;Hass, KC&lt;/author&gt;&lt;author&gt;McBride, JR&lt;/author&gt;&lt;/authors&gt;&lt;/contributors&gt;&lt;titles&gt;&lt;title&gt;Raman study of CeO 2: second-order scattering, lattice dynamics, and particle-size effects&lt;/title&gt;&lt;secondary-title&gt;Physical Review B&lt;/secondary-title&gt;&lt;/titles&gt;&lt;periodical&gt;&lt;full-title&gt;Physical Review B&lt;/full-title&gt;&lt;/periodical&gt;&lt;pages&gt;178&lt;/pages&gt;&lt;volume&gt;48&lt;/volume&gt;&lt;number&gt;1&lt;/number&gt;&lt;dates&gt;&lt;year&gt;1993&lt;/year&gt;&lt;/dates&gt;&lt;urls&gt;&lt;/urls&gt;&lt;/record&gt;&lt;/Cite&gt;&lt;Cite&gt;&lt;Author&gt;Nakajima&lt;/Author&gt;&lt;Year&gt;1994&lt;/Year&gt;&lt;RecNum&gt;4&lt;/RecNum&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 6]</w:t>
      </w:r>
      <w:r>
        <w:fldChar w:fldCharType="end"/>
      </w:r>
    </w:p>
    <w:p w:rsidR="00D45EF1" w:rsidRPr="00D45EF1" w:rsidRDefault="00D45EF1">
      <w:pPr>
        <w:rPr>
          <w:color w:val="FF0000"/>
        </w:rPr>
      </w:pPr>
      <w:r>
        <w:t xml:space="preserve">A broad band observed in UO2 around 1150 </w:t>
      </w:r>
      <w:proofErr w:type="gramStart"/>
      <w:r>
        <w:t>cm1 ,</w:t>
      </w:r>
      <w:proofErr w:type="gramEnd"/>
      <w:r>
        <w:t xml:space="preserve"> a band that was initially assigned to an electronic crystal field transition, is now attributed to the second-order longitudinal optic (2LO) phonon based on the similarity of 1150 cm1 mode with 575 cm1 in terms of resonance profile, pressure dependence of intensity, and frequency.[1]  </w:t>
      </w:r>
      <w:r>
        <w:rPr>
          <w:color w:val="FF0000"/>
        </w:rPr>
        <w:t>How do we calculate resonance Raman using ab-initio.</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UO</w:t>
      </w:r>
      <w:r>
        <w:rPr>
          <w:rFonts w:ascii="Arial" w:hAnsi="Arial" w:cs="Arial"/>
          <w:color w:val="000000"/>
          <w:shd w:val="clear" w:color="auto" w:fill="FFFFFF"/>
          <w:vertAlign w:val="subscript"/>
        </w:rPr>
        <w:t>2</w:t>
      </w:r>
      <w:r>
        <w:rPr>
          <w:rFonts w:ascii="Arial" w:hAnsi="Arial" w:cs="Arial"/>
          <w:color w:val="000000"/>
          <w:sz w:val="20"/>
          <w:szCs w:val="20"/>
          <w:shd w:val="clear" w:color="auto" w:fill="FFFFFF"/>
        </w:rPr>
        <w:t xml:space="preserve">, </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ZrO</w:t>
      </w:r>
      <w:r>
        <w:rPr>
          <w:rFonts w:ascii="Arial" w:hAnsi="Arial" w:cs="Arial"/>
          <w:color w:val="000000"/>
          <w:shd w:val="clear" w:color="auto" w:fill="FFFFFF"/>
          <w:vertAlign w:val="subscript"/>
        </w:rPr>
        <w:t>2</w:t>
      </w:r>
      <w:r w:rsidR="00E36334">
        <w:rPr>
          <w:rFonts w:ascii="Arial" w:hAnsi="Arial" w:cs="Arial"/>
          <w:color w:val="000000"/>
          <w:shd w:val="clear" w:color="auto" w:fill="FFFFFF"/>
          <w:vertAlign w:val="subscript"/>
        </w:rPr>
        <w:t xml:space="preserve"> </w:t>
      </w:r>
      <w:r w:rsidR="00E36334" w:rsidRPr="00E36334">
        <w:t>cannot be stabilized at</w:t>
      </w:r>
      <w:r w:rsidR="00E36334">
        <w:rPr>
          <w:rFonts w:ascii="Arial" w:hAnsi="Arial" w:cs="Arial"/>
          <w:color w:val="000000"/>
          <w:shd w:val="clear" w:color="auto" w:fill="FFFFFF"/>
          <w:vertAlign w:val="subscript"/>
        </w:rPr>
        <w:t xml:space="preserve"> </w:t>
      </w:r>
      <w:r w:rsidR="00E36334">
        <w:rPr>
          <w:rFonts w:ascii="Arial" w:hAnsi="Arial" w:cs="Arial"/>
          <w:color w:val="000000"/>
          <w:sz w:val="20"/>
          <w:szCs w:val="20"/>
          <w:shd w:val="clear" w:color="auto" w:fill="FFFFFF"/>
        </w:rPr>
        <w:t xml:space="preserve">low dopant concentrations </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CaF</w:t>
      </w:r>
      <w:r>
        <w:rPr>
          <w:rFonts w:ascii="Arial" w:hAnsi="Arial" w:cs="Arial"/>
          <w:color w:val="000000"/>
          <w:shd w:val="clear" w:color="auto" w:fill="FFFFFF"/>
          <w:vertAlign w:val="subscript"/>
        </w:rPr>
        <w:t>2</w:t>
      </w:r>
      <w:r>
        <w:rPr>
          <w:rFonts w:ascii="Arial" w:hAnsi="Arial" w:cs="Arial"/>
          <w:color w:val="000000"/>
          <w:sz w:val="20"/>
          <w:szCs w:val="20"/>
          <w:shd w:val="clear" w:color="auto" w:fill="FFFFFF"/>
        </w:rPr>
        <w:t xml:space="preserve">, </w:t>
      </w:r>
    </w:p>
    <w:p w:rsidR="00E36334" w:rsidRPr="00E36334" w:rsidRDefault="00E36334">
      <w:pPr>
        <w:rPr>
          <w:rFonts w:ascii="Arial" w:hAnsi="Arial" w:cs="Arial"/>
          <w:color w:val="000000"/>
          <w:sz w:val="20"/>
          <w:szCs w:val="20"/>
          <w:u w:val="single"/>
          <w:shd w:val="clear" w:color="auto" w:fill="FFFFFF"/>
        </w:rPr>
      </w:pPr>
      <w:r w:rsidRPr="00E36334">
        <w:rPr>
          <w:rFonts w:ascii="Arial" w:hAnsi="Arial" w:cs="Arial"/>
          <w:color w:val="000000"/>
          <w:sz w:val="20"/>
          <w:szCs w:val="20"/>
          <w:u w:val="single"/>
          <w:shd w:val="clear" w:color="auto" w:fill="FFFFFF"/>
        </w:rPr>
        <w:t>CeO2</w:t>
      </w:r>
    </w:p>
    <w:p w:rsidR="003F6CD9" w:rsidRDefault="003F6CD9" w:rsidP="003F6CD9">
      <w:pPr>
        <w:jc w:val="center"/>
        <w:rPr>
          <w:shd w:val="clear" w:color="auto" w:fill="FFFFFF"/>
        </w:rPr>
      </w:pPr>
      <w:r>
        <w:rPr>
          <w:noProof/>
        </w:rPr>
        <w:lastRenderedPageBreak/>
        <w:drawing>
          <wp:inline distT="0" distB="0" distL="0" distR="0" wp14:anchorId="5E69D1F3" wp14:editId="1CA84649">
            <wp:extent cx="2295284" cy="3438164"/>
            <wp:effectExtent l="0" t="0" r="0" b="0"/>
            <wp:docPr id="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11" cstate="print"/>
                    <a:srcRect/>
                    <a:stretch>
                      <a:fillRect/>
                    </a:stretch>
                  </pic:blipFill>
                  <pic:spPr bwMode="auto">
                    <a:xfrm>
                      <a:off x="0" y="0"/>
                      <a:ext cx="2295284" cy="3438164"/>
                    </a:xfrm>
                    <a:prstGeom prst="rect">
                      <a:avLst/>
                    </a:prstGeom>
                    <a:noFill/>
                    <a:ln w="9525">
                      <a:noFill/>
                      <a:round/>
                      <a:headEnd/>
                      <a:tailEnd/>
                    </a:ln>
                  </pic:spPr>
                </pic:pic>
              </a:graphicData>
            </a:graphic>
          </wp:inline>
        </w:drawing>
      </w:r>
    </w:p>
    <w:p w:rsidR="00E86BF5" w:rsidRDefault="003F6CD9" w:rsidP="00E36334">
      <w:pPr>
        <w:rPr>
          <w:shd w:val="clear" w:color="auto" w:fill="FFFFFF"/>
        </w:rPr>
      </w:pPr>
      <w:r>
        <w:rPr>
          <w:shd w:val="clear" w:color="auto" w:fill="FFFFFF"/>
        </w:rPr>
        <w:t>Influence of laser on Raman spectrum of pristine CeO2 achieved in ambient air with exciting line at 514.5 nm.[Daniel, J Raman Spec., 2012]  Main peak at 462 attributed to triply degenerate F</w:t>
      </w:r>
      <w:r w:rsidRPr="003F6CD9">
        <w:rPr>
          <w:shd w:val="clear" w:color="auto" w:fill="FFFFFF"/>
          <w:vertAlign w:val="subscript"/>
        </w:rPr>
        <w:t>2g</w:t>
      </w:r>
      <w:r>
        <w:rPr>
          <w:shd w:val="clear" w:color="auto" w:fill="FFFFFF"/>
        </w:rPr>
        <w:t xml:space="preserve"> mode (symmetric breathing mode of O</w:t>
      </w:r>
      <w:r w:rsidRPr="003F6CD9">
        <w:rPr>
          <w:shd w:val="clear" w:color="auto" w:fill="FFFFFF"/>
          <w:vertAlign w:val="subscript"/>
        </w:rPr>
        <w:t>2</w:t>
      </w:r>
      <w:r>
        <w:rPr>
          <w:shd w:val="clear" w:color="auto" w:fill="FFFFFF"/>
        </w:rPr>
        <w:t xml:space="preserve"> atoms around cerium atoms).  </w:t>
      </w:r>
      <w:r w:rsidR="00E86BF5">
        <w:rPr>
          <w:shd w:val="clear" w:color="auto" w:fill="FFFFFF"/>
        </w:rPr>
        <w:t>Since the Raman line of fluorite-structured oxides is attributed to the symmetrical vibration of the oxygen ions.</w:t>
      </w:r>
    </w:p>
    <w:p w:rsidR="003F6CD9" w:rsidRDefault="003F6CD9" w:rsidP="000E4424">
      <w:pPr>
        <w:rPr>
          <w:shd w:val="clear" w:color="auto" w:fill="FFFFFF"/>
        </w:rPr>
      </w:pPr>
      <w:r>
        <w:rPr>
          <w:shd w:val="clear" w:color="auto" w:fill="FFFFFF"/>
        </w:rPr>
        <w:t xml:space="preserve">Broadens in </w:t>
      </w:r>
      <w:proofErr w:type="spellStart"/>
      <w:r>
        <w:rPr>
          <w:shd w:val="clear" w:color="auto" w:fill="FFFFFF"/>
        </w:rPr>
        <w:t>nanocrystalline</w:t>
      </w:r>
      <w:proofErr w:type="spellEnd"/>
      <w:r>
        <w:rPr>
          <w:shd w:val="clear" w:color="auto" w:fill="FFFFFF"/>
        </w:rPr>
        <w:t xml:space="preserve"> CeO2 because of confinement effects and the presence of defects [</w:t>
      </w:r>
      <w:proofErr w:type="spellStart"/>
      <w:r>
        <w:rPr>
          <w:shd w:val="clear" w:color="auto" w:fill="FFFFFF"/>
        </w:rPr>
        <w:t>Kosaki</w:t>
      </w:r>
      <w:proofErr w:type="spellEnd"/>
      <w:r>
        <w:rPr>
          <w:shd w:val="clear" w:color="auto" w:fill="FFFFFF"/>
        </w:rPr>
        <w:t xml:space="preserve"> et al., Solid State Ionics, 2002</w:t>
      </w:r>
      <w:proofErr w:type="gramStart"/>
      <w:r>
        <w:rPr>
          <w:shd w:val="clear" w:color="auto" w:fill="FFFFFF"/>
        </w:rPr>
        <w:t>]</w:t>
      </w:r>
      <w:r w:rsidR="00FE0A6A">
        <w:rPr>
          <w:shd w:val="clear" w:color="auto" w:fill="FFFFFF"/>
        </w:rPr>
        <w:t xml:space="preserve">  The</w:t>
      </w:r>
      <w:proofErr w:type="gramEnd"/>
      <w:r w:rsidR="00FE0A6A">
        <w:rPr>
          <w:shd w:val="clear" w:color="auto" w:fill="FFFFFF"/>
        </w:rPr>
        <w:t xml:space="preserve"> correlation length, L should be related to the short-range order parameter and can be changed with material non-stoichiometry.</w:t>
      </w:r>
    </w:p>
    <w:p w:rsidR="003F6CD9" w:rsidRDefault="003F6CD9" w:rsidP="00E36334">
      <w:pPr>
        <w:rPr>
          <w:rFonts w:eastAsiaTheme="minorEastAsia"/>
          <w:shd w:val="clear" w:color="auto" w:fill="FFFFFF"/>
        </w:rPr>
      </w:pPr>
      <w:r>
        <w:rPr>
          <w:shd w:val="clear" w:color="auto" w:fill="FFFFFF"/>
        </w:rPr>
        <w:t xml:space="preserve">[Daniel, J Raman Spec., 2-12] Characterize </w:t>
      </w:r>
      <m:oMath>
        <m:sSubSup>
          <m:sSubSupPr>
            <m:ctrlPr>
              <w:rPr>
                <w:rFonts w:ascii="Cambria Math" w:hAnsi="Cambria Math"/>
                <w:i/>
                <w:shd w:val="clear" w:color="auto" w:fill="FFFFFF"/>
              </w:rPr>
            </m:ctrlPr>
          </m:sSubSupPr>
          <m:e>
            <m:r>
              <w:rPr>
                <w:rFonts w:ascii="Cambria Math" w:hAnsi="Cambria Math"/>
                <w:shd w:val="clear" w:color="auto" w:fill="FFFFFF"/>
              </w:rPr>
              <m:t>O</m:t>
            </m:r>
          </m:e>
          <m:sub>
            <m:r>
              <w:rPr>
                <w:rFonts w:ascii="Cambria Math" w:hAnsi="Cambria Math"/>
                <w:shd w:val="clear" w:color="auto" w:fill="FFFFFF"/>
              </w:rPr>
              <m:t>2</m:t>
            </m:r>
          </m:sub>
          <m:sup>
            <m:r>
              <w:rPr>
                <w:rFonts w:ascii="Cambria Math" w:hAnsi="Cambria Math"/>
                <w:shd w:val="clear" w:color="auto" w:fill="FFFFFF"/>
              </w:rPr>
              <m:t>-</m:t>
            </m:r>
          </m:sup>
        </m:sSubSup>
      </m:oMath>
      <w:r>
        <w:rPr>
          <w:rFonts w:eastAsiaTheme="minorEastAsia"/>
          <w:shd w:val="clear" w:color="auto" w:fill="FFFFFF"/>
        </w:rPr>
        <w:t xml:space="preserve"> and </w:t>
      </w:r>
      <m:oMath>
        <m:sSubSup>
          <m:sSubSupPr>
            <m:ctrlPr>
              <w:rPr>
                <w:rFonts w:ascii="Cambria Math" w:hAnsi="Cambria Math"/>
                <w:i/>
                <w:shd w:val="clear" w:color="auto" w:fill="FFFFFF"/>
              </w:rPr>
            </m:ctrlPr>
          </m:sSubSupPr>
          <m:e>
            <m:r>
              <w:rPr>
                <w:rFonts w:ascii="Cambria Math" w:hAnsi="Cambria Math"/>
                <w:shd w:val="clear" w:color="auto" w:fill="FFFFFF"/>
              </w:rPr>
              <m:t>O</m:t>
            </m:r>
          </m:e>
          <m:sub>
            <m:r>
              <w:rPr>
                <w:rFonts w:ascii="Cambria Math" w:hAnsi="Cambria Math"/>
                <w:shd w:val="clear" w:color="auto" w:fill="FFFFFF"/>
              </w:rPr>
              <m:t>2</m:t>
            </m:r>
          </m:sub>
          <m:sup>
            <m:r>
              <w:rPr>
                <w:rFonts w:ascii="Cambria Math" w:hAnsi="Cambria Math"/>
                <w:shd w:val="clear" w:color="auto" w:fill="FFFFFF"/>
              </w:rPr>
              <m:t>2-</m:t>
            </m:r>
          </m:sup>
        </m:sSubSup>
      </m:oMath>
      <w:r>
        <w:rPr>
          <w:rFonts w:eastAsiaTheme="minorEastAsia"/>
          <w:shd w:val="clear" w:color="auto" w:fill="FFFFFF"/>
        </w:rPr>
        <w:t xml:space="preserve"> species.</w:t>
      </w:r>
    </w:p>
    <w:p w:rsidR="00E86BF5" w:rsidRDefault="003F6CD9" w:rsidP="00E36334">
      <w:pPr>
        <w:rPr>
          <w:rFonts w:eastAsiaTheme="minorEastAsia"/>
          <w:shd w:val="clear" w:color="auto" w:fill="FFFFFF"/>
        </w:rPr>
      </w:pPr>
      <w:r>
        <w:rPr>
          <w:rFonts w:eastAsiaTheme="minorEastAsia"/>
          <w:shd w:val="clear" w:color="auto" w:fill="FFFFFF"/>
        </w:rPr>
        <w:t>[</w:t>
      </w:r>
      <w:proofErr w:type="spellStart"/>
      <w:r>
        <w:rPr>
          <w:rFonts w:eastAsiaTheme="minorEastAsia"/>
          <w:shd w:val="clear" w:color="auto" w:fill="FFFFFF"/>
        </w:rPr>
        <w:t>Kosacki</w:t>
      </w:r>
      <w:proofErr w:type="spellEnd"/>
      <w:r>
        <w:rPr>
          <w:rFonts w:eastAsiaTheme="minorEastAsia"/>
          <w:shd w:val="clear" w:color="auto" w:fill="FFFFFF"/>
        </w:rPr>
        <w:t xml:space="preserve">, Suzuki, Anderson, </w:t>
      </w:r>
      <w:proofErr w:type="spellStart"/>
      <w:r>
        <w:rPr>
          <w:rFonts w:eastAsiaTheme="minorEastAsia"/>
          <w:shd w:val="clear" w:color="auto" w:fill="FFFFFF"/>
        </w:rPr>
        <w:t>Colomban</w:t>
      </w:r>
      <w:proofErr w:type="spellEnd"/>
      <w:r>
        <w:rPr>
          <w:rFonts w:eastAsiaTheme="minorEastAsia"/>
          <w:shd w:val="clear" w:color="auto" w:fill="FFFFFF"/>
        </w:rPr>
        <w:t xml:space="preserve">, “Raman Scattering and lattice defects in </w:t>
      </w:r>
      <w:proofErr w:type="spellStart"/>
      <w:r>
        <w:rPr>
          <w:rFonts w:eastAsiaTheme="minorEastAsia"/>
          <w:shd w:val="clear" w:color="auto" w:fill="FFFFFF"/>
        </w:rPr>
        <w:t>nanocrystalline</w:t>
      </w:r>
      <w:proofErr w:type="spellEnd"/>
      <w:r>
        <w:rPr>
          <w:rFonts w:eastAsiaTheme="minorEastAsia"/>
          <w:shd w:val="clear" w:color="auto" w:fill="FFFFFF"/>
        </w:rPr>
        <w:t xml:space="preserve"> CeO2 thin films, Solid State Ionics, 249, 1-2, July 2002, 99-105.</w:t>
      </w:r>
      <w:r w:rsidR="00E86BF5">
        <w:rPr>
          <w:rFonts w:eastAsiaTheme="minorEastAsia"/>
          <w:shd w:val="clear" w:color="auto" w:fill="FFFFFF"/>
        </w:rPr>
        <w:t>]</w:t>
      </w:r>
    </w:p>
    <w:p w:rsidR="00E86BF5" w:rsidRDefault="00E86BF5" w:rsidP="00E36334">
      <w:pPr>
        <w:rPr>
          <w:rFonts w:eastAsiaTheme="minorEastAsia"/>
          <w:shd w:val="clear" w:color="auto" w:fill="FFFFFF"/>
        </w:rPr>
      </w:pPr>
      <w:r>
        <w:rPr>
          <w:rFonts w:eastAsiaTheme="minorEastAsia"/>
          <w:shd w:val="clear" w:color="auto" w:fill="FFFFFF"/>
        </w:rPr>
        <w:t>Information regarding lattice disorder can be obtained from the analysis of the shape of the Raman line, which can be performed using a spatial correlation model</w:t>
      </w:r>
      <w:r w:rsidR="00FE0A6A">
        <w:rPr>
          <w:rFonts w:eastAsiaTheme="minorEastAsia"/>
          <w:shd w:val="clear" w:color="auto" w:fill="FFFFFF"/>
        </w:rPr>
        <w:t>.</w:t>
      </w:r>
    </w:p>
    <w:p w:rsidR="003F6CD9" w:rsidRDefault="003F6CD9" w:rsidP="00E36334">
      <w:pPr>
        <w:rPr>
          <w:shd w:val="clear" w:color="auto" w:fill="FFFFFF"/>
        </w:rPr>
      </w:pPr>
    </w:p>
    <w:p w:rsidR="00E36334" w:rsidRDefault="00E36334" w:rsidP="00E36334">
      <w:pPr>
        <w:rPr>
          <w:shd w:val="clear" w:color="auto" w:fill="FFFFFF"/>
        </w:rPr>
      </w:pPr>
      <w:r>
        <w:rPr>
          <w:shd w:val="clear" w:color="auto" w:fill="FFFFFF"/>
        </w:rPr>
        <w:t xml:space="preserve">Oxides having a </w:t>
      </w:r>
      <w:proofErr w:type="spellStart"/>
      <w:r>
        <w:rPr>
          <w:shd w:val="clear" w:color="auto" w:fill="FFFFFF"/>
        </w:rPr>
        <w:t>florite</w:t>
      </w:r>
      <w:proofErr w:type="spellEnd"/>
      <w:r>
        <w:rPr>
          <w:shd w:val="clear" w:color="auto" w:fill="FFFFFF"/>
        </w:rPr>
        <w:t xml:space="preserve">-type structure, when doped with </w:t>
      </w:r>
      <w:proofErr w:type="spellStart"/>
      <w:r>
        <w:rPr>
          <w:shd w:val="clear" w:color="auto" w:fill="FFFFFF"/>
        </w:rPr>
        <w:t>aliovalent</w:t>
      </w:r>
      <w:proofErr w:type="spellEnd"/>
      <w:r>
        <w:rPr>
          <w:shd w:val="clear" w:color="auto" w:fill="FFFFFF"/>
        </w:rPr>
        <w:t xml:space="preserve"> cations, become good O2- conductors at elevated temperatures.  </w:t>
      </w:r>
      <w:r w:rsidR="00C30055">
        <w:rPr>
          <w:shd w:val="clear" w:color="auto" w:fill="FFFFFF"/>
        </w:rPr>
        <w:t>CeO</w:t>
      </w:r>
      <w:r>
        <w:rPr>
          <w:shd w:val="clear" w:color="auto" w:fill="FFFFFF"/>
          <w:vertAlign w:val="subscript"/>
        </w:rPr>
        <w:t xml:space="preserve">2 </w:t>
      </w:r>
      <w:r>
        <w:rPr>
          <w:shd w:val="clear" w:color="auto" w:fill="FFFFFF"/>
        </w:rPr>
        <w:t xml:space="preserve">solid electrolyte for oxygen sensors, fuel cells.  </w:t>
      </w:r>
    </w:p>
    <w:p w:rsidR="00E36334" w:rsidRDefault="00E36334" w:rsidP="00E36334">
      <w:pPr>
        <w:rPr>
          <w:shd w:val="clear" w:color="auto" w:fill="FFFFFF"/>
        </w:rPr>
      </w:pPr>
      <w:r>
        <w:rPr>
          <w:shd w:val="clear" w:color="auto" w:fill="FFFFFF"/>
        </w:rPr>
        <w:t>1</w:t>
      </w:r>
      <w:r w:rsidRPr="00E36334">
        <w:rPr>
          <w:shd w:val="clear" w:color="auto" w:fill="FFFFFF"/>
          <w:vertAlign w:val="superscript"/>
        </w:rPr>
        <w:t>st</w:t>
      </w:r>
      <w:r>
        <w:rPr>
          <w:shd w:val="clear" w:color="auto" w:fill="FFFFFF"/>
        </w:rPr>
        <w:t xml:space="preserve"> order Raman scattering pure CeO2 (</w:t>
      </w:r>
      <w:proofErr w:type="spellStart"/>
      <w:r>
        <w:rPr>
          <w:shd w:val="clear" w:color="auto" w:fill="FFFFFF"/>
        </w:rPr>
        <w:t>Keramidas</w:t>
      </w:r>
      <w:proofErr w:type="spellEnd"/>
      <w:r>
        <w:rPr>
          <w:shd w:val="clear" w:color="auto" w:fill="FFFFFF"/>
        </w:rPr>
        <w:t xml:space="preserve"> and White).</w:t>
      </w:r>
    </w:p>
    <w:p w:rsidR="00E36334" w:rsidRDefault="00E36334" w:rsidP="00E36334">
      <w:pPr>
        <w:rPr>
          <w:shd w:val="clear" w:color="auto" w:fill="FFFFFF"/>
        </w:rPr>
      </w:pPr>
      <w:r>
        <w:rPr>
          <w:shd w:val="clear" w:color="auto" w:fill="FFFFFF"/>
        </w:rPr>
        <w:t>2</w:t>
      </w:r>
      <w:r w:rsidRPr="00E36334">
        <w:rPr>
          <w:shd w:val="clear" w:color="auto" w:fill="FFFFFF"/>
          <w:vertAlign w:val="superscript"/>
        </w:rPr>
        <w:t>nd</w:t>
      </w:r>
      <w:r>
        <w:rPr>
          <w:shd w:val="clear" w:color="auto" w:fill="FFFFFF"/>
        </w:rPr>
        <w:t xml:space="preserve"> order Raman scattering in CeO2 (</w:t>
      </w:r>
      <w:proofErr w:type="spellStart"/>
      <w:r>
        <w:rPr>
          <w:shd w:val="clear" w:color="auto" w:fill="FFFFFF"/>
        </w:rPr>
        <w:t>Kourouklis</w:t>
      </w:r>
      <w:proofErr w:type="spellEnd"/>
      <w:r>
        <w:rPr>
          <w:shd w:val="clear" w:color="auto" w:fill="FFFFFF"/>
        </w:rPr>
        <w:t xml:space="preserve">, </w:t>
      </w:r>
      <w:proofErr w:type="spellStart"/>
      <w:r>
        <w:rPr>
          <w:shd w:val="clear" w:color="auto" w:fill="FFFFFF"/>
        </w:rPr>
        <w:t>Jayaraman</w:t>
      </w:r>
      <w:proofErr w:type="spellEnd"/>
      <w:r>
        <w:rPr>
          <w:shd w:val="clear" w:color="auto" w:fill="FFFFFF"/>
        </w:rPr>
        <w:t>, and Espinosa)</w:t>
      </w:r>
    </w:p>
    <w:p w:rsidR="00E36334" w:rsidRDefault="00E36334" w:rsidP="00E36334">
      <w:pPr>
        <w:rPr>
          <w:shd w:val="clear" w:color="auto" w:fill="FFFFFF"/>
        </w:rPr>
      </w:pPr>
      <w:r>
        <w:rPr>
          <w:shd w:val="clear" w:color="auto" w:fill="FFFFFF"/>
        </w:rPr>
        <w:t xml:space="preserve">Polarized </w:t>
      </w:r>
      <w:proofErr w:type="spellStart"/>
      <w:r>
        <w:rPr>
          <w:shd w:val="clear" w:color="auto" w:fill="FFFFFF"/>
        </w:rPr>
        <w:t>raman</w:t>
      </w:r>
      <w:proofErr w:type="spellEnd"/>
      <w:r>
        <w:rPr>
          <w:shd w:val="clear" w:color="auto" w:fill="FFFFFF"/>
        </w:rPr>
        <w:t>-scattering spectra from oriented crystals of CeO2 and second-order Raman features are analyzed on the basis of selection rules</w:t>
      </w:r>
      <w:r>
        <w:rPr>
          <w:shd w:val="clear" w:color="auto" w:fill="FFFFFF"/>
        </w:rPr>
        <w:fldChar w:fldCharType="begin"/>
      </w:r>
      <w:r w:rsidR="005C5159">
        <w:rPr>
          <w:shd w:val="clear" w:color="auto" w:fill="FFFFFF"/>
        </w:rPr>
        <w:instrText xml:space="preserve"> ADDIN EN.CITE &lt;EndNote&gt;&lt;Cite&gt;&lt;Author&gt;Weber&lt;/Author&gt;&lt;Year&gt;1993&lt;/Year&gt;&lt;RecNum&gt;3&lt;/RecNum&gt;&lt;DisplayText&gt;[6]&lt;/DisplayText&gt;&lt;record&gt;&lt;rec-number&gt;3&lt;/rec-number&gt;&lt;foreign-keys&gt;&lt;key app="EN" db-id="e90v2v0p6fe0zle5ep1559tg2dfzvfaraa55" timestamp="1428521798"&gt;3&lt;/key&gt;&lt;/foreign-keys&gt;&lt;ref-type name="Journal Article"&gt;17&lt;/ref-type&gt;&lt;contributors&gt;&lt;authors&gt;&lt;author&gt;Weber, WH&lt;/author&gt;&lt;author&gt;Hass, KC&lt;/author&gt;&lt;author&gt;McBride, JR&lt;/author&gt;&lt;/authors&gt;&lt;/contributors&gt;&lt;titles&gt;&lt;title&gt;Raman study of CeO 2: second-order scattering, lattice dynamics, and particle-size effects&lt;/title&gt;&lt;secondary-title&gt;Physical Review B&lt;/secondary-title&gt;&lt;/titles&gt;&lt;periodical&gt;&lt;full-title&gt;Physical Review B&lt;/full-title&gt;&lt;/periodical&gt;&lt;pages&gt;178&lt;/pages&gt;&lt;volume&gt;48&lt;/volume&gt;&lt;number&gt;1&lt;/number&gt;&lt;dates&gt;&lt;year&gt;1993&lt;/year&gt;&lt;/dates&gt;&lt;urls&gt;&lt;/urls&gt;&lt;/record&gt;&lt;/Cite&gt;&lt;/EndNote&gt;</w:instrText>
      </w:r>
      <w:r>
        <w:rPr>
          <w:shd w:val="clear" w:color="auto" w:fill="FFFFFF"/>
        </w:rPr>
        <w:fldChar w:fldCharType="separate"/>
      </w:r>
      <w:r w:rsidR="005C5159">
        <w:rPr>
          <w:noProof/>
          <w:shd w:val="clear" w:color="auto" w:fill="FFFFFF"/>
        </w:rPr>
        <w:t>[6]</w:t>
      </w:r>
      <w:r>
        <w:rPr>
          <w:shd w:val="clear" w:color="auto" w:fill="FFFFFF"/>
        </w:rPr>
        <w:fldChar w:fldCharType="end"/>
      </w:r>
      <w:r>
        <w:rPr>
          <w:shd w:val="clear" w:color="auto" w:fill="FFFFFF"/>
        </w:rPr>
        <w:t>.</w:t>
      </w:r>
    </w:p>
    <w:p w:rsidR="00E36334" w:rsidRDefault="00E36334" w:rsidP="00E36334">
      <w:pPr>
        <w:rPr>
          <w:shd w:val="clear" w:color="auto" w:fill="FFFFFF"/>
        </w:rPr>
      </w:pPr>
      <w:r>
        <w:rPr>
          <w:shd w:val="clear" w:color="auto" w:fill="FFFFFF"/>
        </w:rPr>
        <w:lastRenderedPageBreak/>
        <w:t>Defect induced Raman spectra of doped CeO2</w:t>
      </w:r>
      <w:r>
        <w:rPr>
          <w:shd w:val="clear" w:color="auto" w:fill="FFFFFF"/>
        </w:rPr>
        <w:fldChar w:fldCharType="begin"/>
      </w:r>
      <w:r w:rsidR="005C5159">
        <w:rPr>
          <w:shd w:val="clear" w:color="auto" w:fill="FFFFFF"/>
        </w:rPr>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rPr>
          <w:shd w:val="clear" w:color="auto" w:fill="FFFFFF"/>
        </w:rPr>
        <w:fldChar w:fldCharType="separate"/>
      </w:r>
      <w:r w:rsidR="005C5159">
        <w:rPr>
          <w:noProof/>
          <w:shd w:val="clear" w:color="auto" w:fill="FFFFFF"/>
        </w:rPr>
        <w:t>[4]</w:t>
      </w:r>
      <w:r>
        <w:rPr>
          <w:shd w:val="clear" w:color="auto" w:fill="FFFFFF"/>
        </w:rPr>
        <w:fldChar w:fldCharType="end"/>
      </w:r>
      <w:r>
        <w:rPr>
          <w:shd w:val="clear" w:color="auto" w:fill="FFFFFF"/>
        </w:rPr>
        <w:t xml:space="preserve"> with </w:t>
      </w:r>
      <w:proofErr w:type="spellStart"/>
      <w:r>
        <w:rPr>
          <w:shd w:val="clear" w:color="auto" w:fill="FFFFFF"/>
        </w:rPr>
        <w:t>Yttria</w:t>
      </w:r>
      <w:proofErr w:type="spellEnd"/>
      <w:r>
        <w:rPr>
          <w:shd w:val="clear" w:color="auto" w:fill="FFFFFF"/>
        </w:rPr>
        <w:t xml:space="preserve">.  Temperature and dopant dependencies of Raman spectra strongly suggest that many structures in the Raman spectra of </w:t>
      </w:r>
      <w:proofErr w:type="spellStart"/>
      <w:r>
        <w:rPr>
          <w:shd w:val="clear" w:color="auto" w:fill="FFFFFF"/>
        </w:rPr>
        <w:t>yttria</w:t>
      </w:r>
      <w:proofErr w:type="spellEnd"/>
      <w:r>
        <w:rPr>
          <w:shd w:val="clear" w:color="auto" w:fill="FFFFFF"/>
        </w:rPr>
        <w:t xml:space="preserve"> doped CeO2 are induced by the defect space including an O2 vacancy.</w:t>
      </w:r>
    </w:p>
    <w:p w:rsidR="00F42BC1" w:rsidRDefault="00F42BC1" w:rsidP="00F42BC1">
      <w:pPr>
        <w:keepNext/>
        <w:jc w:val="center"/>
      </w:pPr>
      <w:r>
        <w:rPr>
          <w:noProof/>
        </w:rPr>
        <w:drawing>
          <wp:inline distT="0" distB="0" distL="0" distR="0" wp14:anchorId="3D4E1C42" wp14:editId="789EE1DF">
            <wp:extent cx="26479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3438525"/>
                    </a:xfrm>
                    <a:prstGeom prst="rect">
                      <a:avLst/>
                    </a:prstGeom>
                  </pic:spPr>
                </pic:pic>
              </a:graphicData>
            </a:graphic>
          </wp:inline>
        </w:drawing>
      </w:r>
    </w:p>
    <w:p w:rsidR="00F42BC1" w:rsidRDefault="00F42BC1" w:rsidP="00F42BC1">
      <w:pPr>
        <w:pStyle w:val="Caption"/>
      </w:pPr>
      <w:r>
        <w:t xml:space="preserve">Figure </w:t>
      </w:r>
      <w:fldSimple w:instr=" SEQ Figure \* ARABIC ">
        <w:r w:rsidR="00C22A65">
          <w:rPr>
            <w:noProof/>
          </w:rPr>
          <w:t>4</w:t>
        </w:r>
      </w:fldSimple>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Dopant-type dependence of Raman-scattering spectra for doped CeO2.  (a)  Y doped CeO2.  (b) La doped CeO2.  (c)  </w:t>
      </w:r>
      <w:proofErr w:type="spellStart"/>
      <w:r>
        <w:t>Zr</w:t>
      </w:r>
      <w:proofErr w:type="spellEnd"/>
      <w:r>
        <w:t xml:space="preserve"> doped CeO2.</w:t>
      </w:r>
    </w:p>
    <w:p w:rsidR="00F42BC1" w:rsidRDefault="00F42BC1" w:rsidP="00F42BC1">
      <w:r>
        <w:rPr>
          <w:u w:val="single"/>
        </w:rPr>
        <w:t>Defect-induced Raman spectra.</w:t>
      </w:r>
      <w:r>
        <w:t xml:space="preserve"> </w:t>
      </w:r>
      <w:r>
        <w:rPr>
          <w:b/>
        </w:rPr>
        <w:t xml:space="preserve">  </w:t>
      </w:r>
      <w:r>
        <w:t>From the figure above, the defect-induced peak around 540 cm-1 and below 400 cm-1 are attributed to the defect spaces in</w:t>
      </w:r>
      <w:r w:rsidR="00C22A65">
        <w:t xml:space="preserve">dicating </w:t>
      </w:r>
      <w:r>
        <w:t>an O</w:t>
      </w:r>
      <w:r w:rsidRPr="00C22A65">
        <w:rPr>
          <w:vertAlign w:val="superscript"/>
        </w:rPr>
        <w:t>2-</w:t>
      </w:r>
      <w:r>
        <w:t xml:space="preserve"> vacancy.  We analyze the data assuming that the defect induced Raman spectra in </w:t>
      </w:r>
      <w:r w:rsidR="00E272EC">
        <w:t>(1-x</w:t>
      </w:r>
      <w:proofErr w:type="gramStart"/>
      <w:r w:rsidR="00E272EC">
        <w:t>)CeO</w:t>
      </w:r>
      <w:r w:rsidR="00E272EC" w:rsidRPr="00C22A65">
        <w:rPr>
          <w:vertAlign w:val="subscript"/>
        </w:rPr>
        <w:t>2</w:t>
      </w:r>
      <w:proofErr w:type="gramEnd"/>
      <w:r w:rsidR="00E272EC">
        <w:t>-xYO</w:t>
      </w:r>
      <w:r w:rsidR="00E272EC" w:rsidRPr="00C22A65">
        <w:rPr>
          <w:vertAlign w:val="subscript"/>
        </w:rPr>
        <w:t>1.5</w:t>
      </w:r>
      <w:r w:rsidR="00E272EC">
        <w:t xml:space="preserve"> (x=0.02) are mainly attributed to the defect space including an O</w:t>
      </w:r>
      <w:r w:rsidR="00E272EC" w:rsidRPr="00E272EC">
        <w:rPr>
          <w:vertAlign w:val="superscript"/>
        </w:rPr>
        <w:t>2-</w:t>
      </w:r>
      <w:r w:rsidR="00E272EC">
        <w:t xml:space="preserve"> vacancy.</w:t>
      </w:r>
    </w:p>
    <w:p w:rsidR="00C22A65" w:rsidRDefault="00C22A65" w:rsidP="00F42BC1">
      <w:r>
        <w:t>In Y</w:t>
      </w:r>
      <w:r w:rsidRPr="00C22A65">
        <w:rPr>
          <w:vertAlign w:val="superscript"/>
        </w:rPr>
        <w:t>3+</w:t>
      </w:r>
      <w:r>
        <w:t xml:space="preserve"> doped CeO2 and La</w:t>
      </w:r>
      <w:r>
        <w:rPr>
          <w:vertAlign w:val="superscript"/>
        </w:rPr>
        <w:t>3+</w:t>
      </w:r>
      <w:r>
        <w:t>-doped CeO</w:t>
      </w:r>
      <w:r>
        <w:rPr>
          <w:vertAlign w:val="subscript"/>
        </w:rPr>
        <w:t>2</w:t>
      </w:r>
      <w:r>
        <w:t>, the O</w:t>
      </w:r>
      <w:r w:rsidRPr="00C22A65">
        <w:rPr>
          <w:vertAlign w:val="superscript"/>
        </w:rPr>
        <w:t>2-</w:t>
      </w:r>
      <w:r>
        <w:rPr>
          <w:vertAlign w:val="subscript"/>
        </w:rPr>
        <w:t xml:space="preserve"> </w:t>
      </w:r>
      <w:r>
        <w:t>vacancies are introduced as defects as well as dopant cations to keep charge neutrality.</w:t>
      </w:r>
    </w:p>
    <w:p w:rsidR="00C22A65" w:rsidRPr="00C22A65" w:rsidRDefault="00C22A65" w:rsidP="00F42BC1">
      <w:r>
        <w:t>In Zr</w:t>
      </w:r>
      <w:r w:rsidRPr="00C22A65">
        <w:rPr>
          <w:vertAlign w:val="superscript"/>
        </w:rPr>
        <w:t>4+</w:t>
      </w:r>
      <w:r>
        <w:t>-doped CeO</w:t>
      </w:r>
      <w:r w:rsidRPr="00C22A65">
        <w:rPr>
          <w:vertAlign w:val="subscript"/>
        </w:rPr>
        <w:t>2</w:t>
      </w:r>
      <w:r>
        <w:t xml:space="preserve"> only the dopant cations are introduced without the O</w:t>
      </w:r>
      <w:r w:rsidRPr="00C22A65">
        <w:rPr>
          <w:vertAlign w:val="superscript"/>
        </w:rPr>
        <w:t>2</w:t>
      </w:r>
      <w:proofErr w:type="gramStart"/>
      <w:r w:rsidRPr="00C22A65">
        <w:rPr>
          <w:vertAlign w:val="superscript"/>
        </w:rPr>
        <w:t>-</w:t>
      </w:r>
      <w:r>
        <w:rPr>
          <w:vertAlign w:val="subscript"/>
        </w:rPr>
        <w:t xml:space="preserve">  </w:t>
      </w:r>
      <w:r>
        <w:t>vacancies</w:t>
      </w:r>
      <w:proofErr w:type="gramEnd"/>
      <w:r>
        <w:t>.</w:t>
      </w:r>
    </w:p>
    <w:p w:rsidR="00F42BC1" w:rsidRDefault="00F42BC1" w:rsidP="00F42BC1">
      <w:pPr>
        <w:keepNext/>
        <w:rPr>
          <w:u w:val="single"/>
        </w:rPr>
      </w:pPr>
      <w:r w:rsidRPr="00F42BC1">
        <w:rPr>
          <w:u w:val="single"/>
        </w:rPr>
        <w:t>Lattice Dynamics of CeO2</w:t>
      </w:r>
    </w:p>
    <w:p w:rsidR="00F42BC1" w:rsidRDefault="00F42BC1" w:rsidP="00F42BC1">
      <w:pPr>
        <w:keepNext/>
        <w:rPr>
          <w:u w:val="single"/>
        </w:rPr>
      </w:pPr>
    </w:p>
    <w:p w:rsidR="00F42BC1" w:rsidRPr="00F42BC1" w:rsidRDefault="00F42BC1" w:rsidP="00F42BC1">
      <w:pPr>
        <w:keepNext/>
        <w:rPr>
          <w:u w:val="single"/>
        </w:rPr>
      </w:pPr>
    </w:p>
    <w:p w:rsidR="00F42BC1" w:rsidRDefault="00F42BC1">
      <w:pPr>
        <w:rPr>
          <w:rFonts w:ascii="Arial" w:hAnsi="Arial" w:cs="Arial"/>
          <w:color w:val="000000"/>
          <w:shd w:val="clear" w:color="auto" w:fill="FFFFFF"/>
          <w:vertAlign w:val="subscript"/>
        </w:rPr>
      </w:pPr>
      <w:r>
        <w:rPr>
          <w:rFonts w:ascii="Arial" w:hAnsi="Arial" w:cs="Arial"/>
          <w:color w:val="000000"/>
          <w:shd w:val="clear" w:color="auto" w:fill="FFFFFF"/>
          <w:vertAlign w:val="subscript"/>
        </w:rPr>
        <w:t xml:space="preserve">Short-range force-constant matrix </w:t>
      </w:r>
    </w:p>
    <w:p w:rsidR="00D761D5" w:rsidRDefault="007E3E8E">
      <w:pPr>
        <w:rPr>
          <w:rFonts w:ascii="Arial" w:hAnsi="Arial" w:cs="Arial"/>
          <w:color w:val="000000"/>
          <w:shd w:val="clear" w:color="auto" w:fill="FFFFFF"/>
          <w:vertAlign w:val="subscript"/>
        </w:rPr>
      </w:pPr>
      <w:r>
        <w:rPr>
          <w:rFonts w:ascii="Arial" w:hAnsi="Arial" w:cs="Arial"/>
          <w:color w:val="000000"/>
          <w:shd w:val="clear" w:color="auto" w:fill="FFFFFF"/>
          <w:vertAlign w:val="subscript"/>
        </w:rPr>
        <w:t>, ThO2</w:t>
      </w:r>
    </w:p>
    <w:p w:rsidR="007B102B" w:rsidRDefault="007B102B"/>
    <w:p w:rsidR="00D761D5" w:rsidRDefault="00D761D5">
      <w:r>
        <w:t>Anti-Fluorite Structure</w:t>
      </w:r>
    </w:p>
    <w:p w:rsidR="00613F01" w:rsidRDefault="00613F01" w:rsidP="007E3E8E">
      <w:pPr>
        <w:ind w:firstLine="720"/>
      </w:pPr>
      <w:r>
        <w:lastRenderedPageBreak/>
        <w:t>Raman-active mode T</w:t>
      </w:r>
      <w:r w:rsidRPr="00613F01">
        <w:rPr>
          <w:vertAlign w:val="subscript"/>
        </w:rPr>
        <w:t>2g</w:t>
      </w:r>
    </w:p>
    <w:p w:rsidR="00D761D5" w:rsidRDefault="00D761D5">
      <w:pPr>
        <w:rPr>
          <w:rFonts w:ascii="Arial" w:hAnsi="Arial" w:cs="Arial"/>
          <w:color w:val="000000"/>
          <w:sz w:val="20"/>
          <w:szCs w:val="20"/>
          <w:shd w:val="clear" w:color="auto" w:fill="FFFFFF"/>
        </w:rPr>
      </w:pPr>
      <w:r>
        <w:tab/>
      </w:r>
      <w:r w:rsidR="00C30055">
        <w:rPr>
          <w:rFonts w:ascii="Arial" w:hAnsi="Arial" w:cs="Arial"/>
          <w:color w:val="000000"/>
          <w:sz w:val="20"/>
          <w:szCs w:val="20"/>
          <w:shd w:val="clear" w:color="auto" w:fill="FFFFFF"/>
        </w:rPr>
        <w:t>Li</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 Na</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 K</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w:t>
      </w:r>
    </w:p>
    <w:p w:rsidR="00F549E4" w:rsidRDefault="00F549E4">
      <w:pPr>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rsidR="00DB4EB7" w:rsidRDefault="00DB4EB7" w:rsidP="00F549E4">
      <w:pPr>
        <w:pStyle w:val="Heading1"/>
      </w:pPr>
      <w:r>
        <w:lastRenderedPageBreak/>
        <w:t>Computational Methods</w:t>
      </w:r>
    </w:p>
    <w:p w:rsidR="00004DF7" w:rsidRDefault="00004DF7" w:rsidP="00004DF7">
      <w:r>
        <w:t>Umari and Pasquarello describe a technique where both IR and Raman spectra are calculated from first principals for an amorphous silicate system</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 xml:space="preserve"> which uses results from the modern theory of polarization to treat finite electric fields.</w:t>
      </w:r>
      <w:r>
        <w:fldChar w:fldCharType="begin"/>
      </w:r>
      <w:r w:rsidR="001858F7">
        <w:instrText xml:space="preserve"> ADDIN EN.CITE &lt;EndNote&gt;&lt;Cite&gt;&lt;Author&gt;Umari&lt;/Author&gt;&lt;Year&gt;2002&lt;/Year&gt;&lt;RecNum&gt;56&lt;/RecNum&gt;&lt;DisplayText&gt;[8]&lt;/DisplayText&gt;&lt;record&gt;&lt;rec-number&gt;56&lt;/rec-number&gt;&lt;foreign-keys&gt;&lt;key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Letters&lt;/full-title&gt;&lt;/periodical&gt;&lt;pages&gt;157602&lt;/pages&gt;&lt;volume&gt;89&lt;/volume&gt;&lt;number&gt;15&lt;/number&gt;&lt;dates&gt;&lt;year&gt;2002&lt;/year&gt;&lt;/dates&gt;&lt;urls&gt;&lt;/urls&gt;&lt;/record&gt;&lt;/Cite&gt;&lt;/EndNote&gt;</w:instrText>
      </w:r>
      <w:r>
        <w:fldChar w:fldCharType="separate"/>
      </w:r>
      <w:r w:rsidR="001858F7">
        <w:rPr>
          <w:noProof/>
        </w:rPr>
        <w:t>[8]</w:t>
      </w:r>
      <w:r>
        <w:fldChar w:fldCharType="end"/>
      </w:r>
      <w:r>
        <w:t xml:space="preserve">  This method gives derivatives with respect to the electrical field equivalent to perturbational methods</w:t>
      </w:r>
      <w:r>
        <w:fldChar w:fldCharType="begin"/>
      </w:r>
      <w:r w:rsidR="001858F7">
        <w:instrText xml:space="preserve"> ADDIN EN.CITE &lt;EndNote&gt;&lt;Cite&gt;&lt;Author&gt;Umari&lt;/Author&gt;&lt;Year&gt;2002&lt;/Year&gt;&lt;RecNum&gt;56&lt;/RecNum&gt;&lt;DisplayText&gt;[8, 9]&lt;/DisplayText&gt;&lt;record&gt;&lt;rec-number&gt;56&lt;/rec-number&gt;&lt;foreign-keys&gt;&lt;key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Cite&gt;&lt;Author&gt;Nunes&lt;/Author&gt;&lt;Year&gt;2001&lt;/Year&gt;&lt;RecNum&gt;57&lt;/RecNum&gt;&lt;record&gt;&lt;rec-number&gt;57&lt;/rec-number&gt;&lt;foreign-keys&gt;&lt;key app="EN" db-id="v90sad2xo29px8e9xarvete1e9es0fwvtw5r" timestamp="1427325766"&gt;57&lt;/key&gt;&lt;/foreign-keys&gt;&lt;ref-type name="Journal Article"&gt;17&lt;/ref-type&gt;&lt;contributors&gt;&lt;authors&gt;&lt;author&gt;Nunes, RW&lt;/author&gt;&lt;author&gt;Gonze, Xavier&lt;/author&gt;&lt;/authors&gt;&lt;/contributors&gt;&lt;titles&gt;&lt;title&gt;Berry-phase treatment of the homogeneous electric field perturbation in insulators&lt;/title&gt;&lt;secondary-title&gt;Physical Review B&lt;/secondary-title&gt;&lt;/titles&gt;&lt;periodical&gt;&lt;full-title&gt;Physical Review B&lt;/full-title&gt;&lt;/periodical&gt;&lt;pages&gt;155107&lt;/pages&gt;&lt;volume&gt;63&lt;/volume&gt;&lt;number&gt;15&lt;/number&gt;&lt;dates&gt;&lt;year&gt;2001&lt;/year&gt;&lt;/dates&gt;&lt;urls&gt;&lt;/urls&gt;&lt;/record&gt;&lt;/Cite&gt;&lt;/EndNote&gt;</w:instrText>
      </w:r>
      <w:r>
        <w:fldChar w:fldCharType="separate"/>
      </w:r>
      <w:r w:rsidR="001858F7">
        <w:rPr>
          <w:noProof/>
        </w:rPr>
        <w:t>[8, 9]</w:t>
      </w:r>
      <w:r>
        <w:fldChar w:fldCharType="end"/>
      </w:r>
      <w:r>
        <w:t xml:space="preserve"> but only requires the addition of a term to the ground energy functional</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w:t>
      </w:r>
    </w:p>
    <w:p w:rsidR="00004DF7" w:rsidRDefault="00615D93" w:rsidP="00004DF7">
      <m:oMathPara>
        <m:oMath>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ℇ</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0</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eastAsiaTheme="minorEastAsia" w:hAnsi="Cambria Math"/>
            </w:rPr>
            <m:t>-Ωℇ(</m:t>
          </m:r>
          <m:sSup>
            <m:sSupPr>
              <m:ctrlPr>
                <w:rPr>
                  <w:rFonts w:ascii="Cambria Math" w:eastAsiaTheme="minorEastAsia" w:hAnsi="Cambria Math"/>
                  <w:sz w:val="24"/>
                  <w:szCs w:val="24"/>
                </w:rPr>
              </m:ctrlPr>
            </m:sSupPr>
            <m:e>
              <m:r>
                <w:rPr>
                  <w:rFonts w:ascii="Cambria Math" w:eastAsiaTheme="minorEastAsia" w:hAnsi="Cambria Math"/>
                </w:rPr>
                <m:t>P</m:t>
              </m:r>
            </m:e>
            <m:sup>
              <m:r>
                <m:rPr>
                  <m:nor/>
                </m:rPr>
                <w:rPr>
                  <w:rFonts w:eastAsiaTheme="minorEastAsia"/>
                </w:rPr>
                <m:t>el</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P</m:t>
              </m:r>
            </m:e>
            <m:sup>
              <m:r>
                <m:rPr>
                  <m:nor/>
                </m:rPr>
                <m:t>ion</m:t>
              </m:r>
            </m:sup>
          </m:sSup>
          <m:r>
            <m:rPr>
              <m:sty m:val="p"/>
            </m:rPr>
            <w:rPr>
              <w:rFonts w:ascii="Cambria Math" w:hAnsi="Cambria Math"/>
            </w:rPr>
            <m:t>)</m:t>
          </m:r>
        </m:oMath>
      </m:oMathPara>
    </w:p>
    <w:p w:rsidR="00004DF7" w:rsidRDefault="00615D93" w:rsidP="00004DF7">
      <m:oMath>
        <m:sSup>
          <m:sSupPr>
            <m:ctrlPr>
              <w:rPr>
                <w:rFonts w:ascii="Cambria Math" w:hAnsi="Cambria Math"/>
                <w:i/>
                <w:sz w:val="24"/>
                <w:szCs w:val="24"/>
              </w:rPr>
            </m:ctrlPr>
          </m:sSupPr>
          <m:e>
            <m:r>
              <w:rPr>
                <w:rFonts w:ascii="Cambria Math" w:hAnsi="Cambria Math"/>
              </w:rPr>
              <m:t>E</m:t>
            </m:r>
          </m:e>
          <m:sup>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w:r w:rsidR="00004DF7">
        <w:t xml:space="preserve"> </w:t>
      </w:r>
      <w:proofErr w:type="gramStart"/>
      <w:r w:rsidR="00004DF7">
        <w:t>is</w:t>
      </w:r>
      <w:proofErr w:type="gramEnd"/>
      <w:r w:rsidR="00004DF7">
        <w:t xml:space="preserve"> the energy functional in the absence of an electric field, </w:t>
      </w:r>
      <m:oMath>
        <m:sSup>
          <m:sSupPr>
            <m:ctrlPr>
              <w:rPr>
                <w:rFonts w:ascii="Cambria Math" w:eastAsiaTheme="minorEastAsia" w:hAnsi="Cambria Math"/>
                <w:i/>
                <w:sz w:val="24"/>
                <w:szCs w:val="24"/>
              </w:rPr>
            </m:ctrlPr>
          </m:sSupPr>
          <m:e>
            <m:r>
              <w:rPr>
                <w:rFonts w:ascii="Cambria Math" w:eastAsiaTheme="minorEastAsia" w:hAnsi="Cambria Math"/>
              </w:rPr>
              <m:t>P</m:t>
            </m:r>
          </m:e>
          <m:sup>
            <m:r>
              <m:rPr>
                <m:nor/>
              </m:rPr>
              <w:rPr>
                <w:rFonts w:ascii="Cambria Math" w:eastAsiaTheme="minorEastAsia" w:hAnsi="Cambria Math"/>
              </w:rPr>
              <m:t>el</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 xml:space="preserve"> </m:t>
        </m:r>
      </m:oMath>
      <w:r w:rsidR="00004DF7">
        <w:t xml:space="preserve">is the electronic polarization and </w:t>
      </w:r>
      <m:oMath>
        <m:sSup>
          <m:sSupPr>
            <m:ctrlPr>
              <w:rPr>
                <w:rFonts w:ascii="Cambria Math" w:hAnsi="Cambria Math"/>
                <w:i/>
                <w:sz w:val="24"/>
                <w:szCs w:val="24"/>
              </w:rPr>
            </m:ctrlPr>
          </m:sSupPr>
          <m:e>
            <m:r>
              <w:rPr>
                <w:rFonts w:ascii="Cambria Math" w:hAnsi="Cambria Math"/>
              </w:rPr>
              <m:t>P</m:t>
            </m:r>
          </m:e>
          <m:sup>
            <m:r>
              <m:rPr>
                <m:nor/>
              </m:rPr>
              <w:rPr>
                <w:rFonts w:ascii="Cambria Math" w:hAnsi="Cambria Math"/>
              </w:rPr>
              <m:t>ion</m:t>
            </m:r>
          </m:sup>
        </m:sSup>
      </m:oMath>
      <w:r w:rsidR="00004DF7">
        <w:t xml:space="preserve"> is the ionic polarization.  </w:t>
      </w:r>
    </w:p>
    <w:p w:rsidR="00004DF7" w:rsidRDefault="00004DF7" w:rsidP="00004DF7">
      <w:r>
        <w:t xml:space="preserve">This approach is attractive for several reasons.  First, by defining the polarizability tensor as derivatives of atomic forces with respect to finite electric fields approximations for the Raman spectra can be calculated using density functional theory (DFT) software such as VASP.  </w:t>
      </w:r>
    </w:p>
    <w:p w:rsidR="00004DF7" w:rsidRDefault="00004DF7" w:rsidP="00004DF7">
      <w:r>
        <w:t>With this approach, dielectric susceptibilities, can be calculated by taking finite differences of the polarization of the system subject to an electric field</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w:t>
      </w:r>
    </w:p>
    <w:p w:rsidR="00004DF7" w:rsidRDefault="00615D93" w:rsidP="00004DF7">
      <m:oMathPara>
        <m:oMath>
          <m:sSub>
            <m:sSubPr>
              <m:ctrlPr>
                <w:rPr>
                  <w:rFonts w:ascii="Cambria Math" w:hAnsi="Cambria Math"/>
                  <w:sz w:val="24"/>
                  <w:szCs w:val="24"/>
                </w:rPr>
              </m:ctrlPr>
            </m:sSubPr>
            <m:e>
              <m:r>
                <w:rPr>
                  <w:rFonts w:ascii="Cambria Math" w:hAnsi="Cambria Math"/>
                </w:rPr>
                <m:t>χ</m:t>
              </m:r>
            </m:e>
            <m:sub>
              <m:r>
                <w:rPr>
                  <w:rFonts w:ascii="Cambria Math" w:hAnsi="Cambria Math"/>
                </w:rPr>
                <m:t>ij</m:t>
              </m:r>
            </m:sub>
          </m:sSub>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Δ</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m:rPr>
                  <m:sty m:val="p"/>
                </m:rPr>
                <w:rPr>
                  <w:rFonts w:ascii="Cambria Math" w:hAnsi="Cambria Math"/>
                </w:rPr>
                <m:t>Δ</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004DF7" w:rsidRDefault="00004DF7" w:rsidP="00004DF7">
      <w:r>
        <w:t xml:space="preserve">Born effective charge tensors are defined as induced polarization along the direction </w:t>
      </w:r>
      <m:oMath>
        <m:r>
          <w:rPr>
            <w:rFonts w:ascii="Cambria Math" w:hAnsi="Cambria Math"/>
          </w:rPr>
          <m:t>I</m:t>
        </m:r>
      </m:oMath>
      <w:r>
        <w:t xml:space="preserve"> by a unitary displacement of the Ith atom in the direction </w:t>
      </w:r>
      <m:oMath>
        <m:r>
          <w:rPr>
            <w:rFonts w:ascii="Cambria Math" w:hAnsi="Cambria Math"/>
          </w:rPr>
          <m:t>j</m:t>
        </m:r>
      </m:oMath>
      <w:r>
        <w:fldChar w:fldCharType="begin"/>
      </w:r>
      <w:r w:rsidR="001858F7">
        <w:instrText xml:space="preserve"> ADDIN EN.CITE &lt;EndNote&gt;&lt;Cite&gt;&lt;Author&gt;Resta&lt;/Author&gt;&lt;Year&gt;1994&lt;/Year&gt;&lt;RecNum&gt;58&lt;/RecNum&gt;&lt;DisplayText&gt;[10]&lt;/DisplayText&gt;&lt;record&gt;&lt;rec-number&gt;58&lt;/rec-number&gt;&lt;foreign-keys&gt;&lt;key app="EN" db-id="v90sad2xo29px8e9xarvete1e9es0fwvtw5r" timestamp="1427326661"&gt;58&lt;/key&gt;&lt;/foreign-keys&gt;&lt;ref-type name="Journal Article"&gt;17&lt;/ref-type&gt;&lt;contributors&gt;&lt;authors&gt;&lt;author&gt;Resta, Raffaele&lt;/author&gt;&lt;/authors&gt;&lt;/contributors&gt;&lt;titles&gt;&lt;title&gt;Macroscopic polarization in crystalline dielectrics: the geometric phase approach&lt;/title&gt;&lt;secondary-title&gt;Reviews of modern physics&lt;/secondary-title&gt;&lt;/titles&gt;&lt;periodical&gt;&lt;full-title&gt;Reviews of modern physics&lt;/full-title&gt;&lt;/periodical&gt;&lt;pages&gt;899&lt;/pages&gt;&lt;volume&gt;66&lt;/volume&gt;&lt;number&gt;3&lt;/number&gt;&lt;dates&gt;&lt;year&gt;1994&lt;/year&gt;&lt;/dates&gt;&lt;urls&gt;&lt;/urls&gt;&lt;/record&gt;&lt;/Cite&gt;&lt;/EndNote&gt;</w:instrText>
      </w:r>
      <w:r>
        <w:fldChar w:fldCharType="separate"/>
      </w:r>
      <w:r w:rsidR="001858F7">
        <w:rPr>
          <w:noProof/>
        </w:rPr>
        <w:t>[10]</w:t>
      </w:r>
      <w:r>
        <w:fldChar w:fldCharType="end"/>
      </w:r>
      <w:r>
        <w:t>:</w:t>
      </w:r>
    </w:p>
    <w:p w:rsidR="00004DF7" w:rsidRDefault="00615D93" w:rsidP="00004DF7">
      <m:oMathPara>
        <m:oMath>
          <m:sSubSup>
            <m:sSubSupPr>
              <m:ctrlPr>
                <w:rPr>
                  <w:rFonts w:ascii="Cambria Math" w:hAnsi="Cambria Math"/>
                  <w:sz w:val="24"/>
                  <w:szCs w:val="24"/>
                </w:rPr>
              </m:ctrlPr>
            </m:sSubSup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ij</m:t>
              </m:r>
            </m:sub>
            <m:sup>
              <m:r>
                <m:rPr>
                  <m:sty m:val="p"/>
                </m:rPr>
                <w:rPr>
                  <w:rFonts w:ascii="Cambria Math" w:hAnsi="Cambria Math"/>
                </w:rPr>
                <m:t>*</m:t>
              </m:r>
            </m:sup>
          </m:sSubSup>
          <m:r>
            <m:rPr>
              <m:sty m:val="p"/>
            </m:rPr>
            <w:rPr>
              <w:rFonts w:ascii="Cambria Math" w:hAnsi="Cambria Math"/>
            </w:rPr>
            <m:t>=Ω</m:t>
          </m:r>
          <m:f>
            <m:fPr>
              <m:ctrlPr>
                <w:rPr>
                  <w:rFonts w:ascii="Cambria Math" w:hAnsi="Cambria Math"/>
                  <w:sz w:val="24"/>
                  <w:szCs w:val="24"/>
                </w:rPr>
              </m:ctrlPr>
            </m:fPr>
            <m:num>
              <m:r>
                <w:rPr>
                  <w:rFonts w:ascii="Cambria Math" w:hAnsi="Cambria Math"/>
                </w:rPr>
                <m:t>∂</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r>
                <w:rPr>
                  <w:rFonts w:ascii="Cambria Math" w:hAnsi="Cambria Math"/>
                </w:rPr>
                <m:t>∂</m:t>
              </m:r>
              <m:sSub>
                <m:sSubPr>
                  <m:ctrlPr>
                    <w:rPr>
                      <w:rFonts w:ascii="Cambria Math" w:hAnsi="Cambria Math"/>
                      <w:sz w:val="24"/>
                      <w:szCs w:val="24"/>
                    </w:rPr>
                  </m:ctrlPr>
                </m:sSubPr>
                <m:e>
                  <m:r>
                    <w:rPr>
                      <w:rFonts w:ascii="Cambria Math" w:hAnsi="Cambria Math"/>
                    </w:rPr>
                    <m:t>F</m:t>
                  </m:r>
                </m:e>
                <m:sub>
                  <m:r>
                    <w:rPr>
                      <w:rFonts w:ascii="Cambria Math" w:hAnsi="Cambria Math"/>
                    </w:rPr>
                    <m:t>Ij</m:t>
                  </m:r>
                </m:sub>
              </m:sSub>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004DF7" w:rsidRPr="00004DF7" w:rsidRDefault="00004DF7" w:rsidP="00004DF7">
      <w:r w:rsidRPr="00AE154F">
        <w:t xml:space="preserve">Using finite electric field DFT calculations, we can calculate the </w:t>
      </w:r>
      <w:proofErr w:type="gramStart"/>
      <w:r w:rsidRPr="00AE154F">
        <w:t>Born</w:t>
      </w:r>
      <w:proofErr w:type="gramEnd"/>
      <w:r w:rsidRPr="00AE154F">
        <w:t xml:space="preserve"> effective charge tensors by taking finite difference of atomic forces with respect to the electric field.</w:t>
      </w:r>
    </w:p>
    <w:p w:rsidR="00DB4EB7" w:rsidRDefault="00DB4EB7" w:rsidP="00DB4EB7">
      <w:r w:rsidRPr="002042A3">
        <w:t>F</w:t>
      </w:r>
      <w:r>
        <w:t xml:space="preserve">or a Raman scattering process, an incoming photon of frequency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t xml:space="preserve"> and polarization </w:t>
      </w:r>
      <m:oMath>
        <m:sSub>
          <m:sSubPr>
            <m:ctrlPr>
              <w:rPr>
                <w:rFonts w:ascii="Cambria Math" w:hAnsi="Cambria Math"/>
                <w:i/>
              </w:rPr>
            </m:ctrlPr>
          </m:sSubPr>
          <m:e>
            <m:r>
              <m:rPr>
                <m:sty m:val="bi"/>
              </m:rPr>
              <w:rPr>
                <w:rFonts w:ascii="Cambria Math" w:hAnsi="Cambria Math"/>
              </w:rPr>
              <m:t>e</m:t>
            </m:r>
          </m:e>
          <m:sub>
            <m:r>
              <w:rPr>
                <w:rFonts w:ascii="Cambria Math" w:hAnsi="Cambria Math"/>
              </w:rPr>
              <m:t>L</m:t>
            </m:r>
          </m:sub>
        </m:sSub>
      </m:oMath>
      <w:r>
        <w:rPr>
          <w:rFonts w:eastAsiaTheme="minorEastAsia"/>
        </w:rPr>
        <w:t xml:space="preserve"> i</w:t>
      </w:r>
      <w:r>
        <w:t xml:space="preserve">s scattered to an outgoing photon of frequency </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Pr>
          <w:rFonts w:eastAsiaTheme="minorEastAsia"/>
        </w:rPr>
        <w:t xml:space="preserve"> and </w:t>
      </w:r>
      <w:proofErr w:type="gramStart"/>
      <w:r>
        <w:rPr>
          <w:rFonts w:eastAsiaTheme="minorEastAsia"/>
        </w:rPr>
        <w:t xml:space="preserve">polarization </w:t>
      </w:r>
      <w:proofErr w:type="gramEnd"/>
      <m:oMath>
        <m:sSub>
          <m:sSubPr>
            <m:ctrlPr>
              <w:rPr>
                <w:rFonts w:ascii="Cambria Math" w:hAnsi="Cambria Math"/>
                <w:i/>
              </w:rPr>
            </m:ctrlPr>
          </m:sSubPr>
          <m:e>
            <m:r>
              <m:rPr>
                <m:sty m:val="bi"/>
              </m:rPr>
              <w:rPr>
                <w:rFonts w:ascii="Cambria Math" w:hAnsi="Cambria Math"/>
              </w:rPr>
              <m:t>e</m:t>
            </m:r>
          </m:e>
          <m:sub>
            <m:r>
              <w:rPr>
                <w:rFonts w:ascii="Cambria Math" w:hAnsi="Cambria Math"/>
              </w:rPr>
              <m:t>s</m:t>
            </m:r>
          </m:sub>
        </m:sSub>
      </m:oMath>
      <w:r>
        <w:rPr>
          <w:rFonts w:eastAsiaTheme="minorEastAsia"/>
        </w:rPr>
        <w:t xml:space="preserve">.  This either creates on annihilates a phonon of frequency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by Stokes or anti-Stokes processes, respectively.  We consider the nonresonant Raman scattering process</w:t>
      </w:r>
      <w:r>
        <w:rPr>
          <w:rFonts w:eastAsiaTheme="minorEastAsia"/>
        </w:rPr>
        <w:fldChar w:fldCharType="begin"/>
      </w:r>
      <w:r w:rsidR="001858F7">
        <w:rPr>
          <w:rFonts w:eastAsiaTheme="minorEastAsia"/>
        </w:rPr>
        <w:instrText xml:space="preserve"> ADDIN EN.CITE &lt;EndNote&gt;&lt;Cite&gt;&lt;Author&gt;Umari&lt;/Author&gt;&lt;Year&gt;2005&lt;/Year&gt;&lt;RecNum&gt;47&lt;/RecNum&gt;&lt;DisplayText&gt;[7, 11, 12]&lt;/DisplayText&gt;&lt;record&gt;&lt;rec-number&gt;47&lt;/rec-number&gt;&lt;foreign-keys&gt;&lt;key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Brüesch&lt;/Author&gt;&lt;Year&gt;1986&lt;/Year&gt;&lt;RecNum&gt;59&lt;/RecNum&gt;&lt;record&gt;&lt;rec-number&gt;59&lt;/rec-number&gt;&lt;foreign-keys&gt;&lt;key app="EN" db-id="v90sad2xo29px8e9xarvete1e9es0fwvtw5r" timestamp="1427327422"&gt;59&lt;/key&gt;&lt;/foreign-keys&gt;&lt;ref-type name="Book"&gt;6&lt;/ref-type&gt;&lt;contributors&gt;&lt;authors&gt;&lt;author&gt;Brüesch, P.&lt;/author&gt;&lt;/authors&gt;&lt;tertiary-authors&gt;&lt;author&gt;Fulde, P.&lt;/author&gt;&lt;/tertiary-authors&gt;&lt;/contributors&gt;&lt;titles&gt;&lt;title&gt;Phonons: Theory and Experiments II&lt;/title&gt;&lt;/titles&gt;&lt;dates&gt;&lt;year&gt;1986&lt;/year&gt;&lt;/dates&gt;&lt;pub-location&gt;Berlin&lt;/pub-location&gt;&lt;publisher&gt;Springer-Verlag&lt;/publisher&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rPr>
          <w:rFonts w:eastAsiaTheme="minorEastAsia"/>
        </w:rPr>
        <w:fldChar w:fldCharType="separate"/>
      </w:r>
      <w:r w:rsidR="001858F7">
        <w:rPr>
          <w:rFonts w:eastAsiaTheme="minorEastAsia"/>
          <w:noProof/>
        </w:rPr>
        <w:t>[7, 11, 12]</w:t>
      </w:r>
      <w:r>
        <w:rPr>
          <w:rFonts w:eastAsiaTheme="minorEastAsia"/>
        </w:rPr>
        <w:fldChar w:fldCharType="end"/>
      </w:r>
      <w:r>
        <w:rPr>
          <w:rFonts w:eastAsiaTheme="minorEastAsia"/>
        </w:rPr>
        <w:t>.</w:t>
      </w:r>
      <w:r>
        <w:t xml:space="preserve"> </w:t>
      </w:r>
    </w:p>
    <w:p w:rsidR="00DB4EB7" w:rsidRDefault="00615D93" w:rsidP="00DB4EB7">
      <m:oMathPara>
        <m:oMath>
          <m:f>
            <m:fPr>
              <m:ctrlPr>
                <w:rPr>
                  <w:rFonts w:ascii="Cambria Math" w:hAnsi="Cambria Math"/>
                  <w:i/>
                </w:rPr>
              </m:ctrlPr>
            </m:fPr>
            <m:num>
              <m:r>
                <w:rPr>
                  <w:rFonts w:ascii="Cambria Math" w:hAnsi="Cambria Math"/>
                </w:rPr>
                <m:t>dσ(ω)</m:t>
              </m:r>
            </m:num>
            <m:den>
              <m:r>
                <w:rPr>
                  <w:rFonts w:ascii="Cambria Math" w:hAnsi="Cambria Math"/>
                </w:rPr>
                <m:t>d</m:t>
              </m:r>
              <m:r>
                <m:rPr>
                  <m:sty m:val="p"/>
                </m:rPr>
                <w:rPr>
                  <w:rFonts w:ascii="Cambria Math" w:hAnsi="Cambria Math"/>
                </w:rPr>
                <m:t>Ω</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δ(ω-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e>
          </m:nary>
        </m:oMath>
      </m:oMathPara>
    </w:p>
    <w:p w:rsidR="00DB4EB7" w:rsidRDefault="00DB4EB7" w:rsidP="00DB4EB7">
      <w:r>
        <w:t>Calculation of Raman tensors alpha</w:t>
      </w:r>
      <w:r>
        <w:fldChar w:fldCharType="begin"/>
      </w:r>
      <w:r w:rsidR="001858F7">
        <w:instrText xml:space="preserve"> ADDIN EN.CITE &lt;EndNote&gt;&lt;Cite&gt;&lt;Author&gt;Umari&lt;/Author&gt;&lt;Year&gt;2005&lt;/Year&gt;&lt;RecNum&gt;47&lt;/RecNum&gt;&lt;DisplayText&gt;[7, 12]&lt;/DisplayText&gt;&lt;record&gt;&lt;rec-number&gt;47&lt;/rec-number&gt;&lt;foreign-keys&gt;&lt;key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fldChar w:fldCharType="separate"/>
      </w:r>
      <w:r w:rsidR="001858F7">
        <w:rPr>
          <w:noProof/>
        </w:rPr>
        <w:t>[7, 12]</w:t>
      </w:r>
      <w:r>
        <w:fldChar w:fldCharType="end"/>
      </w:r>
      <w:r>
        <w:t xml:space="preserve"> is defined the formula:</w:t>
      </w:r>
    </w:p>
    <w:p w:rsidR="00DB4EB7" w:rsidRPr="009F7F64" w:rsidRDefault="00615D93" w:rsidP="00DB4EB7">
      <m:oMathPara>
        <m:oMath>
          <m:sSubSup>
            <m:sSubSupPr>
              <m:ctrlPr>
                <w:rPr>
                  <w:rFonts w:ascii="Cambria Math" w:hAnsi="Cambria Math"/>
                  <w:i/>
                </w:rPr>
              </m:ctrlPr>
            </m:sSubSupPr>
            <m:e>
              <m:r>
                <w:rPr>
                  <w:rFonts w:ascii="Cambria Math" w:hAnsi="Cambria Math"/>
                </w:rPr>
                <m:t>α</m:t>
              </m:r>
            </m:e>
            <m:sub>
              <m:r>
                <w:rPr>
                  <w:rFonts w:ascii="Cambria Math" w:hAnsi="Cambria Math"/>
                </w:rPr>
                <m:t>ij</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r>
                <m:rPr>
                  <m:sty m:val="p"/>
                </m:rPr>
                <w:rPr>
                  <w:rFonts w:ascii="Cambria Math" w:hAnsi="Cambria Math"/>
                </w:rPr>
                <m:t>Ω</m:t>
              </m:r>
            </m:e>
          </m:rad>
          <m:nary>
            <m:naryPr>
              <m:chr m:val="∑"/>
              <m:limLoc m:val="undOvr"/>
              <m:supHide m:val="1"/>
              <m:ctrlPr>
                <w:rPr>
                  <w:rFonts w:ascii="Cambria Math" w:hAnsi="Cambria Math"/>
                  <w:i/>
                </w:rPr>
              </m:ctrlPr>
            </m:naryPr>
            <m:sub>
              <m:r>
                <w:rPr>
                  <w:rFonts w:ascii="Cambria Math" w:hAnsi="Cambria Math"/>
                </w:rPr>
                <m:t>Ik</m:t>
              </m:r>
            </m:sub>
            <m:sup/>
            <m:e>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n</m:t>
                  </m:r>
                </m:sup>
              </m:sSubSup>
            </m:e>
          </m:nary>
        </m:oMath>
      </m:oMathPara>
    </w:p>
    <w:p w:rsidR="00DB4EB7" w:rsidRDefault="00DB4EB7" w:rsidP="00DB4EB7">
      <w:r>
        <w:t>Third rank tensors which are derivatives of the dielectric susceptibility tensor with respect to ionic displacements can be alternatively calculated by second derivatives of the atomic forces with respect to changes in the finite electric field.</w:t>
      </w:r>
    </w:p>
    <w:p w:rsidR="00DB4EB7" w:rsidRDefault="00615D93" w:rsidP="00004DF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P</m:t>
                  </m:r>
                </m:e>
                <m:sub>
                  <m:r>
                    <w:rPr>
                      <w:rFonts w:ascii="Cambria Math" w:hAnsi="Cambria Math"/>
                    </w:rPr>
                    <m:t>i</m:t>
                  </m:r>
                </m:sub>
                <m:sup>
                  <m:r>
                    <m:rPr>
                      <m:nor/>
                    </m:rPr>
                    <w:rPr>
                      <w:rFonts w:ascii="Cambria Math" w:hAnsi="Cambria Math"/>
                    </w:rPr>
                    <m:t>el</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sSub>
                <m:sSubPr>
                  <m:ctrlPr>
                    <w:rPr>
                      <w:rFonts w:ascii="Cambria Math" w:hAnsi="Cambria Math"/>
                      <w:i/>
                    </w:rPr>
                  </m:ctrlPr>
                </m:sSubPr>
                <m:e>
                  <m:r>
                    <w:rPr>
                      <w:rFonts w:ascii="Cambria Math" w:hAnsi="Cambria Math"/>
                    </w:rPr>
                    <m:t>E</m:t>
                  </m:r>
                </m:e>
                <m:sub>
                  <m:r>
                    <m:rPr>
                      <m:nor/>
                    </m:rP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Ik</m:t>
                  </m:r>
                </m:sub>
              </m:sSub>
            </m:num>
            <m:den>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oMath>
      </m:oMathPara>
    </w:p>
    <w:p w:rsidR="00DB4EB7" w:rsidRDefault="00DB4EB7" w:rsidP="00DB4EB7">
      <w:r>
        <w:t>Density functional theory (DFT) has two foundational principles outlined in the seminal papers containing the  Hohenberg-Kohn theorems</w:t>
      </w:r>
      <w:r>
        <w:fldChar w:fldCharType="begin"/>
      </w:r>
      <w:r w:rsidR="001858F7">
        <w:instrText xml:space="preserve"> ADDIN EN.CITE &lt;EndNote&gt;&lt;Cite&gt;&lt;Author&gt;Hohenberg&lt;/Author&gt;&lt;Year&gt;1964&lt;/Year&gt;&lt;RecNum&gt;48&lt;/RecNum&gt;&lt;DisplayText&gt;[13]&lt;/DisplayText&gt;&lt;record&gt;&lt;rec-number&gt;48&lt;/rec-number&gt;&lt;foreign-keys&gt;&lt;key app="EN" db-id="v90sad2xo29px8e9xarvete1e9es0fwvtw5r" timestamp="1427320441"&gt;48&lt;/key&gt;&lt;/foreign-keys&gt;&lt;ref-type name="Journal Article"&gt;17&lt;/ref-type&gt;&lt;contributors&gt;&lt;authors&gt;&lt;author&gt;Hohenberg, Pierre&lt;/author&gt;&lt;author&gt;Kohn, Walter&lt;/author&gt;&lt;/authors&gt;&lt;/contributors&gt;&lt;titles&gt;&lt;title&gt;Inhomogeneous electron gas&lt;/title&gt;&lt;secondary-title&gt;Physical review&lt;/secondary-title&gt;&lt;/titles&gt;&lt;periodical&gt;&lt;full-title&gt;Physical Review&lt;/full-title&gt;&lt;/periodical&gt;&lt;pages&gt;B864&lt;/pages&gt;&lt;volume&gt;136&lt;/volume&gt;&lt;number&gt;3B&lt;/number&gt;&lt;dates&gt;&lt;year&gt;1964&lt;/year&gt;&lt;/dates&gt;&lt;urls&gt;&lt;/urls&gt;&lt;/record&gt;&lt;/Cite&gt;&lt;/EndNote&gt;</w:instrText>
      </w:r>
      <w:r>
        <w:fldChar w:fldCharType="separate"/>
      </w:r>
      <w:r w:rsidR="001858F7">
        <w:rPr>
          <w:noProof/>
        </w:rPr>
        <w:t>[13]</w:t>
      </w:r>
      <w:r>
        <w:fldChar w:fldCharType="end"/>
      </w:r>
      <w:r>
        <w:t xml:space="preserve"> and Kohn-Sham equations</w:t>
      </w:r>
      <w:r>
        <w:fldChar w:fldCharType="begin"/>
      </w:r>
      <w:r w:rsidR="001858F7">
        <w:instrText xml:space="preserve"> ADDIN EN.CITE &lt;EndNote&gt;&lt;Cite&gt;&lt;Author&gt;Kohn&lt;/Author&gt;&lt;Year&gt;1965&lt;/Year&gt;&lt;RecNum&gt;49&lt;/RecNum&gt;&lt;DisplayText&gt;[14]&lt;/DisplayText&gt;&lt;record&gt;&lt;rec-number&gt;49&lt;/rec-number&gt;&lt;foreign-keys&gt;&lt;key app="EN" db-id="v90sad2xo29px8e9xarvete1e9es0fwvtw5r" timestamp="1427320505"&gt;49&lt;/key&gt;&lt;/foreign-keys&gt;&lt;ref-type name="Journal Article"&gt;17&lt;/ref-type&gt;&lt;contributors&gt;&lt;authors&gt;&lt;author&gt;Kohn, Walter&lt;/author&gt;&lt;author&gt;Sham, Lu Jeu&lt;/author&gt;&lt;/authors&gt;&lt;/contributors&gt;&lt;titles&gt;&lt;title&gt;Self-consistent equations including exchange and correlation effects&lt;/title&gt;&lt;secondary-title&gt;Physical Review&lt;/secondary-title&gt;&lt;/titles&gt;&lt;periodical&gt;&lt;full-title&gt;Physical Review&lt;/full-title&gt;&lt;/periodical&gt;&lt;pages&gt;A1133&lt;/pages&gt;&lt;volume&gt;140&lt;/volume&gt;&lt;number&gt;4A&lt;/number&gt;&lt;dates&gt;&lt;year&gt;1965&lt;/year&gt;&lt;/dates&gt;&lt;urls&gt;&lt;/urls&gt;&lt;/record&gt;&lt;/Cite&gt;&lt;/EndNote&gt;</w:instrText>
      </w:r>
      <w:r>
        <w:fldChar w:fldCharType="separate"/>
      </w:r>
      <w:r w:rsidR="001858F7">
        <w:rPr>
          <w:noProof/>
        </w:rPr>
        <w:t>[14]</w:t>
      </w:r>
      <w:r>
        <w:fldChar w:fldCharType="end"/>
      </w:r>
      <w:r>
        <w:t>.  This section provides an overview of the DFT machinery required for this proposal.  A more thorough and theoretical treatment can be found in Parr and Yang</w:t>
      </w:r>
      <w:r>
        <w:fldChar w:fldCharType="begin"/>
      </w:r>
      <w:r w:rsidR="001858F7">
        <w:instrText xml:space="preserve"> ADDIN EN.CITE &lt;EndNote&gt;&lt;Cite&gt;&lt;Author&gt;Parr&lt;/Author&gt;&lt;Year&gt;1989&lt;/Year&gt;&lt;RecNum&gt;55&lt;/RecNum&gt;&lt;DisplayText&gt;[15]&lt;/DisplayText&gt;&lt;record&gt;&lt;rec-number&gt;55&lt;/rec-number&gt;&lt;foreign-keys&gt;&lt;key app="EN" db-id="v90sad2xo29px8e9xarvete1e9es0fwvtw5r" timestamp="1427324683"&gt;55&lt;/key&gt;&lt;/foreign-keys&gt;&lt;ref-type name="Book"&gt;6&lt;/ref-type&gt;&lt;contributors&gt;&lt;authors&gt;&lt;author&gt;Parr, Robert G&lt;/author&gt;&lt;author&gt;Yang, Robert G Parr Weitao&lt;/author&gt;&lt;/authors&gt;&lt;/contributors&gt;&lt;titles&gt;&lt;title&gt;Density-functional theory of atoms and molecules&lt;/title&gt;&lt;/titles&gt;&lt;dates&gt;&lt;year&gt;1989&lt;/year&gt;&lt;/dates&gt;&lt;publisher&gt;Oxford university press&lt;/publisher&gt;&lt;isbn&gt;0195357736&lt;/isbn&gt;&lt;urls&gt;&lt;/urls&gt;&lt;/record&gt;&lt;/Cite&gt;&lt;/EndNote&gt;</w:instrText>
      </w:r>
      <w:r>
        <w:fldChar w:fldCharType="separate"/>
      </w:r>
      <w:r w:rsidR="001858F7">
        <w:rPr>
          <w:noProof/>
        </w:rPr>
        <w:t>[15]</w:t>
      </w:r>
      <w:r>
        <w:fldChar w:fldCharType="end"/>
      </w:r>
      <w:r>
        <w:t xml:space="preserve">. </w:t>
      </w:r>
    </w:p>
    <w:p w:rsidR="00DB4EB7" w:rsidRDefault="00DB4EB7" w:rsidP="00DB4EB7">
      <w:r>
        <w:t>All discussions of DFT will assume the use of code VASP</w:t>
      </w:r>
      <w:r>
        <w:fldChar w:fldCharType="begin"/>
      </w:r>
      <w:r w:rsidR="001858F7">
        <w:instrText xml:space="preserve"> ADDIN EN.CITE &lt;EndNote&gt;&lt;Cite&gt;&lt;Author&gt;Kresse&lt;/Author&gt;&lt;Year&gt;1996&lt;/Year&gt;&lt;RecNum&gt;62&lt;/RecNum&gt;&lt;DisplayText&gt;[16, 17]&lt;/DisplayText&gt;&lt;record&gt;&lt;rec-number&gt;62&lt;/rec-number&gt;&lt;foreign-keys&gt;&lt;key app="EN" db-id="v90sad2xo29px8e9xarvete1e9es0fwvtw5r" timestamp="1427335149"&gt;62&lt;/key&gt;&lt;/foreign-keys&gt;&lt;ref-type name="Journal Article"&gt;17&lt;/ref-type&gt;&lt;contributors&gt;&lt;authors&gt;&lt;author&gt;Kresse, Georg&lt;/author&gt;&lt;author&gt;Furthmüller, Jürgen&lt;/author&gt;&lt;/authors&gt;&lt;/contributors&gt;&lt;titles&gt;&lt;title&gt;Efficiency of ab-initio total energy calculations for metals and semiconductors using a plane-wave basis set&lt;/title&gt;&lt;secondary-title&gt;Computational Materials Science&lt;/secondary-title&gt;&lt;/titles&gt;&lt;periodical&gt;&lt;full-title&gt;Computational Materials Science&lt;/full-title&gt;&lt;/periodical&gt;&lt;pages&gt;15-50&lt;/pages&gt;&lt;volume&gt;6&lt;/volume&gt;&lt;number&gt;1&lt;/number&gt;&lt;dates&gt;&lt;year&gt;1996&lt;/year&gt;&lt;/dates&gt;&lt;isbn&gt;0927-0256&lt;/isbn&gt;&lt;urls&gt;&lt;/urls&gt;&lt;/record&gt;&lt;/Cite&gt;&lt;Cite&gt;&lt;Author&gt;Kresse&lt;/Author&gt;&lt;Year&gt;1993&lt;/Year&gt;&lt;RecNum&gt;61&lt;/RecNum&gt;&lt;record&gt;&lt;rec-number&gt;61&lt;/rec-number&gt;&lt;foreign-keys&gt;&lt;key app="EN" db-id="v90sad2xo29px8e9xarvete1e9es0fwvtw5r" timestamp="1427335092"&gt;61&lt;/key&gt;&lt;/foreign-keys&gt;&lt;ref-type name="Journal Article"&gt;17&lt;/ref-type&gt;&lt;contributors&gt;&lt;authors&gt;&lt;author&gt;Kresse, Georg&lt;/author&gt;&lt;author&gt;Hafner, Jürgen&lt;/author&gt;&lt;/authors&gt;&lt;/contributors&gt;&lt;titles&gt;&lt;title&gt;Ab initio molecular dynamics for liquid metals&lt;/title&gt;&lt;secondary-title&gt;Physical Review B&lt;/secondary-title&gt;&lt;/titles&gt;&lt;periodical&gt;&lt;full-title&gt;Physical Review B&lt;/full-title&gt;&lt;/periodical&gt;&lt;pages&gt;558&lt;/pages&gt;&lt;volume&gt;47&lt;/volume&gt;&lt;number&gt;1&lt;/number&gt;&lt;dates&gt;&lt;year&gt;1993&lt;/year&gt;&lt;/dates&gt;&lt;urls&gt;&lt;/urls&gt;&lt;/record&gt;&lt;/Cite&gt;&lt;/EndNote&gt;</w:instrText>
      </w:r>
      <w:r>
        <w:fldChar w:fldCharType="separate"/>
      </w:r>
      <w:r w:rsidR="001858F7">
        <w:rPr>
          <w:noProof/>
        </w:rPr>
        <w:t>[16, 17]</w:t>
      </w:r>
      <w:r>
        <w:fldChar w:fldCharType="end"/>
      </w:r>
      <w:r>
        <w:t>.  In the proposed work, the projected augmented plane wave (PAW)</w:t>
      </w:r>
      <w:r>
        <w:fldChar w:fldCharType="begin"/>
      </w:r>
      <w:r w:rsidR="001858F7">
        <w:instrText xml:space="preserve"> ADDIN EN.CITE &lt;EndNote&gt;&lt;Cite&gt;&lt;Author&gt;Blöchl&lt;/Author&gt;&lt;Year&gt;1994&lt;/Year&gt;&lt;RecNum&gt;63&lt;/RecNum&gt;&lt;DisplayText&gt;[18, 19]&lt;/DisplayText&gt;&lt;record&gt;&lt;rec-number&gt;63&lt;/rec-number&gt;&lt;foreign-keys&gt;&lt;key app="EN" db-id="v90sad2xo29px8e9xarvete1e9es0fwvtw5r" timestamp="1427335288"&gt;63&lt;/key&gt;&lt;/foreign-keys&gt;&lt;ref-type name="Journal Article"&gt;17&lt;/ref-type&gt;&lt;contributors&gt;&lt;authors&gt;&lt;author&gt;Blöchl, Peter E&lt;/author&gt;&lt;/authors&gt;&lt;/contributors&gt;&lt;titles&gt;&lt;title&gt;Projector augmented-wave method&lt;/title&gt;&lt;secondary-title&gt;Physical Review B&lt;/secondary-title&gt;&lt;/titles&gt;&lt;periodical&gt;&lt;full-title&gt;Physical Review B&lt;/full-title&gt;&lt;/periodical&gt;&lt;pages&gt;17953&lt;/pages&gt;&lt;volume&gt;50&lt;/volume&gt;&lt;number&gt;24&lt;/number&gt;&lt;dates&gt;&lt;year&gt;1994&lt;/year&gt;&lt;/dates&gt;&lt;urls&gt;&lt;/urls&gt;&lt;/record&gt;&lt;/Cite&gt;&lt;Cite&gt;&lt;Author&gt;Kresse&lt;/Author&gt;&lt;Year&gt;1999&lt;/Year&gt;&lt;RecNum&gt;64&lt;/RecNum&gt;&lt;record&gt;&lt;rec-number&gt;64&lt;/rec-number&gt;&lt;foreign-keys&gt;&lt;key app="EN" db-id="v90sad2xo29px8e9xarvete1e9es0fwvtw5r" timestamp="1427335402"&gt;64&lt;/key&gt;&lt;/foreign-keys&gt;&lt;ref-type name="Journal Article"&gt;17&lt;/ref-type&gt;&lt;contributors&gt;&lt;authors&gt;&lt;author&gt;Kresse, Georg&lt;/author&gt;&lt;author&gt;Joubert, D&lt;/author&gt;&lt;/authors&gt;&lt;/contributors&gt;&lt;titles&gt;&lt;title&gt;From ultrasoft pseudopotentials to the projector augmented-wave method&lt;/title&gt;&lt;secondary-title&gt;Physical Review B&lt;/secondary-title&gt;&lt;/titles&gt;&lt;periodical&gt;&lt;full-title&gt;Physical Review B&lt;/full-title&gt;&lt;/periodical&gt;&lt;pages&gt;1758&lt;/pages&gt;&lt;volume&gt;59&lt;/volume&gt;&lt;number&gt;3&lt;/number&gt;&lt;dates&gt;&lt;year&gt;1999&lt;/year&gt;&lt;/dates&gt;&lt;urls&gt;&lt;/urls&gt;&lt;/record&gt;&lt;/Cite&gt;&lt;/EndNote&gt;</w:instrText>
      </w:r>
      <w:r>
        <w:fldChar w:fldCharType="separate"/>
      </w:r>
      <w:r w:rsidR="001858F7">
        <w:rPr>
          <w:noProof/>
        </w:rPr>
        <w:t>[18, 19]</w:t>
      </w:r>
      <w:r>
        <w:fldChar w:fldCharType="end"/>
      </w:r>
      <w:r>
        <w:t xml:space="preserve"> to describe the interactions between the core and valence electrons.  The exchange-correlation functional is treated with the LDA functional.</w:t>
      </w:r>
      <w:r w:rsidR="00004DF7">
        <w:t xml:space="preserve">  The present study employs the VASP code with a cutoff for the plane wave basis set tabulated below, the LDA exchange-correlation functional and a 2x2x2 supercell containing 96 lattice sites and a 1x1x1 k-point grid.</w:t>
      </w:r>
    </w:p>
    <w:p w:rsidR="00DB4EB7" w:rsidRDefault="00DB4EB7" w:rsidP="00DB4EB7">
      <w:r w:rsidRPr="00E727A6">
        <w:t>DFT often fails to describe systems with localized d and f-elections due to approximations to the exchange-correlation energy (e.g. LDA and GGA) having the consequence of an erroneous electron self-interaction; this causes repulsion which favors electron delocalization</w:t>
      </w:r>
      <w:r>
        <w:t xml:space="preserve">. To correctly characterize the localization of the Fe d-electrons, the DFT+U approach of </w:t>
      </w:r>
      <w:proofErr w:type="spellStart"/>
      <w:r>
        <w:t>Dudarev</w:t>
      </w:r>
      <w:proofErr w:type="spellEnd"/>
      <w:r>
        <w:fldChar w:fldCharType="begin"/>
      </w:r>
      <w:r w:rsidR="001858F7">
        <w:instrText xml:space="preserve"> ADDIN EN.CITE &lt;EndNote&gt;&lt;Cite&gt;&lt;Author&gt;Dudarev&lt;/Author&gt;&lt;Year&gt;1998&lt;/Year&gt;&lt;RecNum&gt;52&lt;/RecNum&gt;&lt;DisplayText&gt;[20]&lt;/DisplayText&gt;&lt;record&gt;&lt;rec-number&gt;52&lt;/rec-number&gt;&lt;foreign-keys&gt;&lt;key app="EN" db-id="v90sad2xo29px8e9xarvete1e9es0fwvtw5r" timestamp="1427323253"&gt;52&lt;/key&gt;&lt;/foreign-keys&gt;&lt;ref-type name="Journal Article"&gt;17&lt;/ref-type&gt;&lt;contributors&gt;&lt;authors&gt;&lt;author&gt;Dudarev, SL&lt;/author&gt;&lt;author&gt;Botton, GA&lt;/author&gt;&lt;author&gt;Savrasov, SY&lt;/author&gt;&lt;author&gt;Humphreys, CJ&lt;/author&gt;&lt;author&gt;Sutton, AP&lt;/author&gt;&lt;/authors&gt;&lt;/contributors&gt;&lt;titles&gt;&lt;title&gt;Electron-energy-loss spectra and the structural stability of nickel oxide: An LSDA+ U study&lt;/title&gt;&lt;secondary-title&gt;Physical Review B&lt;/secondary-title&gt;&lt;/titles&gt;&lt;periodical&gt;&lt;full-title&gt;Physical Review B&lt;/full-title&gt;&lt;/periodical&gt;&lt;pages&gt;1505&lt;/pages&gt;&lt;volume&gt;57&lt;/volume&gt;&lt;number&gt;3&lt;/number&gt;&lt;dates&gt;&lt;year&gt;1998&lt;/year&gt;&lt;/dates&gt;&lt;urls&gt;&lt;/urls&gt;&lt;/record&gt;&lt;/Cite&gt;&lt;/EndNote&gt;</w:instrText>
      </w:r>
      <w:r>
        <w:fldChar w:fldCharType="separate"/>
      </w:r>
      <w:r w:rsidR="001858F7">
        <w:rPr>
          <w:noProof/>
        </w:rPr>
        <w:t>[20]</w:t>
      </w:r>
      <w:r>
        <w:fldChar w:fldCharType="end"/>
      </w:r>
      <w:r>
        <w:t>, will be used for all calculations, with all +U parameters originating from previous studies which have used this method.</w:t>
      </w:r>
      <w:r w:rsidR="00004DF7">
        <w:t xml:space="preserve">  The Hubbard DFT+U method is applied to the f-electrons of the U species in UO2 (U = 4.50 eV and J= 0.51 eV), with occupancy control to ensure that lowest energy configuration is identified [Dorado</w:t>
      </w:r>
      <w:proofErr w:type="gramStart"/>
      <w:r w:rsidR="00004DF7">
        <w:t>,Amandon,Freyss</w:t>
      </w:r>
      <w:proofErr w:type="gramEnd"/>
      <w:r w:rsidR="00004DF7">
        <w:t>-2009].</w:t>
      </w:r>
    </w:p>
    <w:p w:rsidR="00F549E4" w:rsidRDefault="00F549E4" w:rsidP="00F549E4">
      <w:pPr>
        <w:pStyle w:val="Heading1"/>
      </w:pPr>
      <w:r>
        <w:t>Methodology</w:t>
      </w:r>
    </w:p>
    <w:p w:rsidR="00DB4EB7" w:rsidRDefault="00DB4EB7" w:rsidP="00F549E4">
      <w:r>
        <w:t>Defect Structures</w:t>
      </w:r>
    </w:p>
    <w:p w:rsidR="00DB4EB7" w:rsidRDefault="00DB4EB7" w:rsidP="00F549E4">
      <w:r>
        <w:t xml:space="preserve">Simple interstitial at the ½, ½, ½ site, anion vacancy, and a </w:t>
      </w:r>
      <w:proofErr w:type="spellStart"/>
      <w:r>
        <w:t>Frenkel</w:t>
      </w:r>
      <w:proofErr w:type="spellEnd"/>
      <w:r>
        <w:t xml:space="preserve"> defect</w:t>
      </w:r>
    </w:p>
    <w:p w:rsidR="00DB4EB7" w:rsidRPr="00DB4EB7" w:rsidRDefault="00DB4EB7" w:rsidP="00F549E4"/>
    <w:p w:rsidR="00F549E4" w:rsidRPr="00F549E4" w:rsidRDefault="00F549E4" w:rsidP="00F549E4">
      <w:pPr>
        <w:rPr>
          <w:b/>
          <w:u w:val="single"/>
        </w:rPr>
      </w:pPr>
      <w:r w:rsidRPr="00F549E4">
        <w:rPr>
          <w:b/>
          <w:u w:val="single"/>
        </w:rPr>
        <w:t xml:space="preserve">Possible locations of Anion </w:t>
      </w:r>
      <w:proofErr w:type="spellStart"/>
      <w:r w:rsidRPr="00F549E4">
        <w:rPr>
          <w:b/>
          <w:u w:val="single"/>
        </w:rPr>
        <w:t>Accomodation</w:t>
      </w:r>
      <w:proofErr w:type="spellEnd"/>
    </w:p>
    <w:p w:rsidR="008E3C2E" w:rsidRDefault="008E3C2E" w:rsidP="00F549E4">
      <w:r>
        <w:t>Middleburgh describes mechanisms for excess anion accommodation</w:t>
      </w:r>
      <w:r>
        <w:fldChar w:fldCharType="begin"/>
      </w:r>
      <w:r w:rsidR="001858F7">
        <w:instrText xml:space="preserve"> ADDIN EN.CITE &lt;EndNote&gt;&lt;Cite&gt;&lt;Author&gt;Middleburgh&lt;/Author&gt;&lt;Year&gt;2013&lt;/Year&gt;&lt;RecNum&gt;10&lt;/RecNum&gt;&lt;DisplayText&gt;[21]&lt;/DisplayText&gt;&lt;record&gt;&lt;rec-number&gt;10&lt;/rec-number&gt;&lt;foreign-keys&gt;&lt;key app="EN" db-id="e90v2v0p6fe0zle5ep1559tg2dfzvfaraa55" timestamp="1429817729"&gt;10&lt;/key&gt;&lt;/foreign-keys&gt;&lt;ref-type name="Journal Article"&gt;17&lt;/ref-type&gt;&lt;contributors&gt;&lt;authors&gt;&lt;author&gt;Middleburgh, SC&lt;/author&gt;&lt;author&gt;Lumpkin, GR&lt;/author&gt;&lt;author&gt;Grimes, RW&lt;/author&gt;&lt;/authors&gt;&lt;/contributors&gt;&lt;titles&gt;&lt;title&gt;Accommodation of excess oxygen in fluorite dioxides&lt;/title&gt;&lt;secondary-title&gt;Solid State Ionics&lt;/secondary-title&gt;&lt;/titles&gt;&lt;periodical&gt;&lt;full-title&gt;Solid State Ionics&lt;/full-title&gt;&lt;/periodical&gt;&lt;pages&gt;119-122&lt;/pages&gt;&lt;volume&gt;253&lt;/volume&gt;&lt;dates&gt;&lt;year&gt;2013&lt;/year&gt;&lt;/dates&gt;&lt;isbn&gt;0167-2738&lt;/isbn&gt;&lt;urls&gt;&lt;/urls&gt;&lt;/record&gt;&lt;/Cite&gt;&lt;/EndNote&gt;</w:instrText>
      </w:r>
      <w:r>
        <w:fldChar w:fldCharType="separate"/>
      </w:r>
      <w:r w:rsidR="001858F7">
        <w:rPr>
          <w:noProof/>
        </w:rPr>
        <w:t>[21]</w:t>
      </w:r>
      <w:r>
        <w:fldChar w:fldCharType="end"/>
      </w:r>
      <w:r>
        <w:t>.</w:t>
      </w:r>
    </w:p>
    <w:p w:rsidR="00F549E4" w:rsidRDefault="00F549E4" w:rsidP="008E3C2E">
      <w:pPr>
        <w:pStyle w:val="ListParagraph"/>
        <w:numPr>
          <w:ilvl w:val="0"/>
          <w:numId w:val="1"/>
        </w:numPr>
      </w:pPr>
      <w:r>
        <w:t>Simple interstitial at the ½, ½, ½ site.</w:t>
      </w:r>
    </w:p>
    <w:p w:rsidR="00F549E4" w:rsidRDefault="00F549E4" w:rsidP="008E3C2E">
      <w:pPr>
        <w:pStyle w:val="ListParagraph"/>
        <w:numPr>
          <w:ilvl w:val="0"/>
          <w:numId w:val="1"/>
        </w:numPr>
      </w:pPr>
      <w:r>
        <w:t xml:space="preserve">Split interstitial orientated in the &lt;100&gt; direction </w:t>
      </w:r>
    </w:p>
    <w:p w:rsidR="00F549E4" w:rsidRDefault="00F549E4" w:rsidP="008E3C2E">
      <w:pPr>
        <w:pStyle w:val="ListParagraph"/>
        <w:numPr>
          <w:ilvl w:val="0"/>
          <w:numId w:val="1"/>
        </w:numPr>
      </w:pPr>
      <w:r>
        <w:t>Split interstitial orientated in the &lt;110&gt; direction</w:t>
      </w:r>
    </w:p>
    <w:p w:rsidR="00F549E4" w:rsidRDefault="00F549E4" w:rsidP="008E3C2E">
      <w:pPr>
        <w:pStyle w:val="ListParagraph"/>
        <w:numPr>
          <w:ilvl w:val="0"/>
          <w:numId w:val="1"/>
        </w:numPr>
      </w:pPr>
      <w:r>
        <w:t>&lt;111&gt; peroxide</w:t>
      </w:r>
    </w:p>
    <w:p w:rsidR="00F549E4" w:rsidRDefault="00F549E4" w:rsidP="008E3C2E">
      <w:pPr>
        <w:pStyle w:val="ListParagraph"/>
        <w:numPr>
          <w:ilvl w:val="0"/>
          <w:numId w:val="1"/>
        </w:numPr>
      </w:pPr>
      <w:r>
        <w:t>&lt;110&gt; peroxide</w:t>
      </w:r>
    </w:p>
    <w:p w:rsidR="00F549E4" w:rsidRDefault="00F549E4" w:rsidP="008E3C2E">
      <w:pPr>
        <w:pStyle w:val="ListParagraph"/>
        <w:numPr>
          <w:ilvl w:val="0"/>
          <w:numId w:val="1"/>
        </w:numPr>
      </w:pPr>
      <w:r>
        <w:t>&lt;100&gt; peroxide</w:t>
      </w:r>
    </w:p>
    <w:p w:rsidR="008E3C2E" w:rsidRDefault="008E3C2E" w:rsidP="00F549E4">
      <w:r>
        <w:t>The stoichiometry changes to MO</w:t>
      </w:r>
      <w:r w:rsidRPr="008E3C2E">
        <w:rPr>
          <w:vertAlign w:val="subscript"/>
        </w:rPr>
        <w:t>2.03125</w:t>
      </w:r>
      <w:r>
        <w:t>.</w:t>
      </w:r>
    </w:p>
    <w:p w:rsidR="008E3C2E" w:rsidRPr="008E3C2E" w:rsidRDefault="008E3C2E" w:rsidP="00F549E4"/>
    <w:p w:rsidR="00F549E4" w:rsidRPr="00F549E4" w:rsidRDefault="00F549E4" w:rsidP="00F549E4">
      <w:r>
        <w:rPr>
          <w:noProof/>
        </w:rPr>
        <w:lastRenderedPageBreak/>
        <w:drawing>
          <wp:inline distT="0" distB="0" distL="0" distR="0" wp14:anchorId="5C3485FD" wp14:editId="3DD2658D">
            <wp:extent cx="5943600" cy="174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rsidR="00F549E4" w:rsidRPr="00F549E4" w:rsidRDefault="00F549E4" w:rsidP="00F549E4"/>
    <w:p w:rsidR="00613F01" w:rsidRDefault="00613F01" w:rsidP="007E3E8E">
      <w:pPr>
        <w:ind w:firstLine="720"/>
      </w:pPr>
      <w:r>
        <w:t>Li2O (</w:t>
      </w:r>
      <w:proofErr w:type="spellStart"/>
      <w:r>
        <w:t>lithia</w:t>
      </w:r>
      <w:proofErr w:type="spellEnd"/>
      <w:r>
        <w:t>)</w:t>
      </w:r>
    </w:p>
    <w:p w:rsidR="007E3E8E" w:rsidRDefault="007E3E8E">
      <w:r>
        <w:tab/>
        <w:t>Mg2Si</w:t>
      </w:r>
    </w:p>
    <w:p w:rsidR="007E3E8E" w:rsidRDefault="007E3E8E"/>
    <w:p w:rsidR="001858F7" w:rsidRPr="001858F7" w:rsidRDefault="007E3E8E" w:rsidP="001858F7">
      <w:pPr>
        <w:pStyle w:val="EndNoteBibliography"/>
        <w:spacing w:after="0"/>
        <w:ind w:left="720" w:hanging="720"/>
      </w:pPr>
      <w:r>
        <w:fldChar w:fldCharType="begin"/>
      </w:r>
      <w:r>
        <w:instrText xml:space="preserve"> ADDIN EN.REFLIST </w:instrText>
      </w:r>
      <w:r>
        <w:fldChar w:fldCharType="separate"/>
      </w:r>
      <w:r w:rsidR="001858F7" w:rsidRPr="001858F7">
        <w:t>[1]</w:t>
      </w:r>
      <w:r w:rsidR="001858F7" w:rsidRPr="001858F7">
        <w:tab/>
        <w:t xml:space="preserve">A. Cheetham, B. Fender, and M. Cooper, "Defect structure of calcium fluoride containing excess anions I. Bragg scattering," </w:t>
      </w:r>
      <w:r w:rsidR="001858F7" w:rsidRPr="001858F7">
        <w:rPr>
          <w:i/>
        </w:rPr>
        <w:t xml:space="preserve">Journal of Physics C: Solid State Physics, </w:t>
      </w:r>
      <w:r w:rsidR="001858F7" w:rsidRPr="001858F7">
        <w:t>vol. 4, p. 3107, 1971.</w:t>
      </w:r>
    </w:p>
    <w:p w:rsidR="001858F7" w:rsidRPr="001858F7" w:rsidRDefault="001858F7" w:rsidP="001858F7">
      <w:pPr>
        <w:pStyle w:val="EndNoteBibliography"/>
        <w:spacing w:after="0"/>
        <w:ind w:left="720" w:hanging="720"/>
      </w:pPr>
      <w:r w:rsidRPr="001858F7">
        <w:t>[2]</w:t>
      </w:r>
      <w:r w:rsidRPr="001858F7">
        <w:tab/>
        <w:t xml:space="preserve">W. B. Lacina and P. S. Pershan, "Phonon Optical Properties of ${\mathrm{Ca}}_{1-x}{\mathrm{Sr}}_{x}{\mathrm{F}}_{2}$," </w:t>
      </w:r>
      <w:r w:rsidRPr="001858F7">
        <w:rPr>
          <w:i/>
        </w:rPr>
        <w:t xml:space="preserve">Physical Review B, </w:t>
      </w:r>
      <w:r w:rsidRPr="001858F7">
        <w:t>vol. 1, pp. 1765-1786, 02/15/ 1970.</w:t>
      </w:r>
    </w:p>
    <w:p w:rsidR="001858F7" w:rsidRPr="001858F7" w:rsidRDefault="001858F7" w:rsidP="001858F7">
      <w:pPr>
        <w:pStyle w:val="EndNoteBibliography"/>
        <w:spacing w:after="0"/>
        <w:ind w:left="720" w:hanging="720"/>
      </w:pPr>
      <w:r w:rsidRPr="001858F7">
        <w:t>[3]</w:t>
      </w:r>
      <w:r w:rsidRPr="001858F7">
        <w:tab/>
        <w:t xml:space="preserve">A. Maradudin, "Theoretical and Experimental Aspects of the Effects of Point Defects and Disorder on the Vibrations of Crystals—1," </w:t>
      </w:r>
      <w:r w:rsidRPr="001858F7">
        <w:rPr>
          <w:i/>
        </w:rPr>
        <w:t xml:space="preserve">Solid state physics, </w:t>
      </w:r>
      <w:r w:rsidRPr="001858F7">
        <w:t>vol. 18, pp. 273-420, 1966.</w:t>
      </w:r>
    </w:p>
    <w:p w:rsidR="001858F7" w:rsidRPr="001858F7" w:rsidRDefault="001858F7" w:rsidP="001858F7">
      <w:pPr>
        <w:pStyle w:val="EndNoteBibliography"/>
        <w:spacing w:after="0"/>
        <w:ind w:left="720" w:hanging="720"/>
      </w:pPr>
      <w:r w:rsidRPr="001858F7">
        <w:t>[4]</w:t>
      </w:r>
      <w:r w:rsidRPr="001858F7">
        <w:tab/>
        <w:t xml:space="preserve">A. Nakajima, A. Yoshihara, and M. Ishigame, "Defect-induced Raman spectra in doped CeO 2," </w:t>
      </w:r>
      <w:r w:rsidRPr="001858F7">
        <w:rPr>
          <w:i/>
        </w:rPr>
        <w:t xml:space="preserve">Physical Review B, </w:t>
      </w:r>
      <w:r w:rsidRPr="001858F7">
        <w:t>vol. 50, p. 13297, 1994.</w:t>
      </w:r>
    </w:p>
    <w:p w:rsidR="001858F7" w:rsidRPr="001858F7" w:rsidRDefault="001858F7" w:rsidP="001858F7">
      <w:pPr>
        <w:pStyle w:val="EndNoteBibliography"/>
        <w:spacing w:after="0"/>
        <w:ind w:left="720" w:hanging="720"/>
      </w:pPr>
      <w:r w:rsidRPr="001858F7">
        <w:t>[5]</w:t>
      </w:r>
      <w:r w:rsidRPr="001858F7">
        <w:tab/>
        <w:t xml:space="preserve">R. Rao, R. Bhagat, N. P. Salke, and A. Kumar, "Raman Spectroscopic Investigation of Thorium Dioxide-Uranium Dioxide (ThO 2-UO 2) Fuel Materials," </w:t>
      </w:r>
      <w:r w:rsidRPr="001858F7">
        <w:rPr>
          <w:i/>
        </w:rPr>
        <w:t xml:space="preserve">Applied spectroscopy, </w:t>
      </w:r>
      <w:r w:rsidRPr="001858F7">
        <w:t>vol. 68, pp. 44-48, 2014.</w:t>
      </w:r>
    </w:p>
    <w:p w:rsidR="001858F7" w:rsidRPr="001858F7" w:rsidRDefault="001858F7" w:rsidP="001858F7">
      <w:pPr>
        <w:pStyle w:val="EndNoteBibliography"/>
        <w:spacing w:after="0"/>
        <w:ind w:left="720" w:hanging="720"/>
      </w:pPr>
      <w:r w:rsidRPr="001858F7">
        <w:t>[6]</w:t>
      </w:r>
      <w:r w:rsidRPr="001858F7">
        <w:tab/>
        <w:t xml:space="preserve">W. Weber, K. Hass, and J. McBride, "Raman study of CeO 2: second-order scattering, lattice dynamics, and particle-size effects," </w:t>
      </w:r>
      <w:r w:rsidRPr="001858F7">
        <w:rPr>
          <w:i/>
        </w:rPr>
        <w:t xml:space="preserve">Physical Review B, </w:t>
      </w:r>
      <w:r w:rsidRPr="001858F7">
        <w:t>vol. 48, p. 178, 1993.</w:t>
      </w:r>
    </w:p>
    <w:p w:rsidR="001858F7" w:rsidRPr="001858F7" w:rsidRDefault="001858F7" w:rsidP="001858F7">
      <w:pPr>
        <w:pStyle w:val="EndNoteBibliography"/>
        <w:spacing w:after="0"/>
        <w:ind w:left="720" w:hanging="720"/>
      </w:pPr>
      <w:r w:rsidRPr="001858F7">
        <w:t>[7]</w:t>
      </w:r>
      <w:r w:rsidRPr="001858F7">
        <w:tab/>
        <w:t xml:space="preserve">P. Umari and A. Pasquarello, "Infrared and Raman spectra of disordered materials from first principles," </w:t>
      </w:r>
      <w:r w:rsidRPr="001858F7">
        <w:rPr>
          <w:i/>
        </w:rPr>
        <w:t xml:space="preserve">Diamond and related materials, </w:t>
      </w:r>
      <w:r w:rsidRPr="001858F7">
        <w:t>vol. 14, pp. 1255-1261, 2005.</w:t>
      </w:r>
    </w:p>
    <w:p w:rsidR="001858F7" w:rsidRPr="001858F7" w:rsidRDefault="001858F7" w:rsidP="001858F7">
      <w:pPr>
        <w:pStyle w:val="EndNoteBibliography"/>
        <w:spacing w:after="0"/>
        <w:ind w:left="720" w:hanging="720"/>
      </w:pPr>
      <w:r w:rsidRPr="001858F7">
        <w:t>[8]</w:t>
      </w:r>
      <w:r w:rsidRPr="001858F7">
        <w:tab/>
        <w:t xml:space="preserve">P. Umari and A. Pasquarello, "Ab initio molecular dynamics in a finite homogeneous electric field," </w:t>
      </w:r>
      <w:r w:rsidRPr="001858F7">
        <w:rPr>
          <w:i/>
        </w:rPr>
        <w:t xml:space="preserve">Physical review letters, </w:t>
      </w:r>
      <w:r w:rsidRPr="001858F7">
        <w:t>vol. 89, p. 157602, 2002.</w:t>
      </w:r>
    </w:p>
    <w:p w:rsidR="001858F7" w:rsidRPr="001858F7" w:rsidRDefault="001858F7" w:rsidP="001858F7">
      <w:pPr>
        <w:pStyle w:val="EndNoteBibliography"/>
        <w:spacing w:after="0"/>
        <w:ind w:left="720" w:hanging="720"/>
      </w:pPr>
      <w:r w:rsidRPr="001858F7">
        <w:t>[9]</w:t>
      </w:r>
      <w:r w:rsidRPr="001858F7">
        <w:tab/>
        <w:t xml:space="preserve">R. Nunes and X. Gonze, "Berry-phase treatment of the homogeneous electric field perturbation in insulators," </w:t>
      </w:r>
      <w:r w:rsidRPr="001858F7">
        <w:rPr>
          <w:i/>
        </w:rPr>
        <w:t xml:space="preserve">Physical Review B, </w:t>
      </w:r>
      <w:r w:rsidRPr="001858F7">
        <w:t>vol. 63, p. 155107, 2001.</w:t>
      </w:r>
    </w:p>
    <w:p w:rsidR="001858F7" w:rsidRPr="001858F7" w:rsidRDefault="001858F7" w:rsidP="001858F7">
      <w:pPr>
        <w:pStyle w:val="EndNoteBibliography"/>
        <w:spacing w:after="0"/>
        <w:ind w:left="720" w:hanging="720"/>
      </w:pPr>
      <w:r w:rsidRPr="001858F7">
        <w:t>[10]</w:t>
      </w:r>
      <w:r w:rsidRPr="001858F7">
        <w:tab/>
        <w:t xml:space="preserve">R. Resta, "Macroscopic polarization in crystalline dielectrics: the geometric phase approach," </w:t>
      </w:r>
      <w:r w:rsidRPr="001858F7">
        <w:rPr>
          <w:i/>
        </w:rPr>
        <w:t xml:space="preserve">Reviews of modern physics, </w:t>
      </w:r>
      <w:r w:rsidRPr="001858F7">
        <w:t>vol. 66, p. 899, 1994.</w:t>
      </w:r>
    </w:p>
    <w:p w:rsidR="001858F7" w:rsidRPr="001858F7" w:rsidRDefault="001858F7" w:rsidP="001858F7">
      <w:pPr>
        <w:pStyle w:val="EndNoteBibliography"/>
        <w:spacing w:after="0"/>
        <w:ind w:left="720" w:hanging="720"/>
      </w:pPr>
      <w:r w:rsidRPr="001858F7">
        <w:t>[11]</w:t>
      </w:r>
      <w:r w:rsidRPr="001858F7">
        <w:tab/>
        <w:t xml:space="preserve">P. Brüesch, </w:t>
      </w:r>
      <w:r w:rsidRPr="001858F7">
        <w:rPr>
          <w:i/>
        </w:rPr>
        <w:t>Phonons: Theory and Experiments II</w:t>
      </w:r>
      <w:r w:rsidRPr="001858F7">
        <w:t>. Berlin: Springer-Verlag, 1986.</w:t>
      </w:r>
    </w:p>
    <w:p w:rsidR="001858F7" w:rsidRPr="001858F7" w:rsidRDefault="001858F7" w:rsidP="001858F7">
      <w:pPr>
        <w:pStyle w:val="EndNoteBibliography"/>
        <w:spacing w:after="0"/>
        <w:ind w:left="720" w:hanging="720"/>
      </w:pPr>
      <w:r w:rsidRPr="001858F7">
        <w:t>[12]</w:t>
      </w:r>
      <w:r w:rsidRPr="001858F7">
        <w:tab/>
        <w:t xml:space="preserve">M. Cardona and G. Guenzerodt, </w:t>
      </w:r>
      <w:r w:rsidRPr="001858F7">
        <w:rPr>
          <w:i/>
        </w:rPr>
        <w:t>Light scattering in solids II</w:t>
      </w:r>
      <w:r w:rsidRPr="001858F7">
        <w:t>. Berlin: Springer-Verlag, 1982.</w:t>
      </w:r>
    </w:p>
    <w:p w:rsidR="001858F7" w:rsidRPr="001858F7" w:rsidRDefault="001858F7" w:rsidP="001858F7">
      <w:pPr>
        <w:pStyle w:val="EndNoteBibliography"/>
        <w:spacing w:after="0"/>
        <w:ind w:left="720" w:hanging="720"/>
      </w:pPr>
      <w:r w:rsidRPr="001858F7">
        <w:t>[13]</w:t>
      </w:r>
      <w:r w:rsidRPr="001858F7">
        <w:tab/>
        <w:t xml:space="preserve">P. Hohenberg and W. Kohn, "Inhomogeneous electron gas," </w:t>
      </w:r>
      <w:r w:rsidRPr="001858F7">
        <w:rPr>
          <w:i/>
        </w:rPr>
        <w:t xml:space="preserve">Physical review, </w:t>
      </w:r>
      <w:r w:rsidRPr="001858F7">
        <w:t>vol. 136, p. B864, 1964.</w:t>
      </w:r>
    </w:p>
    <w:p w:rsidR="001858F7" w:rsidRPr="001858F7" w:rsidRDefault="001858F7" w:rsidP="001858F7">
      <w:pPr>
        <w:pStyle w:val="EndNoteBibliography"/>
        <w:spacing w:after="0"/>
        <w:ind w:left="720" w:hanging="720"/>
      </w:pPr>
      <w:r w:rsidRPr="001858F7">
        <w:t>[14]</w:t>
      </w:r>
      <w:r w:rsidRPr="001858F7">
        <w:tab/>
        <w:t xml:space="preserve">W. Kohn and L. J. Sham, "Self-consistent equations including exchange and correlation effects," </w:t>
      </w:r>
      <w:r w:rsidRPr="001858F7">
        <w:rPr>
          <w:i/>
        </w:rPr>
        <w:t xml:space="preserve">Physical Review, </w:t>
      </w:r>
      <w:r w:rsidRPr="001858F7">
        <w:t>vol. 140, p. A1133, 1965.</w:t>
      </w:r>
    </w:p>
    <w:p w:rsidR="001858F7" w:rsidRPr="001858F7" w:rsidRDefault="001858F7" w:rsidP="001858F7">
      <w:pPr>
        <w:pStyle w:val="EndNoteBibliography"/>
        <w:spacing w:after="0"/>
        <w:ind w:left="720" w:hanging="720"/>
      </w:pPr>
      <w:r w:rsidRPr="001858F7">
        <w:t>[15]</w:t>
      </w:r>
      <w:r w:rsidRPr="001858F7">
        <w:tab/>
        <w:t xml:space="preserve">R. G. Parr and R. G. P. W. Yang, </w:t>
      </w:r>
      <w:r w:rsidRPr="001858F7">
        <w:rPr>
          <w:i/>
        </w:rPr>
        <w:t>Density-functional theory of atoms and molecules</w:t>
      </w:r>
      <w:r w:rsidRPr="001858F7">
        <w:t>: Oxford university press, 1989.</w:t>
      </w:r>
    </w:p>
    <w:p w:rsidR="001858F7" w:rsidRPr="001858F7" w:rsidRDefault="001858F7" w:rsidP="001858F7">
      <w:pPr>
        <w:pStyle w:val="EndNoteBibliography"/>
        <w:spacing w:after="0"/>
        <w:ind w:left="720" w:hanging="720"/>
      </w:pPr>
      <w:r w:rsidRPr="001858F7">
        <w:lastRenderedPageBreak/>
        <w:t>[16]</w:t>
      </w:r>
      <w:r w:rsidRPr="001858F7">
        <w:tab/>
        <w:t xml:space="preserve">G. Kresse and J. Furthmüller, "Efficiency of ab-initio total energy calculations for metals and semiconductors using a plane-wave basis set," </w:t>
      </w:r>
      <w:r w:rsidRPr="001858F7">
        <w:rPr>
          <w:i/>
        </w:rPr>
        <w:t xml:space="preserve">Computational Materials Science, </w:t>
      </w:r>
      <w:r w:rsidRPr="001858F7">
        <w:t>vol. 6, pp. 15-50, 1996.</w:t>
      </w:r>
    </w:p>
    <w:p w:rsidR="001858F7" w:rsidRPr="001858F7" w:rsidRDefault="001858F7" w:rsidP="001858F7">
      <w:pPr>
        <w:pStyle w:val="EndNoteBibliography"/>
        <w:spacing w:after="0"/>
        <w:ind w:left="720" w:hanging="720"/>
      </w:pPr>
      <w:r w:rsidRPr="001858F7">
        <w:t>[17]</w:t>
      </w:r>
      <w:r w:rsidRPr="001858F7">
        <w:tab/>
        <w:t xml:space="preserve">G. Kresse and J. Hafner, "Ab initio molecular dynamics for liquid metals," </w:t>
      </w:r>
      <w:r w:rsidRPr="001858F7">
        <w:rPr>
          <w:i/>
        </w:rPr>
        <w:t xml:space="preserve">Physical Review B, </w:t>
      </w:r>
      <w:r w:rsidRPr="001858F7">
        <w:t>vol. 47, p. 558, 1993.</w:t>
      </w:r>
    </w:p>
    <w:p w:rsidR="001858F7" w:rsidRPr="001858F7" w:rsidRDefault="001858F7" w:rsidP="001858F7">
      <w:pPr>
        <w:pStyle w:val="EndNoteBibliography"/>
        <w:spacing w:after="0"/>
        <w:ind w:left="720" w:hanging="720"/>
      </w:pPr>
      <w:r w:rsidRPr="001858F7">
        <w:t>[18]</w:t>
      </w:r>
      <w:r w:rsidRPr="001858F7">
        <w:tab/>
        <w:t xml:space="preserve">P. E. Blöchl, "Projector augmented-wave method," </w:t>
      </w:r>
      <w:r w:rsidRPr="001858F7">
        <w:rPr>
          <w:i/>
        </w:rPr>
        <w:t xml:space="preserve">Physical Review B, </w:t>
      </w:r>
      <w:r w:rsidRPr="001858F7">
        <w:t>vol. 50, p. 17953, 1994.</w:t>
      </w:r>
    </w:p>
    <w:p w:rsidR="001858F7" w:rsidRPr="001858F7" w:rsidRDefault="001858F7" w:rsidP="001858F7">
      <w:pPr>
        <w:pStyle w:val="EndNoteBibliography"/>
        <w:spacing w:after="0"/>
        <w:ind w:left="720" w:hanging="720"/>
      </w:pPr>
      <w:r w:rsidRPr="001858F7">
        <w:t>[19]</w:t>
      </w:r>
      <w:r w:rsidRPr="001858F7">
        <w:tab/>
        <w:t xml:space="preserve">G. Kresse and D. Joubert, "From ultrasoft pseudopotentials to the projector augmented-wave method," </w:t>
      </w:r>
      <w:r w:rsidRPr="001858F7">
        <w:rPr>
          <w:i/>
        </w:rPr>
        <w:t xml:space="preserve">Physical Review B, </w:t>
      </w:r>
      <w:r w:rsidRPr="001858F7">
        <w:t>vol. 59, p. 1758, 1999.</w:t>
      </w:r>
    </w:p>
    <w:p w:rsidR="001858F7" w:rsidRPr="001858F7" w:rsidRDefault="001858F7" w:rsidP="001858F7">
      <w:pPr>
        <w:pStyle w:val="EndNoteBibliography"/>
        <w:spacing w:after="0"/>
        <w:ind w:left="720" w:hanging="720"/>
      </w:pPr>
      <w:r w:rsidRPr="001858F7">
        <w:t>[20]</w:t>
      </w:r>
      <w:r w:rsidRPr="001858F7">
        <w:tab/>
        <w:t xml:space="preserve">S. Dudarev, G. Botton, S. Savrasov, C. Humphreys, and A. Sutton, "Electron-energy-loss spectra and the structural stability of nickel oxide: An LSDA+ U study," </w:t>
      </w:r>
      <w:r w:rsidRPr="001858F7">
        <w:rPr>
          <w:i/>
        </w:rPr>
        <w:t xml:space="preserve">Physical Review B, </w:t>
      </w:r>
      <w:r w:rsidRPr="001858F7">
        <w:t>vol. 57, p. 1505, 1998.</w:t>
      </w:r>
    </w:p>
    <w:p w:rsidR="001858F7" w:rsidRPr="001858F7" w:rsidRDefault="001858F7" w:rsidP="001858F7">
      <w:pPr>
        <w:pStyle w:val="EndNoteBibliography"/>
        <w:ind w:left="720" w:hanging="720"/>
      </w:pPr>
      <w:r w:rsidRPr="001858F7">
        <w:t>[21]</w:t>
      </w:r>
      <w:r w:rsidRPr="001858F7">
        <w:tab/>
        <w:t xml:space="preserve">S. Middleburgh, G. Lumpkin, and R. Grimes, "Accommodation of excess oxygen in fluorite dioxides," </w:t>
      </w:r>
      <w:r w:rsidRPr="001858F7">
        <w:rPr>
          <w:i/>
        </w:rPr>
        <w:t xml:space="preserve">Solid State Ionics, </w:t>
      </w:r>
      <w:r w:rsidRPr="001858F7">
        <w:t>vol. 253, pp. 119-122, 2013.</w:t>
      </w:r>
    </w:p>
    <w:p w:rsidR="00613F01" w:rsidRDefault="007E3E8E">
      <w:r>
        <w:fldChar w:fldCharType="end"/>
      </w:r>
    </w:p>
    <w:sectPr w:rsidR="0061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37687"/>
    <w:multiLevelType w:val="hybridMultilevel"/>
    <w:tmpl w:val="AF90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E21EB"/>
    <w:multiLevelType w:val="hybridMultilevel"/>
    <w:tmpl w:val="E22E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761D5"/>
    <w:rsid w:val="00000854"/>
    <w:rsid w:val="00004DF7"/>
    <w:rsid w:val="000113D6"/>
    <w:rsid w:val="00020E1E"/>
    <w:rsid w:val="00030732"/>
    <w:rsid w:val="0005711F"/>
    <w:rsid w:val="000576CD"/>
    <w:rsid w:val="00060F22"/>
    <w:rsid w:val="00065CCB"/>
    <w:rsid w:val="00072F06"/>
    <w:rsid w:val="00076AE3"/>
    <w:rsid w:val="000800FB"/>
    <w:rsid w:val="00082044"/>
    <w:rsid w:val="00087A77"/>
    <w:rsid w:val="000963A3"/>
    <w:rsid w:val="000A5C1B"/>
    <w:rsid w:val="000C57FA"/>
    <w:rsid w:val="000C6FC1"/>
    <w:rsid w:val="000D5DE6"/>
    <w:rsid w:val="000D63BC"/>
    <w:rsid w:val="000D69FC"/>
    <w:rsid w:val="000E4424"/>
    <w:rsid w:val="000E53C3"/>
    <w:rsid w:val="001013A4"/>
    <w:rsid w:val="0011055E"/>
    <w:rsid w:val="00122692"/>
    <w:rsid w:val="00134457"/>
    <w:rsid w:val="00135B2D"/>
    <w:rsid w:val="00137B3F"/>
    <w:rsid w:val="00142F5C"/>
    <w:rsid w:val="00153E36"/>
    <w:rsid w:val="00155BE4"/>
    <w:rsid w:val="001643E0"/>
    <w:rsid w:val="00172EB2"/>
    <w:rsid w:val="0017330A"/>
    <w:rsid w:val="001753C2"/>
    <w:rsid w:val="00176CAD"/>
    <w:rsid w:val="00182C6C"/>
    <w:rsid w:val="001840C0"/>
    <w:rsid w:val="001858F7"/>
    <w:rsid w:val="001B4347"/>
    <w:rsid w:val="001C4023"/>
    <w:rsid w:val="001C7545"/>
    <w:rsid w:val="001D66C5"/>
    <w:rsid w:val="001E1E1E"/>
    <w:rsid w:val="001F13BA"/>
    <w:rsid w:val="001F4744"/>
    <w:rsid w:val="00217E03"/>
    <w:rsid w:val="002242E2"/>
    <w:rsid w:val="0022508B"/>
    <w:rsid w:val="002308CD"/>
    <w:rsid w:val="00233D11"/>
    <w:rsid w:val="00236F2D"/>
    <w:rsid w:val="00255683"/>
    <w:rsid w:val="00256410"/>
    <w:rsid w:val="00267BB2"/>
    <w:rsid w:val="002A1C68"/>
    <w:rsid w:val="002B69A1"/>
    <w:rsid w:val="002D006F"/>
    <w:rsid w:val="002F10B1"/>
    <w:rsid w:val="00302C19"/>
    <w:rsid w:val="003069D5"/>
    <w:rsid w:val="003229E9"/>
    <w:rsid w:val="0033652F"/>
    <w:rsid w:val="00337921"/>
    <w:rsid w:val="00345F6A"/>
    <w:rsid w:val="003500F0"/>
    <w:rsid w:val="00352734"/>
    <w:rsid w:val="00355DF4"/>
    <w:rsid w:val="003713AA"/>
    <w:rsid w:val="0037456A"/>
    <w:rsid w:val="00375218"/>
    <w:rsid w:val="00390373"/>
    <w:rsid w:val="003B054C"/>
    <w:rsid w:val="003B4DC3"/>
    <w:rsid w:val="003D1C9F"/>
    <w:rsid w:val="003D7B0F"/>
    <w:rsid w:val="003F6CD9"/>
    <w:rsid w:val="00403481"/>
    <w:rsid w:val="00405C29"/>
    <w:rsid w:val="00416687"/>
    <w:rsid w:val="00434AB3"/>
    <w:rsid w:val="00450BF8"/>
    <w:rsid w:val="00455159"/>
    <w:rsid w:val="00470586"/>
    <w:rsid w:val="00473925"/>
    <w:rsid w:val="00475B73"/>
    <w:rsid w:val="004807E1"/>
    <w:rsid w:val="004827ED"/>
    <w:rsid w:val="0048323A"/>
    <w:rsid w:val="004848D5"/>
    <w:rsid w:val="00485419"/>
    <w:rsid w:val="00497F13"/>
    <w:rsid w:val="004B101E"/>
    <w:rsid w:val="004B2778"/>
    <w:rsid w:val="004B74F3"/>
    <w:rsid w:val="004C28AC"/>
    <w:rsid w:val="004C2C64"/>
    <w:rsid w:val="004C6A7D"/>
    <w:rsid w:val="004D69B4"/>
    <w:rsid w:val="004E0822"/>
    <w:rsid w:val="004E7CBB"/>
    <w:rsid w:val="004E7D76"/>
    <w:rsid w:val="004F0537"/>
    <w:rsid w:val="004F5FEC"/>
    <w:rsid w:val="005014C3"/>
    <w:rsid w:val="00515E29"/>
    <w:rsid w:val="00517663"/>
    <w:rsid w:val="0052048B"/>
    <w:rsid w:val="00525711"/>
    <w:rsid w:val="0053286E"/>
    <w:rsid w:val="00545468"/>
    <w:rsid w:val="005704D7"/>
    <w:rsid w:val="00577322"/>
    <w:rsid w:val="00586CC7"/>
    <w:rsid w:val="00595A88"/>
    <w:rsid w:val="005A1A23"/>
    <w:rsid w:val="005B2F03"/>
    <w:rsid w:val="005C4D23"/>
    <w:rsid w:val="005C5159"/>
    <w:rsid w:val="005E53EB"/>
    <w:rsid w:val="005F1B54"/>
    <w:rsid w:val="006034F4"/>
    <w:rsid w:val="00605DD9"/>
    <w:rsid w:val="00606099"/>
    <w:rsid w:val="0060719D"/>
    <w:rsid w:val="00610163"/>
    <w:rsid w:val="006139BC"/>
    <w:rsid w:val="00613F01"/>
    <w:rsid w:val="00615D93"/>
    <w:rsid w:val="00616898"/>
    <w:rsid w:val="00621F8B"/>
    <w:rsid w:val="00627918"/>
    <w:rsid w:val="00630492"/>
    <w:rsid w:val="00641356"/>
    <w:rsid w:val="00655675"/>
    <w:rsid w:val="00656A35"/>
    <w:rsid w:val="00656FDA"/>
    <w:rsid w:val="00680A5D"/>
    <w:rsid w:val="00680AAB"/>
    <w:rsid w:val="006A6244"/>
    <w:rsid w:val="006A64FD"/>
    <w:rsid w:val="006A7DCB"/>
    <w:rsid w:val="006B346F"/>
    <w:rsid w:val="006B38AB"/>
    <w:rsid w:val="006D73DB"/>
    <w:rsid w:val="006E50A5"/>
    <w:rsid w:val="006E5FD4"/>
    <w:rsid w:val="006F50D9"/>
    <w:rsid w:val="0071014F"/>
    <w:rsid w:val="00720E99"/>
    <w:rsid w:val="00724FAB"/>
    <w:rsid w:val="007266A3"/>
    <w:rsid w:val="00740F39"/>
    <w:rsid w:val="00742A7D"/>
    <w:rsid w:val="00742CAE"/>
    <w:rsid w:val="00744685"/>
    <w:rsid w:val="007451C0"/>
    <w:rsid w:val="00753D95"/>
    <w:rsid w:val="007545AF"/>
    <w:rsid w:val="00763BDB"/>
    <w:rsid w:val="00763E40"/>
    <w:rsid w:val="00781C09"/>
    <w:rsid w:val="007836FC"/>
    <w:rsid w:val="0079261A"/>
    <w:rsid w:val="007A0421"/>
    <w:rsid w:val="007B102B"/>
    <w:rsid w:val="007B3BB9"/>
    <w:rsid w:val="007C6B94"/>
    <w:rsid w:val="007E3E8E"/>
    <w:rsid w:val="007E4474"/>
    <w:rsid w:val="007F16C5"/>
    <w:rsid w:val="007F5B81"/>
    <w:rsid w:val="008021CB"/>
    <w:rsid w:val="008046D2"/>
    <w:rsid w:val="008148A1"/>
    <w:rsid w:val="0081583C"/>
    <w:rsid w:val="00816618"/>
    <w:rsid w:val="00843151"/>
    <w:rsid w:val="00847793"/>
    <w:rsid w:val="00851989"/>
    <w:rsid w:val="00854053"/>
    <w:rsid w:val="00855133"/>
    <w:rsid w:val="00860114"/>
    <w:rsid w:val="008640AF"/>
    <w:rsid w:val="00866686"/>
    <w:rsid w:val="00890BC8"/>
    <w:rsid w:val="00891906"/>
    <w:rsid w:val="00895600"/>
    <w:rsid w:val="008A223B"/>
    <w:rsid w:val="008A7344"/>
    <w:rsid w:val="008B2A15"/>
    <w:rsid w:val="008B4B44"/>
    <w:rsid w:val="008C275E"/>
    <w:rsid w:val="008D76EE"/>
    <w:rsid w:val="008E3C2E"/>
    <w:rsid w:val="008E4A38"/>
    <w:rsid w:val="008E6857"/>
    <w:rsid w:val="008E6A2C"/>
    <w:rsid w:val="0090429C"/>
    <w:rsid w:val="009107E7"/>
    <w:rsid w:val="009172B0"/>
    <w:rsid w:val="0092539C"/>
    <w:rsid w:val="00930492"/>
    <w:rsid w:val="00931AAE"/>
    <w:rsid w:val="00931FED"/>
    <w:rsid w:val="00933EB9"/>
    <w:rsid w:val="009345F2"/>
    <w:rsid w:val="00934FB7"/>
    <w:rsid w:val="00937DCD"/>
    <w:rsid w:val="0095274F"/>
    <w:rsid w:val="009866FC"/>
    <w:rsid w:val="0098770C"/>
    <w:rsid w:val="009B235D"/>
    <w:rsid w:val="009C18FF"/>
    <w:rsid w:val="009C6A7D"/>
    <w:rsid w:val="009D35F3"/>
    <w:rsid w:val="009D3D73"/>
    <w:rsid w:val="009E4DBD"/>
    <w:rsid w:val="009F591E"/>
    <w:rsid w:val="00A053A5"/>
    <w:rsid w:val="00A237A1"/>
    <w:rsid w:val="00A41888"/>
    <w:rsid w:val="00A42452"/>
    <w:rsid w:val="00A42F59"/>
    <w:rsid w:val="00A432FE"/>
    <w:rsid w:val="00A70EED"/>
    <w:rsid w:val="00A8186D"/>
    <w:rsid w:val="00A96588"/>
    <w:rsid w:val="00AA1C31"/>
    <w:rsid w:val="00AD278E"/>
    <w:rsid w:val="00AD72F7"/>
    <w:rsid w:val="00AE5726"/>
    <w:rsid w:val="00AE7E8E"/>
    <w:rsid w:val="00B13A2C"/>
    <w:rsid w:val="00B13B83"/>
    <w:rsid w:val="00B16A00"/>
    <w:rsid w:val="00B22A0F"/>
    <w:rsid w:val="00B2793D"/>
    <w:rsid w:val="00B31F74"/>
    <w:rsid w:val="00B47A95"/>
    <w:rsid w:val="00B51763"/>
    <w:rsid w:val="00B53DBB"/>
    <w:rsid w:val="00B666C6"/>
    <w:rsid w:val="00B731A4"/>
    <w:rsid w:val="00B769A1"/>
    <w:rsid w:val="00B8626F"/>
    <w:rsid w:val="00B86B15"/>
    <w:rsid w:val="00B914F8"/>
    <w:rsid w:val="00B93D8D"/>
    <w:rsid w:val="00BA3908"/>
    <w:rsid w:val="00BA4D2C"/>
    <w:rsid w:val="00BA67D8"/>
    <w:rsid w:val="00BA7AA4"/>
    <w:rsid w:val="00BB33E6"/>
    <w:rsid w:val="00BB7BFA"/>
    <w:rsid w:val="00BC1B05"/>
    <w:rsid w:val="00BC2A9B"/>
    <w:rsid w:val="00BE1310"/>
    <w:rsid w:val="00BE47EC"/>
    <w:rsid w:val="00BF7524"/>
    <w:rsid w:val="00C22A65"/>
    <w:rsid w:val="00C230D4"/>
    <w:rsid w:val="00C30055"/>
    <w:rsid w:val="00C300D7"/>
    <w:rsid w:val="00C304F2"/>
    <w:rsid w:val="00C35613"/>
    <w:rsid w:val="00C75169"/>
    <w:rsid w:val="00C84846"/>
    <w:rsid w:val="00C90B06"/>
    <w:rsid w:val="00C90DEE"/>
    <w:rsid w:val="00CA302D"/>
    <w:rsid w:val="00CB2F1D"/>
    <w:rsid w:val="00CB4DC5"/>
    <w:rsid w:val="00CB5A80"/>
    <w:rsid w:val="00CB7172"/>
    <w:rsid w:val="00CD0D84"/>
    <w:rsid w:val="00D00E4E"/>
    <w:rsid w:val="00D0114C"/>
    <w:rsid w:val="00D04347"/>
    <w:rsid w:val="00D0642E"/>
    <w:rsid w:val="00D119E2"/>
    <w:rsid w:val="00D14252"/>
    <w:rsid w:val="00D145B8"/>
    <w:rsid w:val="00D150D9"/>
    <w:rsid w:val="00D160FF"/>
    <w:rsid w:val="00D16E11"/>
    <w:rsid w:val="00D269DC"/>
    <w:rsid w:val="00D354D8"/>
    <w:rsid w:val="00D45EF1"/>
    <w:rsid w:val="00D46309"/>
    <w:rsid w:val="00D55669"/>
    <w:rsid w:val="00D57929"/>
    <w:rsid w:val="00D60667"/>
    <w:rsid w:val="00D6109F"/>
    <w:rsid w:val="00D65E52"/>
    <w:rsid w:val="00D67496"/>
    <w:rsid w:val="00D75823"/>
    <w:rsid w:val="00D761D5"/>
    <w:rsid w:val="00D81E77"/>
    <w:rsid w:val="00D86E51"/>
    <w:rsid w:val="00D90EB0"/>
    <w:rsid w:val="00DA0922"/>
    <w:rsid w:val="00DA3B98"/>
    <w:rsid w:val="00DA4FCD"/>
    <w:rsid w:val="00DB1910"/>
    <w:rsid w:val="00DB4EB7"/>
    <w:rsid w:val="00DC1DB6"/>
    <w:rsid w:val="00DC6871"/>
    <w:rsid w:val="00DD01D6"/>
    <w:rsid w:val="00DF0683"/>
    <w:rsid w:val="00E00BE3"/>
    <w:rsid w:val="00E011BE"/>
    <w:rsid w:val="00E031FE"/>
    <w:rsid w:val="00E03C80"/>
    <w:rsid w:val="00E16D11"/>
    <w:rsid w:val="00E16E78"/>
    <w:rsid w:val="00E22B73"/>
    <w:rsid w:val="00E272EC"/>
    <w:rsid w:val="00E33EFA"/>
    <w:rsid w:val="00E36334"/>
    <w:rsid w:val="00E4742D"/>
    <w:rsid w:val="00E507F6"/>
    <w:rsid w:val="00E71437"/>
    <w:rsid w:val="00E75F4F"/>
    <w:rsid w:val="00E86BF5"/>
    <w:rsid w:val="00E94477"/>
    <w:rsid w:val="00E9520B"/>
    <w:rsid w:val="00EA4EF8"/>
    <w:rsid w:val="00EC096E"/>
    <w:rsid w:val="00ED0E52"/>
    <w:rsid w:val="00ED4CA2"/>
    <w:rsid w:val="00EE2779"/>
    <w:rsid w:val="00EE7CE3"/>
    <w:rsid w:val="00F0690E"/>
    <w:rsid w:val="00F37737"/>
    <w:rsid w:val="00F42BC1"/>
    <w:rsid w:val="00F438B4"/>
    <w:rsid w:val="00F549E4"/>
    <w:rsid w:val="00F6073A"/>
    <w:rsid w:val="00F74FDA"/>
    <w:rsid w:val="00F84EF4"/>
    <w:rsid w:val="00F853D6"/>
    <w:rsid w:val="00F868D1"/>
    <w:rsid w:val="00F87E5B"/>
    <w:rsid w:val="00F9294D"/>
    <w:rsid w:val="00F94C57"/>
    <w:rsid w:val="00FA65CF"/>
    <w:rsid w:val="00FB098E"/>
    <w:rsid w:val="00FD6D9D"/>
    <w:rsid w:val="00FE0A6A"/>
    <w:rsid w:val="00FE16DE"/>
    <w:rsid w:val="00FF0E16"/>
    <w:rsid w:val="00FF19E6"/>
    <w:rsid w:val="00FF2DF5"/>
    <w:rsid w:val="00FF3453"/>
    <w:rsid w:val="00FF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F22E6-971C-43AD-A95B-B9EA4D15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E3E8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E3E8E"/>
    <w:rPr>
      <w:rFonts w:ascii="Calibri" w:hAnsi="Calibri"/>
      <w:noProof/>
    </w:rPr>
  </w:style>
  <w:style w:type="paragraph" w:customStyle="1" w:styleId="EndNoteBibliography">
    <w:name w:val="EndNote Bibliography"/>
    <w:basedOn w:val="Normal"/>
    <w:link w:val="EndNoteBibliographyChar"/>
    <w:rsid w:val="007E3E8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E3E8E"/>
    <w:rPr>
      <w:rFonts w:ascii="Calibri" w:hAnsi="Calibri"/>
      <w:noProof/>
    </w:rPr>
  </w:style>
  <w:style w:type="paragraph" w:styleId="Caption">
    <w:name w:val="caption"/>
    <w:basedOn w:val="Normal"/>
    <w:next w:val="Normal"/>
    <w:uiPriority w:val="35"/>
    <w:unhideWhenUsed/>
    <w:qFormat/>
    <w:rsid w:val="00F42BC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2A65"/>
    <w:rPr>
      <w:color w:val="808080"/>
    </w:rPr>
  </w:style>
  <w:style w:type="character" w:customStyle="1" w:styleId="Heading2Char">
    <w:name w:val="Heading 2 Char"/>
    <w:basedOn w:val="DefaultParagraphFont"/>
    <w:link w:val="Heading2"/>
    <w:uiPriority w:val="9"/>
    <w:rsid w:val="00C22A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549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3C2E"/>
    <w:pPr>
      <w:ind w:left="720"/>
      <w:contextualSpacing/>
    </w:pPr>
  </w:style>
  <w:style w:type="character" w:styleId="Hyperlink">
    <w:name w:val="Hyperlink"/>
    <w:basedOn w:val="DefaultParagraphFont"/>
    <w:uiPriority w:val="99"/>
    <w:unhideWhenUsed/>
    <w:rsid w:val="00615D93"/>
    <w:rPr>
      <w:color w:val="0563C1" w:themeColor="hyperlink"/>
      <w:u w:val="single"/>
    </w:rPr>
  </w:style>
  <w:style w:type="character" w:customStyle="1" w:styleId="author">
    <w:name w:val="author"/>
    <w:basedOn w:val="DefaultParagraphFont"/>
    <w:rsid w:val="000963A3"/>
  </w:style>
  <w:style w:type="character" w:customStyle="1" w:styleId="apple-converted-space">
    <w:name w:val="apple-converted-space"/>
    <w:basedOn w:val="DefaultParagraphFont"/>
    <w:rsid w:val="000963A3"/>
  </w:style>
  <w:style w:type="character" w:customStyle="1" w:styleId="journaltitle">
    <w:name w:val="journaltitle"/>
    <w:basedOn w:val="DefaultParagraphFont"/>
    <w:rsid w:val="000963A3"/>
  </w:style>
  <w:style w:type="character" w:customStyle="1" w:styleId="vol">
    <w:name w:val="vol"/>
    <w:basedOn w:val="DefaultParagraphFont"/>
    <w:rsid w:val="000963A3"/>
  </w:style>
  <w:style w:type="character" w:customStyle="1" w:styleId="pagefirst">
    <w:name w:val="pagefirst"/>
    <w:basedOn w:val="DefaultParagraphFont"/>
    <w:rsid w:val="000963A3"/>
  </w:style>
  <w:style w:type="character" w:customStyle="1" w:styleId="pubyear">
    <w:name w:val="pubyear"/>
    <w:basedOn w:val="DefaultParagraphFont"/>
    <w:rsid w:val="00096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jphys.journaldephysique.org/articles/jphys/abs/1965/11/jphys_1965__26_11_645_0/jphys_1965__26_11_645_0.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29586</TotalTime>
  <Pages>13</Pages>
  <Words>7065</Words>
  <Characters>40271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Ragasa</dc:creator>
  <cp:keywords/>
  <dc:description/>
  <cp:lastModifiedBy>Eugene Ragasa</cp:lastModifiedBy>
  <cp:revision>3</cp:revision>
  <cp:lastPrinted>2015-04-09T19:08:00Z</cp:lastPrinted>
  <dcterms:created xsi:type="dcterms:W3CDTF">2015-04-06T18:23:00Z</dcterms:created>
  <dcterms:modified xsi:type="dcterms:W3CDTF">2015-06-04T19:27:00Z</dcterms:modified>
</cp:coreProperties>
</file>