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5E" w:rsidRPr="000840ED" w:rsidRDefault="000840ED">
      <w:pPr>
        <w:rPr>
          <w:b/>
        </w:rPr>
      </w:pPr>
      <w:proofErr w:type="spellStart"/>
      <w:r w:rsidRPr="000840ED">
        <w:rPr>
          <w:b/>
        </w:rPr>
        <w:t>Flourite</w:t>
      </w:r>
      <w:proofErr w:type="spellEnd"/>
      <w:r w:rsidRPr="000840ED">
        <w:rPr>
          <w:b/>
        </w:rPr>
        <w:t xml:space="preserve"> and Anti-</w:t>
      </w:r>
      <w:proofErr w:type="spellStart"/>
      <w:r w:rsidRPr="000840ED">
        <w:rPr>
          <w:b/>
        </w:rPr>
        <w:t>Flourite</w:t>
      </w:r>
      <w:proofErr w:type="spellEnd"/>
      <w:r w:rsidRPr="000840ED">
        <w:rPr>
          <w:b/>
        </w:rPr>
        <w:t xml:space="preserve"> Structures</w:t>
      </w:r>
    </w:p>
    <w:p w:rsidR="000840ED" w:rsidRDefault="000840ED">
      <w:r>
        <w:t>Fluorite (AX2)</w:t>
      </w:r>
    </w:p>
    <w:p w:rsidR="000840ED" w:rsidRDefault="000840ED">
      <w:r>
        <w:t>CaF2</w:t>
      </w:r>
    </w:p>
    <w:p w:rsidR="000840ED" w:rsidRDefault="000840ED">
      <w:r>
        <w:t>CeO2</w:t>
      </w:r>
    </w:p>
    <w:p w:rsidR="000840ED" w:rsidRDefault="000840ED">
      <w:r>
        <w:t>ZrO2</w:t>
      </w:r>
    </w:p>
    <w:p w:rsidR="000840ED" w:rsidRDefault="000840ED">
      <w:r>
        <w:t>UO2</w:t>
      </w:r>
    </w:p>
    <w:p w:rsidR="000840ED" w:rsidRDefault="000840ED">
      <w:proofErr w:type="spellStart"/>
      <w:r>
        <w:t>AntiFluorite</w:t>
      </w:r>
      <w:proofErr w:type="spellEnd"/>
      <w:r>
        <w:t xml:space="preserve"> (A2X)</w:t>
      </w:r>
    </w:p>
    <w:p w:rsidR="006D196A" w:rsidRPr="006D196A" w:rsidRDefault="006D196A">
      <w:pPr>
        <w:rPr>
          <w:b/>
        </w:rPr>
      </w:pPr>
      <w:r w:rsidRPr="006D196A">
        <w:rPr>
          <w:b/>
        </w:rPr>
        <w:t>Mg2Si</w:t>
      </w:r>
    </w:p>
    <w:p w:rsidR="006D196A" w:rsidRDefault="006D196A">
      <w:hyperlink r:id="rId6" w:history="1">
        <w:r w:rsidRPr="00625539">
          <w:rPr>
            <w:rStyle w:val="Hyperlink"/>
          </w:rPr>
          <w:t>http://www.amse.org.cn/fileup/PDF/E2010090.pdf</w:t>
        </w:r>
      </w:hyperlink>
    </w:p>
    <w:p w:rsidR="006D196A" w:rsidRDefault="006D196A">
      <w:r>
        <w:t>Mg2Si has anti-fluorite structure under ambient conditions (space group Fm-3m).  The silicon atom occupies the (0</w:t>
      </w:r>
      <w:proofErr w:type="gramStart"/>
      <w:r>
        <w:t>,0,0</w:t>
      </w:r>
      <w:proofErr w:type="gramEnd"/>
      <w:r>
        <w:t>) site and the magnesium atoms occupy the (0.75, 0.25, 0.25) sites</w:t>
      </w:r>
    </w:p>
    <w:p w:rsidR="00903E77" w:rsidRDefault="00903E77">
      <w:hyperlink r:id="rId7" w:history="1">
        <w:r w:rsidRPr="00625539">
          <w:rPr>
            <w:rStyle w:val="Hyperlink"/>
          </w:rPr>
          <w:t>http://www.sciencedirect.com/science/article/pii/0038109871901323</w:t>
        </w:r>
      </w:hyperlink>
    </w:p>
    <w:p w:rsidR="00903E77" w:rsidRDefault="00903E77">
      <w:bookmarkStart w:id="0" w:name="_GoBack"/>
      <w:bookmarkEnd w:id="0"/>
    </w:p>
    <w:p w:rsidR="006D196A" w:rsidRDefault="006D196A">
      <w:r>
        <w:t>Mg2Si nanoparticle – Raman</w:t>
      </w:r>
    </w:p>
    <w:p w:rsidR="006D196A" w:rsidRDefault="006D196A">
      <w:hyperlink r:id="rId8" w:history="1">
        <w:r w:rsidRPr="00625539">
          <w:rPr>
            <w:rStyle w:val="Hyperlink"/>
          </w:rPr>
          <w:t>http://nanocon2012.tanger.cz/files/proceedings/14/reports/2228.pdf</w:t>
        </w:r>
      </w:hyperlink>
    </w:p>
    <w:p w:rsidR="006D196A" w:rsidRDefault="006D196A">
      <w:r>
        <w:t>Be2C, Be2Si</w:t>
      </w:r>
    </w:p>
    <w:p w:rsidR="006D196A" w:rsidRDefault="006D196A">
      <w:r>
        <w:t>Mg-2p63s2</w:t>
      </w:r>
    </w:p>
    <w:p w:rsidR="006D196A" w:rsidRDefault="006D196A">
      <w:r>
        <w:t>Si-3s23p2</w:t>
      </w:r>
    </w:p>
    <w:p w:rsidR="006D196A" w:rsidRDefault="006D196A">
      <w:r>
        <w:t>-bandgap 0.6-0.8eV</w:t>
      </w:r>
    </w:p>
    <w:p w:rsidR="006D196A" w:rsidRDefault="006D196A"/>
    <w:p w:rsidR="000840ED" w:rsidRDefault="000840ED">
      <w:r>
        <w:t>Li2O</w:t>
      </w:r>
    </w:p>
    <w:p w:rsidR="000840ED" w:rsidRDefault="000840ED">
      <w:r>
        <w:t>Na2O</w:t>
      </w:r>
    </w:p>
    <w:p w:rsidR="000840ED" w:rsidRDefault="000840ED">
      <w:pPr>
        <w:pBdr>
          <w:bottom w:val="double" w:sz="6" w:space="1" w:color="auto"/>
        </w:pBdr>
      </w:pPr>
      <w:r>
        <w:t>K2O</w:t>
      </w:r>
    </w:p>
    <w:p w:rsidR="000840ED" w:rsidRDefault="000840ED">
      <w:r>
        <w:t>Point defect behavior in UO2 using approximation beyond DFT</w:t>
      </w:r>
      <w:r w:rsidR="00341959">
        <w:t xml:space="preserve"> </w:t>
      </w:r>
    </w:p>
    <w:p w:rsidR="00341959" w:rsidRDefault="00341959">
      <w:r>
        <w:t>Dorado (Journal of Physics: Condensed Matter) 2013</w:t>
      </w:r>
    </w:p>
    <w:p w:rsidR="000840ED" w:rsidRDefault="000840ED" w:rsidP="000840ED">
      <w:pPr>
        <w:pStyle w:val="ListParagraph"/>
        <w:numPr>
          <w:ilvl w:val="0"/>
          <w:numId w:val="1"/>
        </w:numPr>
      </w:pPr>
      <w:r>
        <w:t xml:space="preserve"> DFT + U and hybrid </w:t>
      </w:r>
      <w:proofErr w:type="spellStart"/>
      <w:r>
        <w:t>functionals</w:t>
      </w:r>
      <w:proofErr w:type="spellEnd"/>
      <w:r>
        <w:t xml:space="preserve"> for correlated electrons.</w:t>
      </w:r>
    </w:p>
    <w:p w:rsidR="000840ED" w:rsidRDefault="000840ED" w:rsidP="000840ED">
      <w:pPr>
        <w:pStyle w:val="ListParagraph"/>
        <w:numPr>
          <w:ilvl w:val="0"/>
          <w:numId w:val="1"/>
        </w:numPr>
      </w:pPr>
      <w:r>
        <w:lastRenderedPageBreak/>
        <w:t>Circumvention of metastable states</w:t>
      </w:r>
    </w:p>
    <w:p w:rsidR="000840ED" w:rsidRDefault="000840ED" w:rsidP="000840ED">
      <w:pPr>
        <w:pStyle w:val="ListParagraph"/>
        <w:numPr>
          <w:ilvl w:val="1"/>
          <w:numId w:val="1"/>
        </w:numPr>
      </w:pPr>
      <w:r>
        <w:t>Occupation Matrix Control</w:t>
      </w:r>
    </w:p>
    <w:p w:rsidR="000840ED" w:rsidRDefault="000840ED" w:rsidP="000840ED">
      <w:pPr>
        <w:pStyle w:val="ListParagraph"/>
        <w:numPr>
          <w:ilvl w:val="1"/>
          <w:numId w:val="1"/>
        </w:numPr>
      </w:pPr>
      <w:r>
        <w:t>U-ramping</w:t>
      </w:r>
    </w:p>
    <w:p w:rsidR="000840ED" w:rsidRDefault="000840ED" w:rsidP="000840ED">
      <w:pPr>
        <w:pStyle w:val="ListParagraph"/>
        <w:numPr>
          <w:ilvl w:val="1"/>
          <w:numId w:val="1"/>
        </w:numPr>
      </w:pPr>
      <w:r>
        <w:t>Quasi-annealing</w:t>
      </w:r>
    </w:p>
    <w:sectPr w:rsidR="0008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B0664"/>
    <w:multiLevelType w:val="hybridMultilevel"/>
    <w:tmpl w:val="2D3C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ED"/>
    <w:rsid w:val="00004D7D"/>
    <w:rsid w:val="000840ED"/>
    <w:rsid w:val="00341959"/>
    <w:rsid w:val="00392294"/>
    <w:rsid w:val="0054167B"/>
    <w:rsid w:val="006D196A"/>
    <w:rsid w:val="00903E77"/>
    <w:rsid w:val="00F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9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nocon2012.tanger.cz/files/proceedings/14/reports/2228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ciencedirect.com/science/article/pii/00381098719013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se.org.cn/fileup/PDF/E201009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2015-04-04T13:28:00Z</dcterms:created>
  <dcterms:modified xsi:type="dcterms:W3CDTF">2015-04-07T13:33:00Z</dcterms:modified>
</cp:coreProperties>
</file>