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Vereenvoudiging</w:t>
      </w:r>
      <w:r>
        <w:t xml:space="preserve"> </w:t>
      </w:r>
      <w:r>
        <w:t xml:space="preserve">LSS</w:t>
      </w:r>
    </w:p>
    <w:p>
      <w:pPr>
        <w:pStyle w:val="Date"/>
      </w:pPr>
      <w:r>
        <w:t xml:space="preserve">2023-05-01</w:t>
      </w:r>
    </w:p>
    <w:bookmarkStart w:id="20" w:name="inleiding"/>
    <w:p>
      <w:pPr>
        <w:pStyle w:val="Heading2"/>
      </w:pPr>
      <w:r>
        <w:t xml:space="preserve">Inleiding</w:t>
      </w:r>
    </w:p>
    <w:p>
      <w:pPr>
        <w:numPr>
          <w:ilvl w:val="0"/>
          <w:numId w:val="1001"/>
        </w:numPr>
      </w:pPr>
      <w:r>
        <w:t xml:space="preserve">Peterson (2011) email leesbaarheid classificatie</w:t>
      </w:r>
    </w:p>
    <w:p>
      <w:pPr>
        <w:numPr>
          <w:ilvl w:val="0"/>
          <w:numId w:val="1001"/>
        </w:numPr>
      </w:pPr>
      <w:r>
        <w:t xml:space="preserve">Collins (2005) voorspellen van gestileerde tekstgeneratie</w:t>
      </w:r>
    </w:p>
    <w:p>
      <w:pPr>
        <w:numPr>
          <w:ilvl w:val="0"/>
          <w:numId w:val="1001"/>
        </w:numPr>
      </w:pPr>
      <w:r>
        <w:t xml:space="preserve">Hovy (1990) pragmatiek</w:t>
      </w:r>
    </w:p>
    <w:p>
      <w:pPr>
        <w:numPr>
          <w:ilvl w:val="0"/>
          <w:numId w:val="1001"/>
        </w:numPr>
      </w:pPr>
      <w:r>
        <w:t xml:space="preserve">Inkpen (2006) bouwen</w:t>
      </w:r>
    </w:p>
    <w:p>
      <w:pPr>
        <w:numPr>
          <w:ilvl w:val="0"/>
          <w:numId w:val="1001"/>
        </w:numPr>
      </w:pPr>
      <w:r>
        <w:t xml:space="preserve">Li (2018) verwijderen</w:t>
      </w:r>
    </w:p>
    <w:p>
      <w:pPr>
        <w:numPr>
          <w:ilvl w:val="0"/>
          <w:numId w:val="1001"/>
        </w:numPr>
      </w:pPr>
      <w:r>
        <w:t xml:space="preserve">Prabhumoye (2018) stijloverdracht</w:t>
      </w:r>
    </w:p>
    <w:p>
      <w:pPr>
        <w:numPr>
          <w:ilvl w:val="0"/>
          <w:numId w:val="1001"/>
        </w:numPr>
      </w:pPr>
      <w:r>
        <w:t xml:space="preserve">We presenteren een taalkundig gemotiveerd proces om een taakonafhankelijk begrip van stijl te ontwikkelen, dat niet gebonden is aan bovengenoemde taken en algemeen genoeg is om deze te omvatten</w:t>
      </w:r>
    </w:p>
    <w:p>
      <w:pPr>
        <w:numPr>
          <w:ilvl w:val="0"/>
          <w:numId w:val="1001"/>
        </w:numPr>
      </w:pPr>
      <w:r>
        <w:t xml:space="preserve">Stilistische variaties in taal zijn weerspiegelingen van factoren zoals context, auteur-lezer dynamiek en de achtergronden van de betrokken partijen.</w:t>
      </w:r>
    </w:p>
    <w:bookmarkEnd w:id="20"/>
    <w:bookmarkStart w:id="21" w:name="invloed-op-factoren"/>
    <w:p>
      <w:pPr>
        <w:pStyle w:val="Heading2"/>
      </w:pPr>
      <w:r>
        <w:t xml:space="preserve">Invloed op factoren</w:t>
      </w:r>
    </w:p>
    <w:p>
      <w:pPr>
        <w:numPr>
          <w:ilvl w:val="0"/>
          <w:numId w:val="1002"/>
        </w:numPr>
      </w:pPr>
      <w:r>
        <w:t xml:space="preserve">In</w:t>
      </w:r>
      <w:r>
        <w:t xml:space="preserve"> </w:t>
      </w:r>
      <w:r>
        <w:t xml:space="preserve">de</w:t>
      </w:r>
      <w:r>
        <w:t xml:space="preserve"> </w:t>
      </w:r>
      <w:r>
        <w:t xml:space="preserve">laatste</w:t>
      </w:r>
      <w:r>
        <w:t xml:space="preserve"> </w:t>
      </w:r>
      <w:r>
        <w:t xml:space="preserve">sectie</w:t>
      </w:r>
      <w:r>
        <w:t xml:space="preserve"> </w:t>
      </w:r>
      <w:r>
        <w:t xml:space="preserve">concluderen</w:t>
      </w:r>
      <w:r>
        <w:t xml:space="preserve"> </w:t>
      </w:r>
      <w:r>
        <w:t xml:space="preserve">we</w:t>
      </w:r>
      <w:r>
        <w:t xml:space="preserve"> </w:t>
      </w:r>
      <w:r>
        <w:t xml:space="preserve">het</w:t>
      </w:r>
      <w:r>
        <w:t xml:space="preserve"> </w:t>
      </w:r>
      <w:r>
        <w:t xml:space="preserve">werk</w:t>
      </w:r>
      <w:r>
        <w:t xml:space="preserve"> </w:t>
      </w:r>
      <w:r>
        <w:t xml:space="preserve">en</w:t>
      </w:r>
      <w:r>
        <w:t xml:space="preserve"> </w:t>
      </w:r>
      <w:r>
        <w:t xml:space="preserve">geven</w:t>
      </w:r>
      <w:r>
        <w:t xml:space="preserve"> </w:t>
      </w:r>
      <w:r>
        <w:t xml:space="preserve">aan</w:t>
      </w:r>
      <w:r>
        <w:t xml:space="preserve"> </w:t>
      </w:r>
      <w:r>
        <w:t xml:space="preserve">wat</w:t>
      </w:r>
      <w:r>
        <w:t xml:space="preserve"> </w:t>
      </w:r>
      <w:r>
        <w:t xml:space="preserve">de</w:t>
      </w:r>
      <w:r>
        <w:t xml:space="preserve"> </w:t>
      </w:r>
      <w:r>
        <w:t xml:space="preserve">mogelijkheden</w:t>
      </w:r>
      <w:r>
        <w:t xml:space="preserve"> </w:t>
      </w:r>
      <w:r>
        <w:t xml:space="preserve">zijn</w:t>
      </w:r>
      <w:r>
        <w:t xml:space="preserve"> </w:t>
      </w:r>
      <w:r>
        <w:t xml:space="preserve">voor</w:t>
      </w:r>
      <w:r>
        <w:t xml:space="preserve"> </w:t>
      </w:r>
      <w:r>
        <w:t xml:space="preserve">de</w:t>
      </w:r>
      <w:r>
        <w:t xml:space="preserve"> </w:t>
      </w:r>
      <w:r>
        <w:t xml:space="preserve">toekomst</w:t>
      </w:r>
    </w:p>
    <w:p>
      <w:pPr>
        <w:numPr>
          <w:ilvl w:val="0"/>
          <w:numId w:val="1002"/>
        </w:numPr>
      </w:pPr>
      <w:r>
        <w:t xml:space="preserve">Stijlelementen</w:t>
      </w:r>
      <w:r>
        <w:t xml:space="preserve"> </w:t>
      </w:r>
      <w:r>
        <w:t xml:space="preserve">in</w:t>
      </w:r>
      <w:r>
        <w:t xml:space="preserve"> </w:t>
      </w:r>
      <w:r>
        <w:t xml:space="preserve">tekst</w:t>
      </w:r>
      <w:r>
        <w:t xml:space="preserve"> </w:t>
      </w:r>
      <w:r>
        <w:t xml:space="preserve">kunnen</w:t>
      </w:r>
      <w:r>
        <w:t xml:space="preserve"> </w:t>
      </w:r>
      <w:r>
        <w:t xml:space="preserve">worden</w:t>
      </w:r>
      <w:r>
        <w:t xml:space="preserve"> </w:t>
      </w:r>
      <w:r>
        <w:t xml:space="preserve">geïdentificeerd</w:t>
      </w:r>
      <w:r>
        <w:t xml:space="preserve"> </w:t>
      </w:r>
      <w:r>
        <w:t xml:space="preserve">op</w:t>
      </w:r>
      <w:r>
        <w:t xml:space="preserve"> </w:t>
      </w:r>
      <w:r>
        <w:t xml:space="preserve">woordniveau</w:t>
      </w:r>
      <w:r>
        <w:t xml:space="preserve"> </w:t>
      </w:r>
      <w:r>
        <w:t xml:space="preserve">(</w:t>
      </w:r>
      <w:r>
        <w:t xml:space="preserve"> </w:t>
      </w:r>
      <w:r>
        <w:t xml:space="preserve">lexicaal</w:t>
      </w:r>
      <w:r>
        <w:t xml:space="preserve"> </w:t>
      </w:r>
      <w:r>
        <w:t xml:space="preserve">)</w:t>
      </w:r>
      <w:r>
        <w:t xml:space="preserve"> </w:t>
      </w:r>
      <w:r>
        <w:t xml:space="preserve">,</w:t>
      </w:r>
      <w:r>
        <w:t xml:space="preserve"> </w:t>
      </w:r>
      <w:r>
        <w:t xml:space="preserve">aan</w:t>
      </w:r>
      <w:r>
        <w:t xml:space="preserve"> </w:t>
      </w:r>
      <w:r>
        <w:t xml:space="preserve">de</w:t>
      </w:r>
      <w:r>
        <w:t xml:space="preserve"> </w:t>
      </w:r>
      <w:r>
        <w:t xml:space="preserve">manier</w:t>
      </w:r>
      <w:r>
        <w:t xml:space="preserve"> </w:t>
      </w:r>
      <w:r>
        <w:t xml:space="preserve">waarop</w:t>
      </w:r>
      <w:r>
        <w:t xml:space="preserve"> </w:t>
      </w:r>
      <w:r>
        <w:t xml:space="preserve">zinnen</w:t>
      </w:r>
      <w:r>
        <w:t xml:space="preserve"> </w:t>
      </w:r>
      <w:r>
        <w:t xml:space="preserve">zijn</w:t>
      </w:r>
      <w:r>
        <w:t xml:space="preserve"> </w:t>
      </w:r>
      <w:r>
        <w:t xml:space="preserve">gestructureerd</w:t>
      </w:r>
      <w:r>
        <w:t xml:space="preserve"> </w:t>
      </w:r>
      <w:r>
        <w:t xml:space="preserve">(</w:t>
      </w:r>
      <w:r>
        <w:t xml:space="preserve"> </w:t>
      </w:r>
      <w:r>
        <w:t xml:space="preserve">syntactisch</w:t>
      </w:r>
      <w:r>
        <w:t xml:space="preserve"> </w:t>
      </w:r>
      <w:r>
        <w:t xml:space="preserve">)</w:t>
      </w:r>
      <w:r>
        <w:t xml:space="preserve"> </w:t>
      </w:r>
      <w:r>
        <w:t xml:space="preserve">en</w:t>
      </w:r>
      <w:r>
        <w:t xml:space="preserve"> </w:t>
      </w:r>
      <w:r>
        <w:t xml:space="preserve">door</w:t>
      </w:r>
      <w:r>
        <w:t xml:space="preserve"> </w:t>
      </w:r>
      <w:r>
        <w:t xml:space="preserve">analyse</w:t>
      </w:r>
      <w:r>
        <w:t xml:space="preserve"> </w:t>
      </w:r>
      <w:r>
        <w:t xml:space="preserve">van</w:t>
      </w:r>
      <w:r>
        <w:t xml:space="preserve"> </w:t>
      </w:r>
      <w:r>
        <w:t xml:space="preserve">kenmerken</w:t>
      </w:r>
      <w:r>
        <w:t xml:space="preserve"> </w:t>
      </w:r>
      <w:r>
        <w:t xml:space="preserve">van</w:t>
      </w:r>
      <w:r>
        <w:t xml:space="preserve"> </w:t>
      </w:r>
      <w:r>
        <w:t xml:space="preserve">de</w:t>
      </w:r>
      <w:r>
        <w:t xml:space="preserve"> </w:t>
      </w:r>
      <w:r>
        <w:t xml:space="preserve">kern</w:t>
      </w:r>
      <w:r>
        <w:t xml:space="preserve"> </w:t>
      </w:r>
      <w:r>
        <w:t xml:space="preserve">boodschap</w:t>
      </w:r>
      <w:r>
        <w:t xml:space="preserve"> </w:t>
      </w:r>
      <w:r>
        <w:t xml:space="preserve">(</w:t>
      </w:r>
      <w:r>
        <w:t xml:space="preserve"> </w:t>
      </w:r>
      <w:r>
        <w:t xml:space="preserve">semantisch</w:t>
      </w:r>
      <w:r>
        <w:t xml:space="preserve"> </w:t>
      </w:r>
      <w:r>
        <w:t xml:space="preserve">)</w:t>
      </w:r>
    </w:p>
    <w:p>
      <w:pPr>
        <w:numPr>
          <w:ilvl w:val="0"/>
          <w:numId w:val="1002"/>
        </w:numPr>
      </w:pPr>
      <w:r>
        <w:t xml:space="preserve">Let</w:t>
      </w:r>
      <w:r>
        <w:t xml:space="preserve"> </w:t>
      </w:r>
      <w:r>
        <w:t xml:space="preserve">op</w:t>
      </w:r>
      <w:r>
        <w:t xml:space="preserve"> </w:t>
      </w:r>
      <w:r>
        <w:t xml:space="preserve">dat</w:t>
      </w:r>
      <w:r>
        <w:t xml:space="preserve"> </w:t>
      </w:r>
      <w:r>
        <w:t xml:space="preserve">een</w:t>
      </w:r>
      <w:r>
        <w:t xml:space="preserve"> </w:t>
      </w:r>
      <w:r>
        <w:t xml:space="preserve">stijlelement</w:t>
      </w:r>
      <w:r>
        <w:t xml:space="preserve"> </w:t>
      </w:r>
      <w:r>
        <w:t xml:space="preserve">kan</w:t>
      </w:r>
      <w:r>
        <w:t xml:space="preserve"> </w:t>
      </w:r>
      <w:r>
        <w:t xml:space="preserve">behoren</w:t>
      </w:r>
      <w:r>
        <w:t xml:space="preserve"> </w:t>
      </w:r>
      <w:r>
        <w:t xml:space="preserve">tot</w:t>
      </w:r>
      <w:r>
        <w:t xml:space="preserve"> </w:t>
      </w:r>
      <w:r>
        <w:t xml:space="preserve">één</w:t>
      </w:r>
      <w:r>
        <w:t xml:space="preserve"> </w:t>
      </w:r>
      <w:r>
        <w:t xml:space="preserve">of</w:t>
      </w:r>
      <w:r>
        <w:t xml:space="preserve"> </w:t>
      </w:r>
      <w:r>
        <w:t xml:space="preserve">meer</w:t>
      </w:r>
      <w:r>
        <w:t xml:space="preserve"> </w:t>
      </w:r>
      <w:r>
        <w:t xml:space="preserve">van</w:t>
      </w:r>
      <w:r>
        <w:t xml:space="preserve"> </w:t>
      </w:r>
      <w:r>
        <w:t xml:space="preserve">bovenstaande</w:t>
      </w:r>
      <w:r>
        <w:t xml:space="preserve"> </w:t>
      </w:r>
      <w:r>
        <w:t xml:space="preserve">categorieën</w:t>
      </w:r>
      <w:r>
        <w:t xml:space="preserve"> </w:t>
      </w:r>
      <w:r>
        <w:t xml:space="preserve">[</w:t>
      </w:r>
      <w:r>
        <w:t xml:space="preserve"> </w:t>
      </w:r>
      <w:r>
        <w:t xml:space="preserve">dimarcoStyle]</w:t>
      </w:r>
    </w:p>
    <w:p>
      <w:pPr>
        <w:numPr>
          <w:ilvl w:val="0"/>
          <w:numId w:val="1002"/>
        </w:numPr>
      </w:pPr>
      <w:r>
        <w:t xml:space="preserve">We</w:t>
      </w:r>
      <w:r>
        <w:t xml:space="preserve"> </w:t>
      </w:r>
      <w:r>
        <w:t xml:space="preserve">beschrijven</w:t>
      </w:r>
      <w:r>
        <w:t xml:space="preserve"> </w:t>
      </w:r>
      <w:r>
        <w:t xml:space="preserve">kort</w:t>
      </w:r>
      <w:r>
        <w:t xml:space="preserve"> </w:t>
      </w:r>
      <w:r>
        <w:t xml:space="preserve">elk</w:t>
      </w:r>
      <w:r>
        <w:t xml:space="preserve"> </w:t>
      </w:r>
      <w:r>
        <w:t xml:space="preserve">van</w:t>
      </w:r>
      <w:r>
        <w:t xml:space="preserve"> </w:t>
      </w:r>
      <w:r>
        <w:t xml:space="preserve">de</w:t>
      </w:r>
      <w:r>
        <w:t xml:space="preserve"> </w:t>
      </w:r>
      <w:r>
        <w:t xml:space="preserve">stijlelementen</w:t>
      </w:r>
      <w:r>
        <w:t xml:space="preserve"> </w:t>
      </w:r>
      <w:r>
        <w:t xml:space="preserve">en</w:t>
      </w:r>
      <w:r>
        <w:t xml:space="preserve"> </w:t>
      </w:r>
      <w:r>
        <w:t xml:space="preserve">geven</w:t>
      </w:r>
      <w:r>
        <w:t xml:space="preserve"> </w:t>
      </w:r>
      <w:r>
        <w:t xml:space="preserve">ook</w:t>
      </w:r>
      <w:r>
        <w:t xml:space="preserve"> </w:t>
      </w:r>
      <w:r>
        <w:t xml:space="preserve">voorbeelden</w:t>
      </w:r>
      <w:r>
        <w:t xml:space="preserve"> </w:t>
      </w:r>
      <w:r>
        <w:t xml:space="preserve">om</w:t>
      </w:r>
      <w:r>
        <w:t xml:space="preserve"> </w:t>
      </w:r>
      <w:r>
        <w:t xml:space="preserve">te</w:t>
      </w:r>
      <w:r>
        <w:t xml:space="preserve"> </w:t>
      </w:r>
      <w:r>
        <w:t xml:space="preserve">tonen</w:t>
      </w:r>
      <w:r>
        <w:t xml:space="preserve"> </w:t>
      </w:r>
      <w:r>
        <w:t xml:space="preserve">hoe</w:t>
      </w:r>
      <w:r>
        <w:t xml:space="preserve"> </w:t>
      </w:r>
      <w:r>
        <w:t xml:space="preserve">de</w:t>
      </w:r>
      <w:r>
        <w:t xml:space="preserve"> </w:t>
      </w:r>
      <w:r>
        <w:t xml:space="preserve">boodschap</w:t>
      </w:r>
      <w:r>
        <w:t xml:space="preserve"> </w:t>
      </w:r>
      <w:r>
        <w:t xml:space="preserve">in</w:t>
      </w:r>
      <w:r>
        <w:t xml:space="preserve"> </w:t>
      </w:r>
      <w:r>
        <w:t xml:space="preserve">tekst</w:t>
      </w:r>
      <w:r>
        <w:t xml:space="preserve"> </w:t>
      </w:r>
      <w:r>
        <w:t xml:space="preserve">verweven</w:t>
      </w:r>
      <w:r>
        <w:t xml:space="preserve"> </w:t>
      </w:r>
      <w:r>
        <w:t xml:space="preserve">is</w:t>
      </w:r>
    </w:p>
    <w:p>
      <w:pPr>
        <w:numPr>
          <w:ilvl w:val="0"/>
          <w:numId w:val="1002"/>
        </w:numPr>
      </w:pPr>
      <w:r>
        <w:t xml:space="preserve">Lexicale</w:t>
      </w:r>
      <w:r>
        <w:t xml:space="preserve"> </w:t>
      </w:r>
      <w:r>
        <w:t xml:space="preserve">elementen</w:t>
      </w:r>
      <w:r>
        <w:t xml:space="preserve"> </w:t>
      </w:r>
      <w:r>
        <w:t xml:space="preserve">van</w:t>
      </w:r>
      <w:r>
        <w:t xml:space="preserve"> </w:t>
      </w:r>
      <w:r>
        <w:t xml:space="preserve">stijl</w:t>
      </w:r>
      <w:r>
        <w:t xml:space="preserve"> </w:t>
      </w:r>
      <w:r>
        <w:t xml:space="preserve">worden</w:t>
      </w:r>
      <w:r>
        <w:t xml:space="preserve"> </w:t>
      </w:r>
      <w:r>
        <w:t xml:space="preserve">uitgedrukt</w:t>
      </w:r>
      <w:r>
        <w:t xml:space="preserve"> </w:t>
      </w:r>
      <w:r>
        <w:t xml:space="preserve">op</w:t>
      </w:r>
      <w:r>
        <w:t xml:space="preserve"> </w:t>
      </w:r>
      <w:r>
        <w:t xml:space="preserve">woordniveau</w:t>
      </w:r>
      <w:r>
        <w:t xml:space="preserve"> </w:t>
      </w:r>
      <w:r>
        <w:t xml:space="preserve">,</w:t>
      </w:r>
      <w:r>
        <w:t xml:space="preserve"> </w:t>
      </w:r>
      <w:r>
        <w:t xml:space="preserve">en</w:t>
      </w:r>
      <w:r>
        <w:t xml:space="preserve"> </w:t>
      </w:r>
      <w:r>
        <w:t xml:space="preserve">de</w:t>
      </w:r>
      <w:r>
        <w:t xml:space="preserve"> </w:t>
      </w:r>
      <w:r>
        <w:t xml:space="preserve">stijlvariantie</w:t>
      </w:r>
      <w:r>
        <w:t xml:space="preserve"> </w:t>
      </w:r>
      <w:r>
        <w:t xml:space="preserve">kan</w:t>
      </w:r>
      <w:r>
        <w:t xml:space="preserve"> </w:t>
      </w:r>
      <w:r>
        <w:t xml:space="preserve">ontstaan</w:t>
      </w:r>
      <w:r>
        <w:t xml:space="preserve"> </w:t>
      </w:r>
      <w:r>
        <w:t xml:space="preserve">door</w:t>
      </w:r>
      <w:r>
        <w:t xml:space="preserve"> </w:t>
      </w:r>
      <w:r>
        <w:t xml:space="preserve">toevoeging</w:t>
      </w:r>
      <w:r>
        <w:t xml:space="preserve"> </w:t>
      </w:r>
      <w:r>
        <w:t xml:space="preserve">,</w:t>
      </w:r>
      <w:r>
        <w:t xml:space="preserve"> </w:t>
      </w:r>
      <w:r>
        <w:t xml:space="preserve">verwijdering</w:t>
      </w:r>
      <w:r>
        <w:t xml:space="preserve"> </w:t>
      </w:r>
      <w:r>
        <w:t xml:space="preserve">of</w:t>
      </w:r>
      <w:r>
        <w:t xml:space="preserve"> </w:t>
      </w:r>
      <w:r>
        <w:t xml:space="preserve">vervanging</w:t>
      </w:r>
      <w:r>
        <w:t xml:space="preserve"> </w:t>
      </w:r>
      <w:r>
        <w:t xml:space="preserve">van</w:t>
      </w:r>
      <w:r>
        <w:t xml:space="preserve"> </w:t>
      </w:r>
      <w:r>
        <w:t xml:space="preserve">woorden</w:t>
      </w:r>
    </w:p>
    <w:p>
      <w:pPr>
        <w:numPr>
          <w:ilvl w:val="0"/>
          <w:numId w:val="1002"/>
        </w:numPr>
      </w:pPr>
      <w:r>
        <w:t xml:space="preserve">Deze</w:t>
      </w:r>
      <w:r>
        <w:t xml:space="preserve"> </w:t>
      </w:r>
      <w:r>
        <w:t xml:space="preserve">varianties</w:t>
      </w:r>
      <w:r>
        <w:t xml:space="preserve"> </w:t>
      </w:r>
      <w:r>
        <w:t xml:space="preserve">kunnen</w:t>
      </w:r>
      <w:r>
        <w:t xml:space="preserve"> </w:t>
      </w:r>
      <w:r>
        <w:t xml:space="preserve">leiden</w:t>
      </w:r>
      <w:r>
        <w:t xml:space="preserve"> </w:t>
      </w:r>
      <w:r>
        <w:t xml:space="preserve">tot</w:t>
      </w:r>
      <w:r>
        <w:t xml:space="preserve"> </w:t>
      </w:r>
      <w:r>
        <w:t xml:space="preserve">tekst</w:t>
      </w:r>
      <w:r>
        <w:t xml:space="preserve"> </w:t>
      </w:r>
      <w:r>
        <w:t xml:space="preserve">die</w:t>
      </w:r>
      <w:r>
        <w:t xml:space="preserve"> </w:t>
      </w:r>
      <w:r>
        <w:t xml:space="preserve">karakteristiek</w:t>
      </w:r>
      <w:r>
        <w:t xml:space="preserve"> </w:t>
      </w:r>
      <w:r>
        <w:t xml:space="preserve">verschillend</w:t>
      </w:r>
      <w:r>
        <w:t xml:space="preserve"> </w:t>
      </w:r>
      <w:r>
        <w:t xml:space="preserve">is</w:t>
      </w:r>
      <w:r>
        <w:t xml:space="preserve"> </w:t>
      </w:r>
      <w:r>
        <w:t xml:space="preserve">in</w:t>
      </w:r>
      <w:r>
        <w:t xml:space="preserve"> </w:t>
      </w:r>
      <w:r>
        <w:t xml:space="preserve">termen</w:t>
      </w:r>
      <w:r>
        <w:t xml:space="preserve"> </w:t>
      </w:r>
      <w:r>
        <w:t xml:space="preserve">van</w:t>
      </w:r>
      <w:r>
        <w:t xml:space="preserve"> </w:t>
      </w:r>
      <w:r>
        <w:t xml:space="preserve">gevoelens</w:t>
      </w:r>
      <w:r>
        <w:t xml:space="preserve"> </w:t>
      </w:r>
      <w:r>
        <w:t xml:space="preserve">,</w:t>
      </w:r>
      <w:r>
        <w:t xml:space="preserve"> </w:t>
      </w:r>
      <w:r>
        <w:t xml:space="preserve">formaliteit</w:t>
      </w:r>
      <w:r>
        <w:t xml:space="preserve"> </w:t>
      </w:r>
      <w:r>
        <w:t xml:space="preserve">,</w:t>
      </w:r>
      <w:r>
        <w:t xml:space="preserve"> </w:t>
      </w:r>
      <w:r>
        <w:t xml:space="preserve">opwinding</w:t>
      </w:r>
      <w:r>
        <w:t xml:space="preserve"> </w:t>
      </w:r>
      <w:r>
        <w:t xml:space="preserve">etc</w:t>
      </w:r>
      <w:r>
        <w:t xml:space="preserve"> </w:t>
      </w:r>
      <w:r>
        <w:t xml:space="preserve">.</w:t>
      </w:r>
    </w:p>
    <w:bookmarkEnd w:id="21"/>
    <w:bookmarkStart w:id="22" w:name="counterparts"/>
    <w:p>
      <w:pPr>
        <w:pStyle w:val="Heading2"/>
      </w:pPr>
      <w:r>
        <w:t xml:space="preserve">Counterparts</w:t>
      </w:r>
    </w:p>
    <w:p>
      <w:pPr>
        <w:numPr>
          <w:ilvl w:val="0"/>
          <w:numId w:val="1003"/>
        </w:numPr>
      </w:pPr>
      <w:r>
        <w:t xml:space="preserve">Er zijn stijlvarianten die goed worden gevangen in de parsebomen die worden gegenereerd met behulp van een probabilistische contextvrije grammatica (PCFG) [booth1973applying].</w:t>
      </w:r>
    </w:p>
    <w:p>
      <w:pPr>
        <w:numPr>
          <w:ilvl w:val="0"/>
          <w:numId w:val="1003"/>
        </w:numPr>
      </w:pPr>
      <w:r>
        <w:t xml:space="preserve">Voorbeelden hiervan zijn dat de parsebomen van losse zinnen dieper en ongelijkmatig zijn, terwijl die van periodieke relatief meer gelijkmatig en breder zijn [feng2012characterizing].</w:t>
      </w:r>
    </w:p>
    <w:p>
      <w:pPr>
        <w:numPr>
          <w:ilvl w:val="0"/>
          <w:numId w:val="1003"/>
        </w:numPr>
      </w:pPr>
      <w:r>
        <w:t xml:space="preserve">Het is opmerkelijk dat sommige van deze syntactische stijlelementen zich over meerdere zinnen uitdrukken en niet beperkt zijn tot één zin.</w:t>
      </w:r>
    </w:p>
    <w:bookmarkEnd w:id="22"/>
    <w:bookmarkStart w:id="23" w:name="losse-zinnen"/>
    <w:p>
      <w:pPr>
        <w:pStyle w:val="Heading2"/>
      </w:pPr>
      <w:r>
        <w:t xml:space="preserve">Losse zinnen</w:t>
      </w:r>
    </w:p>
    <w:p>
      <w:pPr>
        <w:numPr>
          <w:ilvl w:val="0"/>
          <w:numId w:val="1004"/>
        </w:numPr>
      </w:pPr>
      <w:r>
        <w:t xml:space="preserve">De interessante aspecten die naar voren komen bij het oplossen van taken voor auteurschapstoewijzing en emotie-voorspelling, variëren in mate waarin stijlelementen op verschillende niveaus bijdragen aan de taak.</w:t>
      </w:r>
    </w:p>
    <w:p>
      <w:pPr>
        <w:numPr>
          <w:ilvl w:val="0"/>
          <w:numId w:val="1004"/>
        </w:numPr>
      </w:pPr>
      <w:r>
        <w:t xml:space="preserve">Bijvoorbeeld, in Tabel 5 voegen de lexicale en syntactische stijlelementen significant meer waarde toe aan de taak emotie-voorspelling dan oppervlakte.</w:t>
      </w:r>
    </w:p>
    <w:p>
      <w:pPr>
        <w:numPr>
          <w:ilvl w:val="0"/>
          <w:numId w:val="1004"/>
        </w:numPr>
      </w:pPr>
      <w:r>
        <w:t xml:space="preserve">Dit beweren wordt ondersteund, omdat we opmerken dat de originele handgemaakte functies die in de baseline worden gebruikt, vrij zijn van enige stijl.</w:t>
      </w:r>
    </w:p>
    <w:p>
      <w:pPr>
        <w:numPr>
          <w:ilvl w:val="0"/>
          <w:numId w:val="1004"/>
        </w:numPr>
      </w:pPr>
      <w:r>
        <w:t xml:space="preserve">De voorgestelde structuur biedt meer holistische interpretatie bij het modelleren van stijl om gerelateerde taken op te lossen.</w:t>
      </w:r>
    </w:p>
    <w:p>
      <w:pPr>
        <w:numPr>
          <w:ilvl w:val="0"/>
          <w:numId w:val="1004"/>
        </w:numPr>
      </w:pPr>
      <w:r>
        <w:t xml:space="preserve">Gerelateerd werk.</w:t>
      </w:r>
    </w:p>
    <w:bookmarkEnd w:id="23"/>
    <w:bookmarkStart w:id="24" w:name="stand-van-zaken"/>
    <w:p>
      <w:pPr>
        <w:pStyle w:val="Heading2"/>
      </w:pPr>
      <w:r>
        <w:t xml:space="preserve">Stand van zaken</w:t>
      </w:r>
    </w:p>
    <w:p>
      <w:pPr>
        <w:numPr>
          <w:ilvl w:val="0"/>
          <w:numId w:val="1005"/>
        </w:numPr>
      </w:pPr>
      <w:r>
        <w:t xml:space="preserve">Recent er zijn pogingen gedaan om stijlkenmerken te meten om tekstcategorizatie op basis van stijl mogelijk te maken</w:t>
      </w:r>
    </w:p>
    <w:p>
      <w:pPr>
        <w:numPr>
          <w:ilvl w:val="0"/>
          <w:numId w:val="1005"/>
        </w:numPr>
      </w:pPr>
      <w:r>
        <w:t xml:space="preserve">Er is een tendens om stijl en daarmee stijlkenmerken op taakspecifieke manier te definiëren</w:t>
      </w:r>
    </w:p>
    <w:p>
      <w:pPr>
        <w:numPr>
          <w:ilvl w:val="0"/>
          <w:numId w:val="1005"/>
        </w:numPr>
      </w:pPr>
      <w:r>
        <w:t xml:space="preserve">De definitie van stijlkenmerken is onder verschillende werken inconsistent</w:t>
      </w:r>
    </w:p>
    <w:p>
      <w:pPr>
        <w:numPr>
          <w:ilvl w:val="0"/>
          <w:numId w:val="1005"/>
        </w:numPr>
      </w:pPr>
      <w:r>
        <w:t xml:space="preserve">Bijvoorbeeld, Brooke (2013) richt zich voornamelijk op lexicale stijlkenmerken, terwijl Feng (2012) stijlkenmerken op syntactisch niveau onderzoekt.</w:t>
      </w:r>
    </w:p>
    <w:bookmarkEnd w:id="24"/>
    <w:bookmarkStart w:id="25" w:name="discussie"/>
    <w:p>
      <w:pPr>
        <w:pStyle w:val="Heading2"/>
      </w:pPr>
      <w:r>
        <w:t xml:space="preserve">Discussie</w:t>
      </w:r>
    </w:p>
    <w:p>
      <w:pPr>
        <w:numPr>
          <w:ilvl w:val="0"/>
          <w:numId w:val="1006"/>
        </w:numPr>
      </w:pPr>
      <w:r>
        <w:t xml:space="preserve">Mohammad et al. hebben word- en karakter-tf-idf uitgebreid gebruikt voor het voorspellen van emotie</w:t>
      </w:r>
    </w:p>
    <w:p>
      <w:pPr>
        <w:numPr>
          <w:ilvl w:val="0"/>
          <w:numId w:val="1006"/>
        </w:numPr>
      </w:pPr>
      <w:r>
        <w:t xml:space="preserve">Akhtar et al. en Preoctiuc et al. hebben ook geprobeerd</w:t>
      </w:r>
    </w:p>
    <w:p>
      <w:pPr>
        <w:numPr>
          <w:ilvl w:val="0"/>
          <w:numId w:val="1006"/>
        </w:numPr>
      </w:pPr>
      <w:r>
        <w:t xml:space="preserve">Kao heeft echter weinig gedaan om de invloed van stijlkenmerken op emotie te analyseren</w:t>
      </w:r>
    </w:p>
    <w:p>
      <w:pPr>
        <w:numPr>
          <w:ilvl w:val="0"/>
          <w:numId w:val="1006"/>
        </w:numPr>
      </w:pPr>
      <w:r>
        <w:t xml:space="preserve">We laten zien dat linguïstisch gemotiveerde stijlkenmerken niet alleen gecorreleerd zijn met emotie, maar ook helpen bij het verbeteren van de prestaties van bestaande voorspellingsbenaderingen.</w:t>
      </w:r>
    </w:p>
    <w:bookmarkEnd w:id="25"/>
    <w:bookmarkStart w:id="26" w:name="conclusie"/>
    <w:p>
      <w:pPr>
        <w:pStyle w:val="Heading2"/>
      </w:pPr>
      <w:r>
        <w:t xml:space="preserve">Conclusie</w:t>
      </w:r>
    </w:p>
    <w:p>
      <w:pPr>
        <w:numPr>
          <w:ilvl w:val="0"/>
          <w:numId w:val="1007"/>
        </w:numPr>
      </w:pPr>
      <w:r>
        <w:t xml:space="preserve">Begrijpen van stijl is een belangrijk aspect bij het modelleren van inherente subjectiviteit in tekst.</w:t>
      </w:r>
    </w:p>
    <w:p>
      <w:pPr>
        <w:numPr>
          <w:ilvl w:val="0"/>
          <w:numId w:val="1007"/>
        </w:numPr>
      </w:pPr>
      <w:r>
        <w:t xml:space="preserve">We hebben een taalkundig gemotiveerd proces voorgesteld om stijl-gerelateerde linguïstische intuïties te begrijpen en te kwalificeren op lexicaal, syntactisch en semantisch niveau.</w:t>
      </w:r>
    </w:p>
    <w:p>
      <w:pPr>
        <w:numPr>
          <w:ilvl w:val="0"/>
          <w:numId w:val="1007"/>
        </w:numPr>
      </w:pPr>
      <w:r>
        <w:t xml:space="preserve">We hebben bestaande methoden gebruikt om deze stijl-elementen te kwantificeren, waarmee we de schrijfstijl van 5 auteurs hebben geanalyseerd en taken zoals auteurschapattributie en emotie-voorspelling hebben opgelost.</w:t>
      </w:r>
    </w:p>
    <w:p>
      <w:pPr>
        <w:numPr>
          <w:ilvl w:val="0"/>
          <w:numId w:val="1007"/>
        </w:numPr>
      </w:pPr>
      <w:r>
        <w:t xml:space="preserve">We hebben aangetoond dat de stijl van een auteur een samengesteld factor is van verschillende stijlelementen, wat de noodzaak bevestigt van een multi-niveau analyse.</w:t>
      </w:r>
    </w:p>
    <w:p>
      <w:pPr>
        <w:numPr>
          <w:ilvl w:val="0"/>
          <w:numId w:val="1007"/>
        </w:numPr>
      </w:pPr>
      <w:r>
        <w:t xml:space="preserve">We hebben ook de prestaties van bestaande state-of-the-art benaderingen voor auteurschapattributie en emotie-voorspelling verbeterd door stijl op een gestructureerde, interpretabele manier te modelleren.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Vereenvoudiging LSS</dc:title>
  <dc:creator/>
  <cp:keywords/>
  <dcterms:created xsi:type="dcterms:W3CDTF">2023-05-01T08:33:56Z</dcterms:created>
  <dcterms:modified xsi:type="dcterms:W3CDTF">2023-05-01T08:33:56Z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  <property fmtid="{D5CDD505-2E9C-101B-9397-08002B2CF9AE}" pid="3" name="date">
    <vt:lpwstr>2023-05-01</vt:lpwstr>
  </property>
  <property fmtid="{D5CDD505-2E9C-101B-9397-08002B2CF9AE}" pid="4" name="document">
    <vt:lpwstr>article</vt:lpwstr>
  </property>
  <property fmtid="{D5CDD505-2E9C-101B-9397-08002B2CF9AE}" pid="5" name="fontsize">
    <vt:lpwstr>14pt</vt:lpwstr>
  </property>
  <property fmtid="{D5CDD505-2E9C-101B-9397-08002B2CF9AE}" pid="6" name="geometry">
    <vt:lpwstr>margin=3cm</vt:lpwstr>
  </property>
  <property fmtid="{D5CDD505-2E9C-101B-9397-08002B2CF9AE}" pid="7" name="header-includes">
    <vt:lpwstr/>
  </property>
  <property fmtid="{D5CDD505-2E9C-101B-9397-08002B2CF9AE}" pid="8" name="mainfont">
    <vt:lpwstr>Arial.ttf</vt:lpwstr>
  </property>
  <property fmtid="{D5CDD505-2E9C-101B-9397-08002B2CF9AE}" pid="9" name="titlefont">
    <vt:lpwstr>Arial.ttf</vt:lpwstr>
  </property>
</Properties>
</file>