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720" w:firstLine="0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Часть 1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0" w:firstLine="425.1968503937008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Установить Docker на всех развернутых в ходе ЛР2 виртуальных машинах</w:t>
      </w:r>
    </w:p>
    <w:p w:rsidR="00000000" w:rsidDel="00000000" w:rsidP="00000000" w:rsidRDefault="00000000" w:rsidRPr="00000000" w14:paraId="00000003">
      <w:pPr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8509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firstLine="425.1968503937008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759200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425.1968503937008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901700"/>
            <wp:effectExtent b="0" l="0" r="0" t="0"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435100"/>
            <wp:effectExtent b="0" l="0" r="0" t="0"/>
            <wp:docPr id="2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425.1968503937008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13100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425.1968503937008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32410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425.1968503937008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739900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425.1968503937008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724400"/>
            <wp:effectExtent b="0" l="0" r="0" t="0"/>
            <wp:docPr id="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2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425.1968503937008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2) На усмотрение студента выбрать Docker-образ, который будет являться основой для разрабатываемого приложения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838200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425.1968503937008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3) Получить образ на TEST-виртуальную машину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937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425.1968503937008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4) Добавить в корень проекта файл Dockerfile, внутри которого происходит сборка и запуск проекта из исходных файлов</w:t>
      </w:r>
    </w:p>
    <w:p w:rsidR="00000000" w:rsidDel="00000000" w:rsidP="00000000" w:rsidRDefault="00000000" w:rsidRPr="00000000" w14:paraId="0000000D">
      <w:pPr>
        <w:ind w:left="0" w:firstLine="425.1968503937008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92100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425.1968503937008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425.1968503937008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1209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425.1968503937008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425.1968503937008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8763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425.1968503937008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425.1968503937008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5)Собрать приложение внутри Docker, запустить контейнер из полученного образа</w:t>
      </w:r>
    </w:p>
    <w:p w:rsidR="00000000" w:rsidDel="00000000" w:rsidP="00000000" w:rsidRDefault="00000000" w:rsidRPr="00000000" w14:paraId="00000014">
      <w:pPr>
        <w:ind w:left="0" w:firstLine="425.1968503937008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340100"/>
            <wp:effectExtent b="0" l="0" r="0" t="0"/>
            <wp:docPr id="2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425.1968503937008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622800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2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425.1968503937008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425.1968503937008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55245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5000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5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425.1968503937008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425.1968503937008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425.19685039370086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425.19685039370086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ЧАСТЬ 2 </w:t>
      </w:r>
    </w:p>
    <w:p w:rsidR="00000000" w:rsidDel="00000000" w:rsidP="00000000" w:rsidRDefault="00000000" w:rsidRPr="00000000" w14:paraId="0000001C">
      <w:pPr>
        <w:ind w:left="0" w:firstLine="425.1968503937008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1)Установить на все ВМ утилиту docker-compose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3208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425.1968503937008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937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425.1968503937008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695825" cy="3810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425.1968503937008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2) На выбор студента подобрать подходящую для приложения СУБД и получить с Dockerhub ее официальный (либо сторонний) образ. В случае, если приложение не использует БД, выбрать любой сторонний внешний сервис, используемый приложением (Redis, Minio и др.)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91440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425.1968503937008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616200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425.1968503937008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</w:t>
        <w:tab/>
        <w:t xml:space="preserve">В корне проекта создать файл docker-compose.yaml, в котором описать параметры для сборки и запуска разрабатываемого приложения а также запуска стороннего сервиса, выбранного студентом. В конфигурации указать подключаемые директории (volume), в которых будут храниться файлы запущенных приложений (логи, файлы БД и другие).</w:t>
      </w:r>
    </w:p>
    <w:p w:rsidR="00000000" w:rsidDel="00000000" w:rsidP="00000000" w:rsidRDefault="00000000" w:rsidRPr="00000000" w14:paraId="00000022">
      <w:pPr>
        <w:ind w:left="0" w:firstLine="425.1968503937008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425.1968503937008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425.1968503937008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835400"/>
            <wp:effectExtent b="0" l="0" r="0" t="0"/>
            <wp:docPr id="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425.1968503937008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191000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425.1968503937008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</w:t>
        <w:tab/>
        <w:t xml:space="preserve">Запустить приложение и продемонстрировать его работу со сторонним сервисом.</w:t>
      </w:r>
    </w:p>
    <w:p w:rsidR="00000000" w:rsidDel="00000000" w:rsidP="00000000" w:rsidRDefault="00000000" w:rsidRPr="00000000" w14:paraId="00000027">
      <w:pPr>
        <w:ind w:left="0" w:firstLine="425.1968503937008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8829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425.1968503937008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</w:t>
        <w:tab/>
        <w:t xml:space="preserve">Внести изменения, требующие записи информации в файлы приложения (добавить записи в базу данных через приложение, создать файл и др.)</w:t>
      </w:r>
    </w:p>
    <w:p w:rsidR="00000000" w:rsidDel="00000000" w:rsidP="00000000" w:rsidRDefault="00000000" w:rsidRPr="00000000" w14:paraId="00000029">
      <w:pPr>
        <w:ind w:firstLine="425.1968503937008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6.</w:t>
        <w:tab/>
        <w:t xml:space="preserve">Остановить и запустить приложение еще раз, продемонстрировать, что изменения, внесенные в ходе работы, были сохранены.</w:t>
      </w:r>
    </w:p>
    <w:p w:rsidR="00000000" w:rsidDel="00000000" w:rsidP="00000000" w:rsidRDefault="00000000" w:rsidRPr="00000000" w14:paraId="0000002A">
      <w:pPr>
        <w:ind w:left="0" w:firstLine="425.1968503937008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454400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425.1968503937008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5461000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6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425.1968503937008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Контрольные вопросы:.</w:t>
      </w:r>
    </w:p>
    <w:p w:rsidR="00000000" w:rsidDel="00000000" w:rsidP="00000000" w:rsidRDefault="00000000" w:rsidRPr="00000000" w14:paraId="0000002D">
      <w:pPr>
        <w:ind w:left="0" w:firstLine="425.1968503937008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Каким образом docker обеспечивает изоляцию контейнеров от хостовой ОС и друг от друга?</w:t>
      </w:r>
    </w:p>
    <w:p w:rsidR="00000000" w:rsidDel="00000000" w:rsidP="00000000" w:rsidRDefault="00000000" w:rsidRPr="00000000" w14:paraId="0000002E">
      <w:pPr>
        <w:ind w:left="0" w:firstLine="425.1968503937008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Приложение, запущенное в контейнере думает, что оно одно во всей ОС. Изоляция достигается за счет использования таких Linuxмеханизмов, как namespaces и control groups. Если говорить просто, то namespaces обеспечивают изоляцию в рамках ОС, а control groups устанавливают лимиты на потребление контейнером ресурсов хоста, чтобы сбалансировать распределение ресурсов между запущенными контейнерами</w:t>
      </w:r>
    </w:p>
    <w:p w:rsidR="00000000" w:rsidDel="00000000" w:rsidP="00000000" w:rsidRDefault="00000000" w:rsidRPr="00000000" w14:paraId="0000002F">
      <w:pPr>
        <w:ind w:left="0" w:firstLine="425.1968503937008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Какие параметры требуется передать контейнеру docker при запуске, чтобы его сетевой адаптер был тождественен сетевому адаптеру хостовой ОС и почему?</w:t>
      </w:r>
    </w:p>
    <w:p w:rsidR="00000000" w:rsidDel="00000000" w:rsidP="00000000" w:rsidRDefault="00000000" w:rsidRPr="00000000" w14:paraId="00000030">
      <w:pPr>
        <w:ind w:left="0" w:firstLine="425.1968503937008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--net =host</w:t>
      </w:r>
    </w:p>
    <w:p w:rsidR="00000000" w:rsidDel="00000000" w:rsidP="00000000" w:rsidRDefault="00000000" w:rsidRPr="00000000" w14:paraId="00000031">
      <w:pPr>
        <w:ind w:left="0" w:firstLine="425.1968503937008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данном режиме контейнер создаёт совместные ресурсы своего сетевого пространства имён с хостом.</w:t>
      </w:r>
    </w:p>
    <w:p w:rsidR="00000000" w:rsidDel="00000000" w:rsidP="00000000" w:rsidRDefault="00000000" w:rsidRPr="00000000" w14:paraId="00000032">
      <w:pPr>
        <w:ind w:left="0" w:firstLine="425.1968503937008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Какую последовательность команд требуется ввести, чтобы при помощи docker-compose сначала собрать приложение, затем запустит его в фоновом режиме и затем подключиться к его выводу stdout и stderr?</w:t>
      </w:r>
    </w:p>
    <w:p w:rsidR="00000000" w:rsidDel="00000000" w:rsidP="00000000" w:rsidRDefault="00000000" w:rsidRPr="00000000" w14:paraId="00000033">
      <w:pPr>
        <w:ind w:left="0" w:firstLine="425.1968503937008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• Docker compose build</w:t>
      </w:r>
    </w:p>
    <w:p w:rsidR="00000000" w:rsidDel="00000000" w:rsidP="00000000" w:rsidRDefault="00000000" w:rsidRPr="00000000" w14:paraId="00000034">
      <w:pPr>
        <w:ind w:left="0" w:firstLine="425.1968503937008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• Docker compose up -d</w:t>
      </w:r>
    </w:p>
    <w:p w:rsidR="00000000" w:rsidDel="00000000" w:rsidP="00000000" w:rsidRDefault="00000000" w:rsidRPr="00000000" w14:paraId="00000035">
      <w:pPr>
        <w:ind w:left="0" w:firstLine="425.1968503937008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• Docker compose exec</w:t>
      </w:r>
    </w:p>
    <w:p w:rsidR="00000000" w:rsidDel="00000000" w:rsidP="00000000" w:rsidRDefault="00000000" w:rsidRPr="00000000" w14:paraId="00000036">
      <w:pPr>
        <w:ind w:left="0" w:firstLine="425.1968503937008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32" w:type="default"/>
      <w:pgSz w:h="16834" w:w="11909" w:orient="portrait"/>
      <w:pgMar w:bottom="1440" w:top="1440" w:left="1440" w:right="1682.5984251968516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7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11.png"/><Relationship Id="rId21" Type="http://schemas.openxmlformats.org/officeDocument/2006/relationships/image" Target="media/image9.png"/><Relationship Id="rId24" Type="http://schemas.openxmlformats.org/officeDocument/2006/relationships/image" Target="media/image12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4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8" Type="http://schemas.openxmlformats.org/officeDocument/2006/relationships/image" Target="media/image20.png"/><Relationship Id="rId27" Type="http://schemas.openxmlformats.org/officeDocument/2006/relationships/image" Target="media/image22.png"/><Relationship Id="rId5" Type="http://schemas.openxmlformats.org/officeDocument/2006/relationships/styles" Target="styles.xml"/><Relationship Id="rId6" Type="http://schemas.openxmlformats.org/officeDocument/2006/relationships/image" Target="media/image13.png"/><Relationship Id="rId29" Type="http://schemas.openxmlformats.org/officeDocument/2006/relationships/image" Target="media/image6.png"/><Relationship Id="rId7" Type="http://schemas.openxmlformats.org/officeDocument/2006/relationships/image" Target="media/image21.png"/><Relationship Id="rId8" Type="http://schemas.openxmlformats.org/officeDocument/2006/relationships/image" Target="media/image26.png"/><Relationship Id="rId31" Type="http://schemas.openxmlformats.org/officeDocument/2006/relationships/image" Target="media/image1.png"/><Relationship Id="rId30" Type="http://schemas.openxmlformats.org/officeDocument/2006/relationships/image" Target="media/image2.png"/><Relationship Id="rId11" Type="http://schemas.openxmlformats.org/officeDocument/2006/relationships/image" Target="media/image4.png"/><Relationship Id="rId10" Type="http://schemas.openxmlformats.org/officeDocument/2006/relationships/image" Target="media/image7.png"/><Relationship Id="rId32" Type="http://schemas.openxmlformats.org/officeDocument/2006/relationships/header" Target="header1.xml"/><Relationship Id="rId13" Type="http://schemas.openxmlformats.org/officeDocument/2006/relationships/image" Target="media/image23.png"/><Relationship Id="rId12" Type="http://schemas.openxmlformats.org/officeDocument/2006/relationships/image" Target="media/image18.png"/><Relationship Id="rId15" Type="http://schemas.openxmlformats.org/officeDocument/2006/relationships/image" Target="media/image3.png"/><Relationship Id="rId14" Type="http://schemas.openxmlformats.org/officeDocument/2006/relationships/image" Target="media/image19.png"/><Relationship Id="rId17" Type="http://schemas.openxmlformats.org/officeDocument/2006/relationships/image" Target="media/image14.png"/><Relationship Id="rId16" Type="http://schemas.openxmlformats.org/officeDocument/2006/relationships/image" Target="media/image15.png"/><Relationship Id="rId19" Type="http://schemas.openxmlformats.org/officeDocument/2006/relationships/image" Target="media/image25.png"/><Relationship Id="rId1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