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7B2E5F" w:rsidRPr="007B2E5F">
        <w:trPr>
          <w:trHeight w:val="4110"/>
          <w:jc w:val="center"/>
        </w:trPr>
        <w:tc>
          <w:tcPr>
            <w:tcW w:w="9355" w:type="dxa"/>
            <w:shd w:val="clear" w:color="auto" w:fill="auto"/>
          </w:tcPr>
          <w:sdt>
            <w:sdtPr>
              <w:rPr>
                <w:rFonts w:eastAsiaTheme="minorEastAsia"/>
                <w:color w:val="auto"/>
                <w:sz w:val="22"/>
                <w:szCs w:val="22"/>
                <w:lang w:eastAsia="ru-RU"/>
              </w:rPr>
              <w:id w:val="8750104"/>
              <w:docPartObj>
                <w:docPartGallery w:val="Cover Pages"/>
                <w:docPartUnique/>
              </w:docPartObj>
            </w:sdtPr>
            <w:sdtEndPr/>
            <w:sdtContent>
              <w:p w:rsidR="0057205F" w:rsidRPr="007B2E5F" w:rsidRDefault="00962F17" w:rsidP="007B2E5F">
                <w:pPr>
                  <w:pStyle w:val="Default"/>
                  <w:ind w:left="-1134" w:firstLine="567"/>
                  <w:jc w:val="center"/>
                  <w:rPr>
                    <w:color w:val="auto"/>
                    <w:sz w:val="28"/>
                    <w:szCs w:val="28"/>
                  </w:rPr>
                </w:pPr>
                <w:r w:rsidRPr="007B2E5F">
                  <w:rPr>
                    <w:color w:val="auto"/>
                    <w:sz w:val="28"/>
                    <w:szCs w:val="28"/>
                  </w:rPr>
                  <w:t>МИНИСТЕРСТВО ОБРАЗОВАНИЯ И НАУКИ РОССИЙСКОЙ ФЕДЕРАЦИИ</w:t>
                </w:r>
              </w:p>
              <w:p w:rsidR="0057205F" w:rsidRPr="007B2E5F" w:rsidRDefault="00962F17" w:rsidP="007B2E5F">
                <w:pPr>
                  <w:pStyle w:val="Default"/>
                  <w:ind w:left="-1134" w:firstLine="567"/>
                  <w:jc w:val="center"/>
                  <w:rPr>
                    <w:color w:val="auto"/>
                    <w:sz w:val="28"/>
                    <w:szCs w:val="28"/>
                  </w:rPr>
                </w:pPr>
                <w:r w:rsidRPr="007B2E5F">
                  <w:rPr>
                    <w:color w:val="auto"/>
                    <w:sz w:val="28"/>
                    <w:szCs w:val="28"/>
                  </w:rPr>
                  <w:t>Федеральное государственное автономное образовательное учреждение</w:t>
                </w:r>
              </w:p>
              <w:p w:rsidR="0057205F" w:rsidRPr="007B2E5F" w:rsidRDefault="00962F17" w:rsidP="007B2E5F">
                <w:pPr>
                  <w:pStyle w:val="Default"/>
                  <w:ind w:left="-1134" w:firstLine="567"/>
                  <w:jc w:val="center"/>
                  <w:rPr>
                    <w:color w:val="auto"/>
                    <w:sz w:val="28"/>
                    <w:szCs w:val="28"/>
                  </w:rPr>
                </w:pPr>
                <w:r w:rsidRPr="007B2E5F">
                  <w:rPr>
                    <w:color w:val="auto"/>
                    <w:sz w:val="28"/>
                    <w:szCs w:val="28"/>
                  </w:rPr>
                  <w:t>высшего образования</w:t>
                </w:r>
              </w:p>
              <w:p w:rsidR="0057205F" w:rsidRPr="007B2E5F" w:rsidRDefault="00962F17" w:rsidP="007B2E5F">
                <w:pPr>
                  <w:pStyle w:val="Default"/>
                  <w:ind w:left="-1134" w:firstLine="567"/>
                  <w:jc w:val="center"/>
                  <w:rPr>
                    <w:b/>
                    <w:color w:val="auto"/>
                    <w:sz w:val="28"/>
                    <w:szCs w:val="28"/>
                  </w:rPr>
                </w:pPr>
                <w:r w:rsidRPr="007B2E5F">
                  <w:rPr>
                    <w:b/>
                    <w:color w:val="auto"/>
                    <w:sz w:val="28"/>
                    <w:szCs w:val="28"/>
                  </w:rPr>
                  <w:t>«Нижегородский государственный университет им. Н.И. Лобачевского»</w:t>
                </w:r>
              </w:p>
              <w:p w:rsidR="0057205F" w:rsidRPr="007B2E5F" w:rsidRDefault="00962F17" w:rsidP="007B2E5F">
                <w:pPr>
                  <w:pStyle w:val="Default"/>
                  <w:ind w:left="-1134" w:firstLine="567"/>
                  <w:jc w:val="center"/>
                  <w:rPr>
                    <w:b/>
                    <w:color w:val="auto"/>
                    <w:sz w:val="28"/>
                    <w:szCs w:val="28"/>
                  </w:rPr>
                </w:pPr>
                <w:r w:rsidRPr="007B2E5F">
                  <w:rPr>
                    <w:b/>
                    <w:color w:val="auto"/>
                    <w:sz w:val="28"/>
                    <w:szCs w:val="28"/>
                  </w:rPr>
                  <w:t>Национальный исследовательский университет</w:t>
                </w:r>
              </w:p>
              <w:p w:rsidR="0057205F" w:rsidRPr="007B2E5F" w:rsidRDefault="00962F17" w:rsidP="007B2E5F">
                <w:pPr>
                  <w:pStyle w:val="af1"/>
                  <w:ind w:left="-1134" w:firstLine="567"/>
                  <w:jc w:val="center"/>
                  <w:rPr>
                    <w:rFonts w:ascii="Times New Roman" w:eastAsiaTheme="majorEastAsia" w:hAnsi="Times New Roman" w:cs="Times New Roman"/>
                    <w:caps/>
                    <w:color w:val="auto"/>
                  </w:rPr>
                </w:pPr>
              </w:p>
            </w:sdtContent>
          </w:sdt>
        </w:tc>
      </w:tr>
      <w:tr w:rsidR="007B2E5F" w:rsidRPr="007B2E5F">
        <w:trPr>
          <w:trHeight w:val="1410"/>
          <w:jc w:val="center"/>
        </w:trPr>
        <w:tc>
          <w:tcPr>
            <w:tcW w:w="9355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color w:val="auto"/>
              </w:rPr>
              <w:alias w:val="Название"/>
              <w:id w:val="61666562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57205F" w:rsidRPr="007B2E5F" w:rsidRDefault="00962F17" w:rsidP="007B2E5F">
                <w:pPr>
                  <w:pStyle w:val="af1"/>
                  <w:ind w:left="-1134" w:firstLine="567"/>
                  <w:jc w:val="center"/>
                  <w:rPr>
                    <w:rFonts w:ascii="Times New Roman" w:eastAsiaTheme="majorEastAsia" w:hAnsi="Times New Roman" w:cs="Times New Roman"/>
                    <w:color w:val="auto"/>
                    <w:sz w:val="52"/>
                    <w:szCs w:val="52"/>
                  </w:rPr>
                </w:pPr>
                <w:r w:rsidRPr="007B2E5F">
                  <w:rPr>
                    <w:rFonts w:ascii="Times New Roman" w:hAnsi="Times New Roman" w:cs="Times New Roman"/>
                    <w:b/>
                    <w:bCs/>
                    <w:color w:val="auto"/>
                    <w:sz w:val="52"/>
                    <w:szCs w:val="52"/>
                  </w:rPr>
                  <w:t>ЛАБАРАТОРНАЯ РАБОТА</w:t>
                </w:r>
              </w:p>
            </w:sdtContent>
          </w:sdt>
        </w:tc>
      </w:tr>
      <w:tr w:rsidR="007B2E5F" w:rsidRPr="007B2E5F">
        <w:trPr>
          <w:trHeight w:val="720"/>
          <w:jc w:val="center"/>
        </w:trPr>
        <w:tc>
          <w:tcPr>
            <w:tcW w:w="9355" w:type="dxa"/>
            <w:tcBorders>
              <w:top w:val="single" w:sz="4" w:space="0" w:color="5B9BD5"/>
            </w:tcBorders>
            <w:shd w:val="clear" w:color="auto" w:fill="auto"/>
            <w:vAlign w:val="center"/>
          </w:tcPr>
          <w:sdt>
            <w:sdtPr>
              <w:rPr>
                <w:rFonts w:ascii="Times New Roman" w:hAnsi="Times New Roman" w:cs="Times New Roman"/>
                <w:color w:val="auto"/>
              </w:rPr>
              <w:alias w:val="Подзаголовок"/>
              <w:id w:val="359442938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57205F" w:rsidRPr="007B2E5F" w:rsidRDefault="00962F17" w:rsidP="007B2E5F">
                <w:pPr>
                  <w:pStyle w:val="af1"/>
                  <w:ind w:left="-1134" w:firstLine="567"/>
                  <w:jc w:val="center"/>
                  <w:rPr>
                    <w:rFonts w:ascii="Times New Roman" w:eastAsiaTheme="majorEastAsia" w:hAnsi="Times New Roman" w:cs="Times New Roman"/>
                    <w:color w:val="auto"/>
                    <w:sz w:val="44"/>
                    <w:szCs w:val="44"/>
                  </w:rPr>
                </w:pPr>
                <w:r w:rsidRPr="007B2E5F">
                  <w:rPr>
                    <w:rFonts w:ascii="Times New Roman" w:hAnsi="Times New Roman" w:cs="Times New Roman"/>
                    <w:b/>
                    <w:bCs/>
                    <w:color w:val="auto"/>
                    <w:sz w:val="32"/>
                    <w:szCs w:val="32"/>
                  </w:rPr>
                  <w:t>«Методы решения систем линейных уравнений»</w:t>
                </w:r>
              </w:p>
            </w:sdtContent>
          </w:sdt>
        </w:tc>
      </w:tr>
      <w:tr w:rsidR="007B2E5F" w:rsidRPr="007B2E5F">
        <w:trPr>
          <w:trHeight w:val="360"/>
          <w:jc w:val="center"/>
        </w:trPr>
        <w:tc>
          <w:tcPr>
            <w:tcW w:w="9355" w:type="dxa"/>
            <w:shd w:val="clear" w:color="auto" w:fill="auto"/>
            <w:vAlign w:val="center"/>
          </w:tcPr>
          <w:p w:rsidR="0057205F" w:rsidRPr="007B2E5F" w:rsidRDefault="0057205F" w:rsidP="007B2E5F">
            <w:pPr>
              <w:pStyle w:val="af1"/>
              <w:ind w:left="-1134" w:firstLine="567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B2E5F" w:rsidRPr="007B2E5F">
        <w:trPr>
          <w:trHeight w:val="360"/>
          <w:jc w:val="center"/>
        </w:trPr>
        <w:tc>
          <w:tcPr>
            <w:tcW w:w="9355" w:type="dxa"/>
            <w:shd w:val="clear" w:color="auto" w:fill="auto"/>
            <w:vAlign w:val="center"/>
          </w:tcPr>
          <w:p w:rsidR="0057205F" w:rsidRPr="007B2E5F" w:rsidRDefault="0057205F" w:rsidP="007B2E5F">
            <w:pPr>
              <w:pStyle w:val="af1"/>
              <w:ind w:left="-1134" w:firstLine="567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7B2E5F" w:rsidRPr="007B2E5F">
        <w:trPr>
          <w:trHeight w:val="360"/>
          <w:jc w:val="center"/>
        </w:trPr>
        <w:tc>
          <w:tcPr>
            <w:tcW w:w="9355" w:type="dxa"/>
            <w:shd w:val="clear" w:color="auto" w:fill="auto"/>
            <w:vAlign w:val="center"/>
          </w:tcPr>
          <w:p w:rsidR="0057205F" w:rsidRPr="007B2E5F" w:rsidRDefault="0057205F" w:rsidP="007B2E5F">
            <w:pPr>
              <w:pStyle w:val="af1"/>
              <w:ind w:left="-1134" w:firstLine="567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</w:tbl>
    <w:p w:rsidR="0057205F" w:rsidRPr="007B2E5F" w:rsidRDefault="0057205F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57205F" w:rsidRDefault="0057205F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2736B5" w:rsidRDefault="002736B5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2736B5" w:rsidRDefault="002736B5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2736B5" w:rsidRPr="007B2E5F" w:rsidRDefault="002736B5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2736B5" w:rsidRPr="007B2E5F" w:rsidRDefault="00962F17" w:rsidP="002736B5">
      <w:pPr>
        <w:pStyle w:val="Default"/>
        <w:ind w:left="3822" w:right="-426" w:firstLine="1134"/>
        <w:rPr>
          <w:color w:val="auto"/>
          <w:sz w:val="28"/>
          <w:szCs w:val="28"/>
        </w:rPr>
      </w:pPr>
      <w:r w:rsidRPr="007B2E5F">
        <w:rPr>
          <w:noProof/>
          <w:color w:val="auto"/>
          <w:lang w:eastAsia="ru-RU"/>
        </w:rPr>
        <mc:AlternateContent>
          <mc:Choice Requires="wps">
            <w:drawing>
              <wp:anchor distT="0" distB="0" distL="118745" distR="118745" simplePos="0" relativeHeight="251606016" behindDoc="0" locked="0" layoutInCell="1" allowOverlap="1" wp14:anchorId="0698D2D3" wp14:editId="2FDC91F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940425" cy="69659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6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355"/>
                            </w:tblGrid>
                            <w:tr w:rsidR="0057205F">
                              <w:trPr>
                                <w:jc w:val="center"/>
                              </w:trPr>
                              <w:tc>
                                <w:tcPr>
                                  <w:tcW w:w="9355" w:type="dxa"/>
                                  <w:shd w:val="clear" w:color="auto" w:fill="auto"/>
                                </w:tcPr>
                                <w:p w:rsidR="0057205F" w:rsidRDefault="00962F17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Нижний Новгород </w:t>
                                  </w:r>
                                </w:p>
                                <w:p w:rsidR="0057205F" w:rsidRDefault="00962F17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2019</w:t>
                                  </w:r>
                                </w:p>
                              </w:tc>
                            </w:tr>
                          </w:tbl>
                          <w:p w:rsidR="0057205F" w:rsidRDefault="0057205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0698D2D3" id="Frame1" o:spid="_x0000_s1026" style="position:absolute;left:0;text-align:left;margin-left:0;margin-top:0;width:467.75pt;height:54.85pt;z-index:251606016;visibility:visible;mso-wrap-style:square;mso-width-percent:1000;mso-wrap-distance-left:9.35pt;mso-wrap-distance-top:0;mso-wrap-distance-right:9.35pt;mso-wrap-distance-bottom:0;mso-position-horizontal:center;mso-position-horizontal-relative:margin;mso-position-vertical:bottom;mso-position-vertical-relative:margin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355"/>
                      </w:tblGrid>
                      <w:tr w:rsidR="0057205F">
                        <w:trPr>
                          <w:jc w:val="center"/>
                        </w:trPr>
                        <w:tc>
                          <w:tcPr>
                            <w:tcW w:w="9355" w:type="dxa"/>
                            <w:shd w:val="clear" w:color="auto" w:fill="auto"/>
                          </w:tcPr>
                          <w:p w:rsidR="0057205F" w:rsidRDefault="00962F17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Нижний Новгород </w:t>
                            </w:r>
                          </w:p>
                          <w:p w:rsidR="0057205F" w:rsidRDefault="00962F17">
                            <w:pPr>
                              <w:pStyle w:val="af1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c>
                      </w:tr>
                    </w:tbl>
                    <w:p w:rsidR="0057205F" w:rsidRDefault="0057205F">
                      <w:pPr>
                        <w:pStyle w:val="FrameContents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7B2E5F">
        <w:rPr>
          <w:b/>
          <w:bCs/>
          <w:color w:val="auto"/>
          <w:sz w:val="28"/>
          <w:szCs w:val="28"/>
        </w:rPr>
        <w:t xml:space="preserve">Выполнил:  </w:t>
      </w:r>
      <w:r w:rsidR="002736B5">
        <w:rPr>
          <w:color w:val="auto"/>
          <w:sz w:val="28"/>
          <w:szCs w:val="28"/>
        </w:rPr>
        <w:t>студент группы 381706-4</w:t>
      </w:r>
    </w:p>
    <w:p w:rsidR="0057205F" w:rsidRPr="007B2E5F" w:rsidRDefault="006D33F8" w:rsidP="007B2E5F">
      <w:pPr>
        <w:pStyle w:val="Default"/>
        <w:ind w:left="-1134" w:firstLine="567"/>
        <w:jc w:val="right"/>
        <w:rPr>
          <w:color w:val="auto"/>
        </w:rPr>
      </w:pPr>
      <w:r w:rsidRPr="007B2E5F">
        <w:rPr>
          <w:color w:val="auto"/>
          <w:sz w:val="28"/>
          <w:szCs w:val="28"/>
        </w:rPr>
        <w:t>Доброхотов В.Н</w:t>
      </w:r>
      <w:r w:rsidR="00962F17" w:rsidRPr="007B2E5F">
        <w:rPr>
          <w:color w:val="auto"/>
          <w:sz w:val="28"/>
          <w:szCs w:val="28"/>
        </w:rPr>
        <w:t xml:space="preserve">.___________ </w:t>
      </w:r>
    </w:p>
    <w:p w:rsidR="0057205F" w:rsidRPr="007B2E5F" w:rsidRDefault="00962F17" w:rsidP="007B2E5F">
      <w:pPr>
        <w:pStyle w:val="Default"/>
        <w:ind w:left="-1134" w:firstLine="567"/>
        <w:jc w:val="right"/>
        <w:rPr>
          <w:color w:val="auto"/>
        </w:rPr>
      </w:pPr>
      <w:r w:rsidRPr="007B2E5F">
        <w:rPr>
          <w:color w:val="auto"/>
          <w:sz w:val="28"/>
          <w:szCs w:val="28"/>
        </w:rPr>
        <w:t xml:space="preserve"> Подпись </w:t>
      </w:r>
    </w:p>
    <w:p w:rsidR="0057205F" w:rsidRPr="007B2E5F" w:rsidRDefault="0057205F" w:rsidP="007B2E5F">
      <w:pPr>
        <w:pStyle w:val="Default"/>
        <w:ind w:left="-1134" w:firstLine="567"/>
        <w:rPr>
          <w:b/>
          <w:bCs/>
          <w:color w:val="auto"/>
          <w:sz w:val="28"/>
          <w:szCs w:val="28"/>
        </w:rPr>
      </w:pPr>
    </w:p>
    <w:p w:rsidR="002736B5" w:rsidRDefault="002736B5" w:rsidP="002736B5">
      <w:pPr>
        <w:pStyle w:val="Default"/>
        <w:ind w:left="3822" w:firstLine="1842"/>
        <w:rPr>
          <w:b/>
          <w:bCs/>
          <w:color w:val="auto"/>
          <w:sz w:val="28"/>
          <w:szCs w:val="28"/>
        </w:rPr>
      </w:pPr>
    </w:p>
    <w:p w:rsidR="0057205F" w:rsidRPr="007B2E5F" w:rsidRDefault="00962F17" w:rsidP="002736B5">
      <w:pPr>
        <w:pStyle w:val="Default"/>
        <w:ind w:left="3822" w:firstLine="1842"/>
        <w:rPr>
          <w:color w:val="auto"/>
          <w:sz w:val="28"/>
          <w:szCs w:val="28"/>
        </w:rPr>
      </w:pPr>
      <w:r w:rsidRPr="007B2E5F">
        <w:rPr>
          <w:b/>
          <w:bCs/>
          <w:color w:val="auto"/>
          <w:sz w:val="28"/>
          <w:szCs w:val="28"/>
        </w:rPr>
        <w:t>Проверил:</w:t>
      </w:r>
      <w:r w:rsidRPr="007B2E5F">
        <w:rPr>
          <w:color w:val="auto"/>
          <w:sz w:val="28"/>
          <w:szCs w:val="28"/>
        </w:rPr>
        <w:t xml:space="preserve"> к.ф.-м.н.</w:t>
      </w:r>
    </w:p>
    <w:p w:rsidR="002736B5" w:rsidRDefault="006D33F8" w:rsidP="002736B5">
      <w:pPr>
        <w:pStyle w:val="Default"/>
        <w:tabs>
          <w:tab w:val="left" w:pos="7797"/>
        </w:tabs>
        <w:ind w:left="-1134" w:firstLine="567"/>
        <w:jc w:val="right"/>
        <w:rPr>
          <w:color w:val="auto"/>
          <w:sz w:val="28"/>
          <w:szCs w:val="28"/>
        </w:rPr>
      </w:pPr>
      <w:r w:rsidRPr="007B2E5F">
        <w:rPr>
          <w:color w:val="auto"/>
          <w:sz w:val="28"/>
          <w:szCs w:val="28"/>
        </w:rPr>
        <w:t>Эгамов А.И.</w:t>
      </w:r>
      <w:r w:rsidR="00962F17" w:rsidRPr="007B2E5F">
        <w:rPr>
          <w:color w:val="auto"/>
          <w:sz w:val="28"/>
          <w:szCs w:val="28"/>
        </w:rPr>
        <w:t xml:space="preserve">___________  </w:t>
      </w:r>
    </w:p>
    <w:p w:rsidR="0057205F" w:rsidRDefault="00962F17" w:rsidP="007B2E5F">
      <w:pPr>
        <w:pStyle w:val="Default"/>
        <w:ind w:left="-1134" w:firstLine="567"/>
        <w:jc w:val="right"/>
        <w:rPr>
          <w:color w:val="auto"/>
          <w:sz w:val="28"/>
          <w:szCs w:val="28"/>
        </w:rPr>
      </w:pPr>
      <w:r w:rsidRPr="007B2E5F">
        <w:rPr>
          <w:color w:val="auto"/>
          <w:sz w:val="28"/>
          <w:szCs w:val="28"/>
        </w:rPr>
        <w:t>Подпись</w:t>
      </w:r>
    </w:p>
    <w:p w:rsidR="002736B5" w:rsidRPr="007B2E5F" w:rsidRDefault="002736B5" w:rsidP="007B2E5F">
      <w:pPr>
        <w:pStyle w:val="Default"/>
        <w:ind w:left="-1134" w:firstLine="567"/>
        <w:jc w:val="right"/>
        <w:rPr>
          <w:color w:val="auto"/>
          <w:sz w:val="28"/>
          <w:szCs w:val="28"/>
        </w:rPr>
      </w:pPr>
    </w:p>
    <w:p w:rsidR="0057205F" w:rsidRPr="007B2E5F" w:rsidRDefault="0057205F" w:rsidP="007B2E5F">
      <w:pPr>
        <w:spacing w:line="240" w:lineRule="auto"/>
        <w:ind w:left="-1134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hAnsi="Times New Roman" w:cs="Times New Roman"/>
          <w:color w:val="auto"/>
        </w:rPr>
      </w:pP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85969478"/>
        <w:docPartObj>
          <w:docPartGallery w:val="Table of Contents"/>
          <w:docPartUnique/>
        </w:docPartObj>
      </w:sdtPr>
      <w:sdtEndPr/>
      <w:sdtContent>
        <w:p w:rsidR="007B2E5F" w:rsidRPr="007B2E5F" w:rsidRDefault="007B2E5F" w:rsidP="007B2E5F">
          <w:pPr>
            <w:pStyle w:val="af4"/>
            <w:spacing w:line="240" w:lineRule="auto"/>
            <w:ind w:left="-1134" w:firstLine="567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57205F" w:rsidRPr="007B2E5F" w:rsidRDefault="00962F17" w:rsidP="002736B5">
          <w:pPr>
            <w:pStyle w:val="af4"/>
            <w:spacing w:line="240" w:lineRule="auto"/>
            <w:ind w:left="-1134" w:firstLine="567"/>
            <w:outlineLvl w:val="9"/>
            <w:rPr>
              <w:rFonts w:ascii="Times New Roman" w:hAnsi="Times New Roman" w:cs="Times New Roman"/>
              <w:color w:val="auto"/>
            </w:rPr>
          </w:pPr>
          <w:r w:rsidRPr="007B2E5F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:rsidR="002736B5" w:rsidRPr="002736B5" w:rsidRDefault="00962F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lang w:eastAsia="ru-RU"/>
            </w:rPr>
          </w:pPr>
          <w:r w:rsidRPr="007B2E5F">
            <w:rPr>
              <w:rFonts w:ascii="Times New Roman" w:hAnsi="Times New Roman" w:cs="Times New Roman"/>
              <w:color w:val="auto"/>
            </w:rPr>
            <w:fldChar w:fldCharType="begin"/>
          </w:r>
          <w:r w:rsidRPr="007B2E5F">
            <w:rPr>
              <w:rStyle w:val="a7"/>
              <w:rFonts w:ascii="Times New Roman" w:eastAsia="Times New Roman" w:hAnsi="Times New Roman" w:cs="Times New Roman"/>
              <w:webHidden/>
              <w:color w:val="auto"/>
              <w:sz w:val="28"/>
              <w:szCs w:val="28"/>
            </w:rPr>
            <w:instrText>TOC \z \o "1-3" \u \h</w:instrText>
          </w:r>
          <w:r w:rsidRPr="007B2E5F">
            <w:rPr>
              <w:rStyle w:val="a7"/>
              <w:rFonts w:ascii="Times New Roman" w:eastAsia="Times New Roman" w:hAnsi="Times New Roman" w:cs="Times New Roman"/>
              <w:color w:val="auto"/>
            </w:rPr>
            <w:fldChar w:fldCharType="separate"/>
          </w:r>
          <w:hyperlink w:anchor="_Toc27591148" w:history="1">
            <w:r w:rsidR="002736B5"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Теория</w:t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_Toc27591148 \h </w:instrText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="002736B5"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49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Система линейных алгебраических уравнений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_Toc27591149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3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0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Метод Гаусса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_Toc27591150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3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1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Метод простых итераций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_Toc27591151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6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2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Метод Зейделя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_Toc27591152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8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3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Метод релаксации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_Toc27591153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11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4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kern w:val="2"/>
                <w:sz w:val="32"/>
                <w:lang w:eastAsia="ru-RU"/>
              </w:rPr>
              <w:t>Метод Гаусса-Жордана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_Toc27591154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13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 w:rsidP="002736B5">
          <w:pPr>
            <w:pStyle w:val="21"/>
            <w:rPr>
              <w:rFonts w:eastAsiaTheme="minorEastAsia"/>
              <w:noProof/>
              <w:color w:val="auto"/>
              <w:lang w:eastAsia="ru-RU"/>
            </w:rPr>
          </w:pPr>
          <w:hyperlink w:anchor="_Toc27591155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kern w:val="2"/>
                <w:sz w:val="32"/>
                <w:lang w:eastAsia="ru-RU"/>
              </w:rPr>
              <w:t>Матричный метод</w:t>
            </w:r>
            <w:r w:rsidRPr="002736B5">
              <w:rPr>
                <w:noProof/>
                <w:webHidden/>
              </w:rPr>
              <w:tab/>
            </w:r>
            <w:r w:rsidRPr="002736B5">
              <w:rPr>
                <w:noProof/>
                <w:webHidden/>
              </w:rPr>
              <w:fldChar w:fldCharType="begin"/>
            </w:r>
            <w:r w:rsidRPr="002736B5">
              <w:rPr>
                <w:noProof/>
                <w:webHidden/>
              </w:rPr>
              <w:instrText xml:space="preserve"> PAGEREF _Toc27591155 \h </w:instrText>
            </w:r>
            <w:r w:rsidRPr="002736B5">
              <w:rPr>
                <w:noProof/>
                <w:webHidden/>
              </w:rPr>
            </w:r>
            <w:r w:rsidRPr="002736B5">
              <w:rPr>
                <w:noProof/>
                <w:webHidden/>
              </w:rPr>
              <w:fldChar w:fldCharType="separate"/>
            </w:r>
            <w:r w:rsidRPr="002736B5">
              <w:rPr>
                <w:noProof/>
                <w:webHidden/>
              </w:rPr>
              <w:t>14</w:t>
            </w:r>
            <w:r w:rsidRPr="002736B5">
              <w:rPr>
                <w:noProof/>
                <w:webHidden/>
              </w:rPr>
              <w:fldChar w:fldCharType="end"/>
            </w:r>
          </w:hyperlink>
        </w:p>
        <w:p w:rsidR="002736B5" w:rsidRPr="002736B5" w:rsidRDefault="002736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lang w:eastAsia="ru-RU"/>
            </w:rPr>
          </w:pPr>
          <w:hyperlink w:anchor="_Toc27591156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Руководство пользователя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_Toc27591156 \h </w:instrTex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>15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2736B5" w:rsidRPr="002736B5" w:rsidRDefault="002736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lang w:eastAsia="ru-RU"/>
            </w:rPr>
          </w:pPr>
          <w:hyperlink w:anchor="_Toc27591157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Список использованной литературы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_Toc27591157 \h </w:instrTex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>16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2736B5" w:rsidRPr="002736B5" w:rsidRDefault="002736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lang w:eastAsia="ru-RU"/>
            </w:rPr>
          </w:pPr>
          <w:hyperlink w:anchor="_Toc27591158" w:history="1">
            <w:r w:rsidRPr="002736B5">
              <w:rPr>
                <w:rStyle w:val="af6"/>
                <w:rFonts w:ascii="Times New Roman" w:eastAsia="Times New Roman" w:hAnsi="Times New Roman" w:cs="Times New Roman"/>
                <w:noProof/>
                <w:sz w:val="32"/>
                <w:lang w:eastAsia="ru-RU"/>
              </w:rPr>
              <w:t>Вывод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_Toc27591158 \h </w:instrTex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t>16</w:t>
            </w:r>
            <w:r w:rsidRPr="002736B5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:rsidR="0057205F" w:rsidRPr="007B2E5F" w:rsidRDefault="00962F17" w:rsidP="007B2E5F">
          <w:pPr>
            <w:spacing w:line="240" w:lineRule="auto"/>
            <w:ind w:left="-1134" w:firstLine="56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B2E5F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/>
          <w:bCs/>
          <w:color w:val="auto"/>
          <w:kern w:val="2"/>
          <w:sz w:val="32"/>
          <w:szCs w:val="32"/>
          <w:lang w:eastAsia="ru-RU"/>
        </w:rPr>
      </w:pPr>
      <w:r w:rsidRPr="007B2E5F">
        <w:rPr>
          <w:rFonts w:ascii="Times New Roman" w:hAnsi="Times New Roman" w:cs="Times New Roman"/>
          <w:color w:val="auto"/>
        </w:rPr>
        <w:br w:type="page"/>
      </w:r>
    </w:p>
    <w:p w:rsidR="0057205F" w:rsidRPr="007B2E5F" w:rsidRDefault="00962F17" w:rsidP="007B2E5F">
      <w:pPr>
        <w:pStyle w:val="1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40"/>
          <w:szCs w:val="40"/>
          <w:lang w:eastAsia="ru-RU"/>
        </w:rPr>
      </w:pPr>
      <w:bookmarkStart w:id="0" w:name="_Toc27591148"/>
      <w:r w:rsidRPr="007B2E5F">
        <w:rPr>
          <w:rFonts w:ascii="Times New Roman" w:eastAsia="Times New Roman" w:hAnsi="Times New Roman" w:cs="Times New Roman"/>
          <w:color w:val="auto"/>
          <w:sz w:val="40"/>
          <w:szCs w:val="40"/>
          <w:lang w:eastAsia="ru-RU"/>
        </w:rPr>
        <w:lastRenderedPageBreak/>
        <w:t>Теория</w:t>
      </w:r>
      <w:bookmarkEnd w:id="0"/>
    </w:p>
    <w:p w:rsidR="0057205F" w:rsidRPr="007B2E5F" w:rsidRDefault="00962F17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1" w:name="_Toc27591149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Система линейных алгебраических уравнений</w:t>
      </w:r>
      <w:bookmarkEnd w:id="1"/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Система линейных алгебраических уравнений (линейная система, также употребляются аббревиатуры СЛАУ, СЛУ) — система уравнений, каждое уравнение в которой является линейным —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алгебраическим уравнением первой степени.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классическом варианте коэффициенты при переменных, свободные члены и неизвестные считаются вещественными числами, но все методы и результаты сохраняются (либо естественным образом обобщаются) на случай любых поле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й, например, комплексных чисел.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Решение систем линейных алгебраических уравнений — одна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во многих прикладных направлениях, в том числе в линейном программировании, эконометрике.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Прямые методы дают алгоритм, по которому можно найти точное решение систем линейных алгебраических уравнений. Итерационные методы основаны на использовании повторяющ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егося процесса и позволяют получить решение в результате последовательных приближений.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Некоторые прямые методы:</w:t>
      </w:r>
    </w:p>
    <w:p w:rsidR="0057205F" w:rsidRPr="007B2E5F" w:rsidRDefault="00962F17" w:rsidP="007B2E5F">
      <w:pPr>
        <w:pStyle w:val="af3"/>
        <w:numPr>
          <w:ilvl w:val="0"/>
          <w:numId w:val="1"/>
        </w:num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Гаусса</w:t>
      </w:r>
    </w:p>
    <w:p w:rsidR="0057205F" w:rsidRPr="007B2E5F" w:rsidRDefault="00962F17" w:rsidP="007B2E5F">
      <w:pPr>
        <w:pStyle w:val="af3"/>
        <w:numPr>
          <w:ilvl w:val="0"/>
          <w:numId w:val="1"/>
        </w:num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Крамера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Среди итерационных методов:</w:t>
      </w:r>
    </w:p>
    <w:p w:rsidR="0057205F" w:rsidRPr="007B2E5F" w:rsidRDefault="00962F17" w:rsidP="007B2E5F">
      <w:pPr>
        <w:pStyle w:val="af3"/>
        <w:numPr>
          <w:ilvl w:val="0"/>
          <w:numId w:val="2"/>
        </w:numPr>
        <w:spacing w:line="240" w:lineRule="auto"/>
        <w:ind w:left="-1134" w:firstLine="567"/>
        <w:jc w:val="both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простых итераций</w:t>
      </w:r>
    </w:p>
    <w:p w:rsidR="0057205F" w:rsidRPr="007B2E5F" w:rsidRDefault="00962F17" w:rsidP="007B2E5F">
      <w:pPr>
        <w:pStyle w:val="af3"/>
        <w:numPr>
          <w:ilvl w:val="0"/>
          <w:numId w:val="2"/>
        </w:num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Зейделя</w:t>
      </w:r>
    </w:p>
    <w:p w:rsidR="0057205F" w:rsidRPr="007B2E5F" w:rsidRDefault="00962F17" w:rsidP="007B2E5F">
      <w:pPr>
        <w:pStyle w:val="af3"/>
        <w:numPr>
          <w:ilvl w:val="0"/>
          <w:numId w:val="2"/>
        </w:num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релаксации</w:t>
      </w:r>
    </w:p>
    <w:p w:rsidR="0057205F" w:rsidRPr="007B2E5F" w:rsidRDefault="00962F17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2" w:name="_Toc27591150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Метод Гаусса</w:t>
      </w:r>
      <w:bookmarkEnd w:id="2"/>
    </w:p>
    <w:p w:rsidR="0057205F" w:rsidRPr="007B2E5F" w:rsidRDefault="004621EF" w:rsidP="007B2E5F">
      <w:pPr>
        <w:spacing w:line="240" w:lineRule="auto"/>
        <w:ind w:left="-1276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66432" behindDoc="0" locked="0" layoutInCell="1" allowOverlap="1" wp14:anchorId="1A1E74AC" wp14:editId="1D6EA275">
            <wp:simplePos x="0" y="0"/>
            <wp:positionH relativeFrom="column">
              <wp:posOffset>2689225</wp:posOffset>
            </wp:positionH>
            <wp:positionV relativeFrom="paragraph">
              <wp:posOffset>897890</wp:posOffset>
            </wp:positionV>
            <wp:extent cx="3573780" cy="2514600"/>
            <wp:effectExtent l="0" t="0" r="7620" b="0"/>
            <wp:wrapSquare wrapText="bothSides"/>
            <wp:docPr id="3" name="Рисунок 8" descr="https://upload.wikimedia.org/wikipedia/commons/6/63/%D0%93%D0%B0%D1%83%D1%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https://upload.wikimedia.org/wikipedia/commons/6/63/%D0%93%D0%B0%D1%83%D1%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Метод Гаусса — </w:t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</w:t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:rsidR="0057205F" w:rsidRPr="007B2E5F" w:rsidRDefault="00962F17" w:rsidP="007B2E5F">
      <w:pPr>
        <w:spacing w:line="240" w:lineRule="auto"/>
        <w:ind w:left="-1276" w:firstLine="567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</w:t>
      </w:r>
    </w:p>
    <w:p w:rsidR="0057205F" w:rsidRPr="007B2E5F" w:rsidRDefault="00962F17" w:rsidP="007B2E5F">
      <w:pPr>
        <w:spacing w:line="240" w:lineRule="auto"/>
        <w:ind w:left="-1276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Блок схема представлена на рисунке. Данный рисунок адаптированный для написания программы на языке С/С++,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где a[0] столбец свободных членов.</w:t>
      </w:r>
    </w:p>
    <w:p w:rsidR="0057205F" w:rsidRPr="007B2E5F" w:rsidRDefault="0057205F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 Гаусса для решения СЛАУ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Алгоритм решения СЛАУ методом Гаусса подразделяется на два этапа: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На первом этапе осуществляется так называемый прямой ход, когда путём элементарных преобразований над строками систему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ерестановки первую строку из остальных строк, помножив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Метод Гаусса требует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O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vertAlign w:val="superscript"/>
          <w:lang w:eastAsia="ru-RU"/>
        </w:rPr>
        <w:t>3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) арифметических оп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ераций.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Этот метод опирается на Теорему (о приведении матриц к ступенчатому виду). “Любую матрицу путём элементарных преобразований только над строками можно привести к ступенчатому виду”.</w:t>
      </w:r>
    </w:p>
    <w:p w:rsidR="0057205F" w:rsidRPr="007B2E5F" w:rsidRDefault="00962F17" w:rsidP="007B2E5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n-US" w:eastAsia="ru-RU"/>
        </w:rPr>
      </w:pPr>
      <w:r w:rsidRPr="007B2E5F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Метод Крамера</w:t>
      </w:r>
      <w:r w:rsidR="007B2E5F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n-US" w:eastAsia="ru-RU"/>
        </w:rPr>
        <w:t>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Крамера (правило Крамера) — способ решения си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стем линейных алгебраических уравнений с числом уравнений равным числу неизвестных с ненулевым главным определителем матрицы коэффициентов системы (причём для таких уравнений решение существует и единственно).</w:t>
      </w: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Для системы n линейных уравнений с n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неизвестными (над произвольным полем)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85B3048" wp14:editId="1D580277">
            <wp:extent cx="2857500" cy="9525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7B2E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56067FD1" wp14:editId="526249F8">
            <wp:simplePos x="0" y="0"/>
            <wp:positionH relativeFrom="column">
              <wp:posOffset>405765</wp:posOffset>
            </wp:positionH>
            <wp:positionV relativeFrom="paragraph">
              <wp:posOffset>553085</wp:posOffset>
            </wp:positionV>
            <wp:extent cx="3771900" cy="1060450"/>
            <wp:effectExtent l="0" t="0" r="0" b="6350"/>
            <wp:wrapTopAndBottom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 определителем матрицы системы, отличным от нуля, решение записывается в виде</w:t>
      </w: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(i-ый столбец матрицы системы заменяется столбцом свободных членов).</w:t>
      </w:r>
    </w:p>
    <w:p w:rsidR="0057205F" w:rsidRPr="007B2E5F" w:rsidRDefault="007B2E5F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74624" behindDoc="1" locked="0" layoutInCell="1" allowOverlap="1" wp14:anchorId="3839855A" wp14:editId="11BD9A46">
            <wp:simplePos x="0" y="0"/>
            <wp:positionH relativeFrom="column">
              <wp:posOffset>272415</wp:posOffset>
            </wp:positionH>
            <wp:positionV relativeFrom="paragraph">
              <wp:posOffset>511810</wp:posOffset>
            </wp:positionV>
            <wp:extent cx="4314825" cy="1135380"/>
            <wp:effectExtent l="0" t="0" r="9525" b="7620"/>
            <wp:wrapTopAndBottom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В другой форме правило Крамера формулируется так: для любых </w:t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коэффициентов c1, c2, …, cn справедливо равенство:</w:t>
      </w: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этой форме метод Крамера справедлив без предположения, что Delta отличен от нуля, не нужно даже, чтобы коэффициенты системы были бы элементами целостного кольца (определитель системы может быть даже де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лителем нуля в кольце коэффициентов). Можно также считать, что либо наборы b{1},b{2}, ... ,b{n} и x{1},x{2}, ... ,x{n}, либо набор c{1},c{2}, ... ,c{n} состоят не из элементов кольца коэффициентов системы, а какого-нибудь модуля над этим кольцом. В этом ви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де формула Крамера используется, например, при доказательстве формулы для определителя Грама и Леммы Накаямы.</w:t>
      </w:r>
    </w:p>
    <w:p w:rsidR="0057205F" w:rsidRPr="007B2E5F" w:rsidRDefault="00962F17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5F6E9F79" wp14:editId="31E8C41E">
            <wp:extent cx="4152900" cy="2619159"/>
            <wp:effectExtent l="0" t="0" r="0" b="0"/>
            <wp:docPr id="7" name="Рисунок 17" descr="http://baza-referat.ru/dopb346442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http://baza-referat.ru/dopb346442.zi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24" cy="26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 Крамера для решения СЛАУ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Метод Крамера требует вычисления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+1 определителей размерности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. При использовании метода Гаусса для вычи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сления определителей метод имеет сложность по элементарным операциям сложения-умножения порядка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O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vertAlign w:val="superscript"/>
          <w:lang w:eastAsia="ru-RU"/>
        </w:rPr>
        <w:t>4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), что сложнее, чем метод Гаусса при прямом решении системы. Поэтому метод, с точки зрения затрат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lastRenderedPageBreak/>
        <w:t>времени на вычисления, считался непрактичным. Однако в 201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0 году было показано, что метод Крамера может быть реализован со сложностью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O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vertAlign w:val="superscript"/>
          <w:lang w:eastAsia="ru-RU"/>
        </w:rPr>
        <w:t>3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), сравнимой со сложность метода Гаусса.</w:t>
      </w:r>
    </w:p>
    <w:p w:rsidR="0057205F" w:rsidRPr="007B2E5F" w:rsidRDefault="00962F17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3" w:name="_Toc27591151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Метод простых итераций</w:t>
      </w:r>
      <w:bookmarkEnd w:id="3"/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Метод простой итерации — один из простейших численных методов решения уравнений. Метод основан на принципе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сжимающего отображения, который применительно к численным методам в общем виде также может называться методом последовательных приближений. В частности, для систем линейных алгебраических уравнений существует аналогичный метод итерации.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Идея метода простой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итерации состоит в том, чтобы уравнение f(x)=0 привести к эквивалентному уравнению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=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g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), так, чтобы отображение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g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) было сжимающим. Если это удаётся, то последовательность итераций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{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i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+1}=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g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{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i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}) сходится. Такое преобразование можно делать разными способами. В частности, сохраняет корни уравнение вида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=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-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q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)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f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), если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q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(x) не = 0 на исследуемом отрезке. Оптимальным выбором является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q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(x) = 1/f'(x), что приводит к методу Ньютона, который являетс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я быстрым, но требует вычисления производной. Если в качестве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q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(x) выбрать константу того же знака, что и производная в окрестности корня, то мы получаем простейший метод итерации.</w:t>
      </w:r>
    </w:p>
    <w:p w:rsidR="0057205F" w:rsidRPr="007B2E5F" w:rsidRDefault="00962F17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49B88099" wp14:editId="462A5548">
            <wp:extent cx="4343462" cy="4057650"/>
            <wp:effectExtent l="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10" cy="40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0"/>
          <w:szCs w:val="20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0"/>
          <w:szCs w:val="20"/>
          <w:lang w:eastAsia="ru-RU"/>
        </w:rPr>
        <w:t>Иллюстрация случаев сходящихся и расходящихся итераций</w:t>
      </w:r>
    </w:p>
    <w:p w:rsidR="007B2E5F" w:rsidRDefault="007B2E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</w:p>
    <w:p w:rsidR="007B2E5F" w:rsidRDefault="007B2E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</w:p>
    <w:p w:rsidR="007B2E5F" w:rsidRDefault="007B2E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</w:p>
    <w:p w:rsidR="007B2E5F" w:rsidRDefault="007B2E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lastRenderedPageBreak/>
        <w:t>Алгоритм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Рассмотрим график функции  y = g(x). Это означает, что решение уравнения f(x) = 0 и x=g(x) - это точка пересечения g(x) с прямой y = x:</w:t>
      </w: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11693FB" wp14:editId="3A37E272">
            <wp:extent cx="3000375" cy="2246630"/>
            <wp:effectExtent l="0" t="0" r="0" b="0"/>
            <wp:docPr id="9" name="Рисунок 19" descr="Изображение:PowerIteration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Изображение:PowerIterationMetho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 следующая итерация x_{x+1} = g(x_n) - это координата x пересечения горизонтальной прямой точки (x_n g(x_n)) с прямой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y = x.</w:t>
      </w: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0CF6F63A" wp14:editId="7950B521">
            <wp:extent cx="2875280" cy="2152650"/>
            <wp:effectExtent l="0" t="0" r="0" b="0"/>
            <wp:docPr id="10" name="Рисунок 20" descr="Изображение:PowerIterationMetho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Изображение:PowerIterationMethod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7B2E5F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78720" behindDoc="0" locked="0" layoutInCell="1" allowOverlap="1" wp14:anchorId="350818F9" wp14:editId="12B2D111">
            <wp:simplePos x="0" y="0"/>
            <wp:positionH relativeFrom="column">
              <wp:posOffset>1062990</wp:posOffset>
            </wp:positionH>
            <wp:positionV relativeFrom="paragraph">
              <wp:posOffset>1014730</wp:posOffset>
            </wp:positionV>
            <wp:extent cx="3451266" cy="2171700"/>
            <wp:effectExtent l="0" t="0" r="0" b="0"/>
            <wp:wrapTopAndBottom/>
            <wp:docPr id="11" name="Рисунок 21" descr="Изображение:PowerIterationMetho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1" descr="Изображение:PowerIterationMethod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6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Из рисунка наглядно видно требование сходимости |g'(x)|&lt;1. Чем ближе производная g'(x) к 0, тем быстрее сходится алгоритм. В зависимости от знака производной вблизи решения приближения могут строится по разному. Если g'(x)&lt;0, то каждое следующее </w:t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приближение строится с другой стороны от корня:</w:t>
      </w:r>
    </w:p>
    <w:p w:rsidR="0057205F" w:rsidRPr="007B2E5F" w:rsidRDefault="0057205F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lastRenderedPageBreak/>
        <w:t>В соответствии с этим алгоритм метода простых итераций может быть представлен блок-схемой</w:t>
      </w:r>
    </w:p>
    <w:p w:rsidR="0057205F" w:rsidRPr="007B2E5F" w:rsidRDefault="00962F17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7C933E8" wp14:editId="2CD949FD">
            <wp:extent cx="3818550" cy="5609320"/>
            <wp:effectExtent l="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576" b="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55" cy="56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4"/>
          <w:szCs w:val="24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4"/>
          <w:szCs w:val="24"/>
          <w:lang w:eastAsia="ru-RU"/>
        </w:rPr>
        <w:t>Алгоритм простых итераций для решения СЛАУ</w:t>
      </w:r>
    </w:p>
    <w:p w:rsidR="0057205F" w:rsidRPr="007B2E5F" w:rsidRDefault="00962F17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4" w:name="_Toc27591152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Метод Зейделя</w:t>
      </w:r>
      <w:bookmarkEnd w:id="4"/>
    </w:p>
    <w:p w:rsidR="0057205F" w:rsidRPr="007B2E5F" w:rsidRDefault="00962F17" w:rsidP="007B2E5F">
      <w:pPr>
        <w:spacing w:line="276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Гаусса — Зейделя — является классическим итерационн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ым методом решения системы линейных уравнений.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Зейделя представляет собой некоторую модификацию метода простой итерации. Основная его идея заключается в том, что при вычислении (k+1)-го приближения неизвестной xi учитываются уже вычисленные ранее (k+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1) – е приближения неизвестных x1, х2, ...,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xi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-1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этом методе, как и в методе простой итерации, необходимо привести систему к виду, чтобы диагональные коэффициенты были максимальными по модулю, и проверить условия сходимости. Если условия сходимости не вы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полняются, то нужно произвести элементарные преобразования. Пусть дана система из трех линейных уравнений. Выберем произвольно начальные приближения корней: х1(0), х2(0), х3(0), стараясь, чтобы они в какой-то мере соответствовали искомым неизвестным. За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lastRenderedPageBreak/>
        <w:t>ну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левое приближение можно принять столбец свободных членов, т. е. х(0) = b</w:t>
      </w:r>
      <w:r w:rsidR="007B2E5F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(т. е. x1(0)=b1, x2(0)=b2, x3(0)=b3). Найдем Первое приближение х(1) по формулам: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26F8284F" wp14:editId="192F176C">
            <wp:extent cx="2438400" cy="1095375"/>
            <wp:effectExtent l="0" t="0" r="0" b="0"/>
            <wp:docPr id="13" name="Рисунок 23" descr="http://matica.org.ua/images/stories/VMPP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3" descr="http://matica.org.ua/images/stories/VMPP/image03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Следует обратить внимание на особенность метода Зейделя, которая состоит в том, что полученное в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первом уравнении значение х1(l) сразу же используется во втором уравнении, а значения х1(1), х2(1) – в третьем уравнении и т. д. То есть все найденные значения х1(1) подставляются в уравнения для нахождения хi+1(1).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Рабочие формулы для метода Зейделя для с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истемы трех уравнений имеют следующий вид: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EA250F8" wp14:editId="7408FF8D">
            <wp:extent cx="2895600" cy="1095375"/>
            <wp:effectExtent l="0" t="0" r="0" b="0"/>
            <wp:docPr id="14" name="Рисунок 24" descr="http://matica.org.ua/images/stories/VMPP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4" descr="http://matica.org.ua/images/stories/VMPP/image034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Запишем в общем виде для системы n-уравнений рабочие формулы: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1840ACAD" wp14:editId="042D246B">
            <wp:extent cx="4457700" cy="1304925"/>
            <wp:effectExtent l="0" t="0" r="0" b="0"/>
            <wp:docPr id="15" name="Рисунок 25" descr="http://matica.org.ua/images/stories/VMPP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5" descr="http://matica.org.ua/images/stories/VMPP/image035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Заметим, что теорема сходимости для метода простой итерации справедлива и для метода Зейделя.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Зададим определенную точность решения e, по достижении которой итерационный процесс завершается, т. е. решение продолжается до тех пор, пока не будет выполнено условие для всех уравнений: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52DADFDB" wp14:editId="31CABD3C">
            <wp:extent cx="1409700" cy="381000"/>
            <wp:effectExtent l="0" t="0" r="0" b="0"/>
            <wp:docPr id="16" name="Рисунок 26" descr="http://matica.org.ua/images/stories/VMPP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6" descr="http://matica.org.ua/images/stories/VMPP/image016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где i=1,2,3,…,n.</w:t>
      </w: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В качестве исходных данных вводят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val="en-US" w:eastAsia="ru-RU"/>
        </w:rPr>
        <w:t>n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, коэ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ффициенты и правые части уравнений системы, погрешность ε, максимально допустимое число итераций М, а также начальные приближения переменных xi(i=1,2,…,n).Отметим, что начальные приближения можно не вводить в компьютер, а полагать их равными некоторым знач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ениям (например, нулю). Критерием завершения итераций выбрано условие, в котором через δ обозначена максимальная абсолютная величина разности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49CA771F" wp14:editId="7748AF4F">
            <wp:extent cx="276225" cy="219075"/>
            <wp:effectExtent l="0" t="0" r="0" b="0"/>
            <wp:docPr id="17" name="Рисунок 27" descr="http://3ys.ru/images/lib/metody-resheniya-nelinejnykh-uravnenij-i-zadach-linejnoj-algebry/3029e2ab9466e506b843090fc6a32629/78edfbbbdf128d2fd37276a5bdd1a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7" descr="http://3ys.ru/images/lib/metody-resheniya-nelinejnykh-uravnenij-i-zadach-linejnoj-algebry/3029e2ab9466e506b843090fc6a32629/78edfbbbdf128d2fd37276a5bdd1a59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и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A7A5BBE" wp14:editId="031E4D30">
            <wp:extent cx="428625" cy="228600"/>
            <wp:effectExtent l="0" t="0" r="0" b="0"/>
            <wp:docPr id="18" name="Рисунок 28" descr="http://3ys.ru/images/lib/metody-resheniya-nelinejnykh-uravnenij-i-zadach-linejnoj-algebry/3029e2ab9466e506b843090fc6a32629/228cb283c996ae82370f772ae0b83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8" descr="http://3ys.ru/images/lib/metody-resheniya-nelinejnykh-uravnenij-i-zadach-linejnoj-algebry/3029e2ab9466e506b843090fc6a32629/228cb283c996ae82370f772ae0b83264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: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C83D0A7" wp14:editId="27E86293">
            <wp:extent cx="2095500" cy="381000"/>
            <wp:effectExtent l="0" t="0" r="0" b="0"/>
            <wp:docPr id="19" name="Рисунок 29" descr="http://3ys.ru/images/lib/metody-resheniya-nelinejnykh-uravnenij-i-zadach-linejnoj-algebry/3029e2ab9466e506b843090fc6a32629/73fe3d719d2224911d81e8ddae426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9" descr="http://3ys.ru/images/lib/metody-resheniya-nelinejnykh-uravnenij-i-zadach-linejnoj-algebry/3029e2ab9466e506b843090fc6a32629/73fe3d719d2224911d81e8ddae42622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lastRenderedPageBreak/>
        <w:t>Для удобства чтения структуры программы объясним другие обозначения: k- порядковый номер итерации; i – но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мер уравнения, а также переменного, которое вычисляется в соответствующем цикле; j – номер члена вида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191A6BF5" wp14:editId="25AC6594">
            <wp:extent cx="466725" cy="238125"/>
            <wp:effectExtent l="0" t="0" r="0" b="0"/>
            <wp:docPr id="20" name="Рисунок 30" descr="http://3ys.ru/images/lib/metody-resheniya-nelinejnykh-uravnenij-i-zadach-linejnoj-algebry/3029e2ab9466e506b843090fc6a32629/237c2090a731248637b24afbb58c1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0" descr="http://3ys.ru/images/lib/metody-resheniya-nelinejnykh-uravnenij-i-zadach-linejnoj-algebry/3029e2ab9466e506b843090fc6a32629/237c2090a731248637b24afbb58c1fab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или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1C1B4DB" wp14:editId="5F442A72">
            <wp:extent cx="581025" cy="228600"/>
            <wp:effectExtent l="0" t="0" r="0" b="0"/>
            <wp:docPr id="21" name="Рисунок 31" descr="http://3ys.ru/images/lib/metody-resheniya-nelinejnykh-uravnenij-i-zadach-linejnoj-algebry/3029e2ab9466e506b843090fc6a32629/b248829f3c73a42ec7c1b767bf7cf4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1" descr="http://3ys.ru/images/lib/metody-resheniya-nelinejnykh-uravnenij-i-zadach-linejnoj-algebry/3029e2ab9466e506b843090fc6a32629/b248829f3c73a42ec7c1b767bf7cf4df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в правой части соотношения. Итерационный процесс прекращается либо при δ &lt;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ε, либо при k = М. В последнем случае итерации не сходятся, о чем выдается сообщение. Для завершения цикла, реализующего итерационный процесс, используется переменная l, которая принимает значения 0, 1 и 2, соответственно, при продолжении итераций, при вы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полнении условия δ &lt; ε и при выполнении условия k = М.</w:t>
      </w:r>
    </w:p>
    <w:p w:rsidR="0057205F" w:rsidRPr="007B2E5F" w:rsidRDefault="00962F17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551D3F0A" wp14:editId="5E08447D">
            <wp:extent cx="3798763" cy="7314167"/>
            <wp:effectExtent l="0" t="0" r="0" b="1270"/>
            <wp:docPr id="22" name="Рисунок 32" descr="http://3ys.ru/images/lib/metody-resheniya-nelinejnykh-uravnenij-i-zadach-linejnoj-algebry/3029e2ab9466e506b843090fc6a32629/3ebd94d14815443697b01191ca9a8a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2" descr="http://3ys.ru/images/lib/metody-resheniya-nelinejnykh-uravnenij-i-zadach-linejnoj-algebry/3029e2ab9466e506b843090fc6a32629/3ebd94d14815443697b01191ca9a8a3b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3" cy="73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Алгоритм Зейделя для решения СЛАУ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color w:val="auto"/>
        </w:rPr>
        <w:br w:type="page"/>
      </w:r>
    </w:p>
    <w:p w:rsidR="0057205F" w:rsidRPr="007B2E5F" w:rsidRDefault="00962F17" w:rsidP="007B2E5F">
      <w:pPr>
        <w:pStyle w:val="2"/>
        <w:spacing w:before="0" w:after="240" w:line="240" w:lineRule="auto"/>
        <w:ind w:left="-1134" w:firstLine="567"/>
        <w:jc w:val="center"/>
        <w:rPr>
          <w:rFonts w:ascii="Times New Roman" w:hAnsi="Times New Roman" w:cs="Times New Roman"/>
          <w:color w:val="auto"/>
        </w:rPr>
      </w:pPr>
      <w:bookmarkStart w:id="5" w:name="_Toc27591153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>Метод релаксации</w:t>
      </w:r>
      <w:bookmarkEnd w:id="5"/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Метод релаксации - итерационный метод решения систем линейных алгебраических уравнений.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Система линейных уравнений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7E3851CA" wp14:editId="51A69F2E">
            <wp:extent cx="2618740" cy="1047496"/>
            <wp:effectExtent l="0" t="0" r="0" b="635"/>
            <wp:docPr id="2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07" cy="10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приводится к виду</w:t>
      </w:r>
    </w:p>
    <w:p w:rsidR="0057205F" w:rsidRPr="007B2E5F" w:rsidRDefault="007B2E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95104" behindDoc="1" locked="0" layoutInCell="1" allowOverlap="1" wp14:anchorId="19941DED" wp14:editId="624CC032">
            <wp:simplePos x="0" y="0"/>
            <wp:positionH relativeFrom="column">
              <wp:posOffset>-80010</wp:posOffset>
            </wp:positionH>
            <wp:positionV relativeFrom="paragraph">
              <wp:posOffset>753846</wp:posOffset>
            </wp:positionV>
            <wp:extent cx="1562100" cy="400050"/>
            <wp:effectExtent l="0" t="0" r="0" b="0"/>
            <wp:wrapNone/>
            <wp:docPr id="2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F17"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5E21730B" wp14:editId="44475D8A">
            <wp:extent cx="3133725" cy="712601"/>
            <wp:effectExtent l="0" t="0" r="0" b="0"/>
            <wp:docPr id="2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30" cy="7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где 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На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ходятся невязки: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1A7BA847" wp14:editId="14F35BE6">
            <wp:extent cx="2619270" cy="1605915"/>
            <wp:effectExtent l="0" t="0" r="0" b="0"/>
            <wp:docPr id="2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26" cy="16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7B2E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91008" behindDoc="1" locked="0" layoutInCell="1" allowOverlap="1" wp14:anchorId="41E7E38F" wp14:editId="7811C8FA">
            <wp:simplePos x="0" y="0"/>
            <wp:positionH relativeFrom="column">
              <wp:posOffset>1224915</wp:posOffset>
            </wp:positionH>
            <wp:positionV relativeFrom="paragraph">
              <wp:posOffset>646430</wp:posOffset>
            </wp:positionV>
            <wp:extent cx="1447800" cy="323850"/>
            <wp:effectExtent l="0" t="0" r="0" b="0"/>
            <wp:wrapNone/>
            <wp:docPr id="2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Выбирается начальное приближение </w:t>
      </w:r>
      <w:r w:rsidR="00962F17"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1E3F86EA" wp14:editId="06278632">
            <wp:extent cx="647700" cy="219075"/>
            <wp:effectExtent l="0" t="0" r="0" b="0"/>
            <wp:docPr id="27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b="1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На каждом шаге необходимо обратить в ноль максимальную невязку: </w:t>
      </w:r>
      <w:r w:rsidR="00962F17"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553CEB5" wp14:editId="6B2DC57A">
            <wp:extent cx="3505200" cy="314325"/>
            <wp:effectExtent l="0" t="0" r="0" b="0"/>
            <wp:docPr id="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7B2E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685888" behindDoc="1" locked="0" layoutInCell="1" allowOverlap="1" wp14:anchorId="38B37A18" wp14:editId="585FC8E7">
            <wp:simplePos x="0" y="0"/>
            <wp:positionH relativeFrom="column">
              <wp:posOffset>1958340</wp:posOffset>
            </wp:positionH>
            <wp:positionV relativeFrom="paragraph">
              <wp:posOffset>257810</wp:posOffset>
            </wp:positionV>
            <wp:extent cx="1485900" cy="457200"/>
            <wp:effectExtent l="0" t="0" r="0" b="0"/>
            <wp:wrapNone/>
            <wp:docPr id="3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Условие остановки:</w:t>
      </w:r>
      <w:r w:rsidR="00962F17" w:rsidRPr="007B2E5F">
        <w:rPr>
          <w:rFonts w:ascii="Times New Roman" w:hAnsi="Times New Roman" w:cs="Times New Roman"/>
          <w:color w:val="auto"/>
          <w:lang w:eastAsia="ru-RU"/>
        </w:rPr>
        <w:t xml:space="preserve"> 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Ответ находится по формуле: </w:t>
      </w:r>
    </w:p>
    <w:p w:rsidR="0057205F" w:rsidRPr="007B2E5F" w:rsidRDefault="00962F17" w:rsidP="007B2E5F">
      <w:pPr>
        <w:spacing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i/>
          <w:color w:val="auto"/>
          <w:kern w:val="2"/>
          <w:sz w:val="28"/>
          <w:szCs w:val="28"/>
          <w:u w:val="single"/>
          <w:lang w:eastAsia="ru-RU"/>
        </w:rPr>
        <w:t>Алгоритм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Получим формулы для отыскания x(s+1) по предыдущему приближению x(s) в явном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виде.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color w:val="auto"/>
          <w:lang w:eastAsia="ru-RU"/>
        </w:rPr>
        <w:t xml:space="preserve"> </w:t>
      </w: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42FC7B6B" wp14:editId="6B17990D">
            <wp:extent cx="4048125" cy="1129384"/>
            <wp:effectExtent l="0" t="0" r="0" b="0"/>
            <wp:docPr id="3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06" cy="11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2736B5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701248" behindDoc="1" locked="0" layoutInCell="1" allowOverlap="1" wp14:anchorId="18AA8868" wp14:editId="613FB35A">
            <wp:simplePos x="0" y="0"/>
            <wp:positionH relativeFrom="column">
              <wp:posOffset>-348610</wp:posOffset>
            </wp:positionH>
            <wp:positionV relativeFrom="paragraph">
              <wp:posOffset>248285</wp:posOffset>
            </wp:positionV>
            <wp:extent cx="3962400" cy="297753"/>
            <wp:effectExtent l="0" t="0" r="0" b="7620"/>
            <wp:wrapNone/>
            <wp:docPr id="3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F17"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 учетом того, что A-L=R+D, получаем</w:t>
      </w:r>
    </w:p>
    <w:p w:rsidR="0057205F" w:rsidRPr="007B2E5F" w:rsidRDefault="0057205F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lastRenderedPageBreak/>
        <w:t>Далее нетрудно записать явные формулы для отыскания компонент нового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вектора x(s+1): 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3BB1F807" wp14:editId="3584F072">
            <wp:extent cx="4848225" cy="605046"/>
            <wp:effectExtent l="0" t="0" r="0" b="5080"/>
            <wp:docPr id="33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72" cy="6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Как следует из формулы, при подсчете i-й компоненты нового приближения все компоненты, индекс которых меньше i, берутся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из нового приближения x(s+1), а все компоненты, индекс которых больше либо равен i – из старого приближения x(s). Таким образом, после того, как i-я компонента нового приближения вычислена, i-я компонента старого приближения нигде использоваться не будет.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Напротив, для подсчета следующих компонент вектора x(s+1) компоненты с индексом, меньшим или равным i, будут использоваться «в новой версии». В силу этого обстоятельства для реализации метода достаточно хранить только одно (текущее) приближение x(s), а пр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 расчете следующего приближения x(s+1) использовать формулу для всех компонент по порядку и постепенно обновлять вектор x(s).</w:t>
      </w:r>
    </w:p>
    <w:p w:rsidR="0057205F" w:rsidRPr="007B2E5F" w:rsidRDefault="00962F17" w:rsidP="007B2E5F">
      <w:pPr>
        <w:keepNext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48091F54" wp14:editId="2103B228">
            <wp:extent cx="2146300" cy="4457700"/>
            <wp:effectExtent l="0" t="0" r="6350" b="0"/>
            <wp:docPr id="34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284" cy="4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2736B5" w:rsidRDefault="00962F17" w:rsidP="007B2E5F">
      <w:pPr>
        <w:spacing w:line="240" w:lineRule="auto"/>
        <w:ind w:left="-1134"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736B5">
        <w:rPr>
          <w:rFonts w:ascii="Times New Roman" w:eastAsia="Times New Roman" w:hAnsi="Times New Roman" w:cs="Times New Roman"/>
          <w:bCs/>
          <w:color w:val="auto"/>
          <w:kern w:val="2"/>
          <w:sz w:val="24"/>
          <w:szCs w:val="24"/>
          <w:lang w:eastAsia="ru-RU"/>
        </w:rPr>
        <w:t>Алгоритм релаксации для решения СЛАУ</w:t>
      </w:r>
    </w:p>
    <w:p w:rsidR="0057205F" w:rsidRPr="007B2E5F" w:rsidRDefault="00962F17" w:rsidP="007B2E5F">
      <w:p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hAnsi="Times New Roman" w:cs="Times New Roman"/>
          <w:color w:val="auto"/>
        </w:rPr>
        <w:br w:type="page"/>
      </w:r>
    </w:p>
    <w:p w:rsidR="0057205F" w:rsidRPr="007B2E5F" w:rsidRDefault="00962F17" w:rsidP="002736B5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</w:pPr>
      <w:bookmarkStart w:id="6" w:name="_Toc27591154"/>
      <w:r w:rsidRPr="007B2E5F">
        <w:rPr>
          <w:rFonts w:ascii="Times New Roman" w:eastAsia="Times New Roman" w:hAnsi="Times New Roman" w:cs="Times New Roman"/>
          <w:color w:val="auto"/>
          <w:kern w:val="2"/>
          <w:sz w:val="32"/>
          <w:szCs w:val="32"/>
          <w:lang w:eastAsia="ru-RU"/>
        </w:rPr>
        <w:lastRenderedPageBreak/>
        <w:t>Метод Гаусса-Жордана</w:t>
      </w:r>
      <w:bookmarkEnd w:id="6"/>
    </w:p>
    <w:p w:rsidR="0057205F" w:rsidRPr="007B2E5F" w:rsidRDefault="00962F17" w:rsidP="002736B5">
      <w:pPr>
        <w:pStyle w:val="ab"/>
        <w:spacing w:after="240" w:line="240" w:lineRule="auto"/>
        <w:ind w:left="-1134" w:firstLine="567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етод, который используется для решения квадратных </w:t>
      </w:r>
      <w:hyperlink r:id="rId41">
        <w:r w:rsidRPr="007B2E5F">
          <w:rPr>
            <w:rStyle w:val="a8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 xml:space="preserve">систем линейных </w:t>
        </w:r>
        <w:r w:rsidRPr="007B2E5F">
          <w:rPr>
            <w:rStyle w:val="a8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>алгебраических уравнений</w:t>
        </w:r>
      </w:hyperlink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, нахождения </w:t>
      </w:r>
      <w:hyperlink r:id="rId42">
        <w:r w:rsidRPr="007B2E5F">
          <w:rPr>
            <w:rStyle w:val="-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>обратной матрицы</w:t>
        </w:r>
      </w:hyperlink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, нахождения координат вектора в заданном</w:t>
      </w:r>
      <w:r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 xml:space="preserve"> </w:t>
      </w:r>
      <w:r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 xml:space="preserve">базисе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или отыскания </w:t>
      </w:r>
      <w:hyperlink r:id="rId43">
        <w:r w:rsidRPr="007B2E5F">
          <w:rPr>
            <w:rStyle w:val="-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>ранга матрицы</w:t>
        </w:r>
      </w:hyperlink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. Метод является модификацией </w:t>
      </w:r>
      <w:hyperlink r:id="rId44">
        <w:r w:rsidRPr="007B2E5F">
          <w:rPr>
            <w:rStyle w:val="-"/>
            <w:rFonts w:ascii="Times New Roman" w:eastAsia="Times New Roman" w:hAnsi="Times New Roman" w:cs="Times New Roman"/>
            <w:bCs/>
            <w:color w:val="auto"/>
            <w:kern w:val="2"/>
            <w:sz w:val="28"/>
            <w:szCs w:val="28"/>
            <w:u w:val="none"/>
            <w:lang w:eastAsia="ru-RU"/>
          </w:rPr>
          <w:t>метода Гаусса</w:t>
        </w:r>
      </w:hyperlink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. Назван в честь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К.Ф.Гаусса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и немецкого геодезиста и математика 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Вильгельма Йордана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.</w:t>
      </w:r>
      <w:r w:rsidRPr="007B2E5F">
        <w:rPr>
          <w:rFonts w:ascii="Times New Roman" w:hAnsi="Times New Roman" w:cs="Times New Roman"/>
          <w:color w:val="auto"/>
        </w:rPr>
        <w:br/>
      </w:r>
      <w:r w:rsidR="002736B5" w:rsidRPr="002736B5">
        <w:rPr>
          <w:rFonts w:ascii="Times New Roman" w:hAnsi="Times New Roman" w:cs="Times New Roman"/>
          <w:color w:val="auto"/>
          <w:sz w:val="28"/>
          <w:szCs w:val="28"/>
        </w:rPr>
        <w:t xml:space="preserve">       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Алгоритм является усовершенствованным алгоритмом Гаусса. Если в методе Гаусса мы приводили системы к треугольному виду, то в методе Жордана мы исключаем наличие на столбцах двух не нулевых элементов.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 Таким образом мы получаем явное решение без дополнительных вычислений, как в методе Гаусса.</w:t>
      </w:r>
    </w:p>
    <w:p w:rsidR="0057205F" w:rsidRPr="007B2E5F" w:rsidRDefault="00962F17" w:rsidP="002736B5">
      <w:pPr>
        <w:pStyle w:val="ab"/>
        <w:spacing w:line="240" w:lineRule="auto"/>
        <w:ind w:left="-1134" w:firstLine="567"/>
        <w:jc w:val="center"/>
        <w:rPr>
          <w:rFonts w:ascii="Times New Roman" w:hAnsi="Times New Roman" w:cs="Times New Roman"/>
          <w:i/>
          <w:iCs/>
          <w:color w:val="auto"/>
          <w:u w:val="single"/>
        </w:rPr>
      </w:pPr>
      <w:r w:rsidRPr="007B2E5F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t>Алгоритм</w:t>
      </w:r>
    </w:p>
    <w:p w:rsidR="0057205F" w:rsidRPr="002736B5" w:rsidRDefault="00962F17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Выбираем первый слева столбец матрицы, в котором есть хоть одно отличное от нуля значение.</w:t>
      </w:r>
    </w:p>
    <w:p w:rsidR="0057205F" w:rsidRPr="002736B5" w:rsidRDefault="00962F17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Если самое верхнее число в этом столбце ноль, то меняем всю пер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>вую строку матрицы с другой строкой матрицы, где в этой колонке нет нуля.</w:t>
      </w:r>
    </w:p>
    <w:p w:rsidR="0057205F" w:rsidRPr="002736B5" w:rsidRDefault="00962F17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Все элементы первой строки делим на верхний элемент выбранного столбца.</w:t>
      </w:r>
    </w:p>
    <w:p w:rsidR="0057205F" w:rsidRPr="002736B5" w:rsidRDefault="00962F17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Из оставшихся строк вычитаем первую строку, умноженную на первый элемент соответствующей строки, с целью получ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>ить первым элементом каждой строки, кроме первой, ноль.</w:t>
      </w:r>
    </w:p>
    <w:p w:rsidR="0057205F" w:rsidRPr="002736B5" w:rsidRDefault="00962F17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Далее проводим такую же процедуру с матрицей, получающейся из исходной матрицы после вычеркивания первой строки и первого столбца.</w:t>
      </w:r>
    </w:p>
    <w:p w:rsidR="0057205F" w:rsidRPr="002736B5" w:rsidRDefault="00962F17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 xml:space="preserve">После повторения этой процедуры </w:t>
      </w:r>
      <w:r w:rsidRPr="002736B5">
        <w:rPr>
          <w:rFonts w:ascii="Times New Roman" w:hAnsi="Times New Roman" w:cs="Times New Roman"/>
          <w:bCs/>
          <w:i/>
          <w:iCs/>
          <w:color w:val="auto"/>
          <w:sz w:val="28"/>
          <w:szCs w:val="28"/>
          <w:lang w:val="en-US"/>
        </w:rPr>
        <w:t>n</w:t>
      </w:r>
      <w:r w:rsidRPr="002736B5"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  <w:t>-1</w:t>
      </w:r>
      <w:r w:rsidRPr="002736B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 xml:space="preserve">раз получаем верхнюю треугольную 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>матрицу.</w:t>
      </w:r>
    </w:p>
    <w:p w:rsidR="0057205F" w:rsidRPr="002736B5" w:rsidRDefault="00962F17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Вычитаем из предпоследней строки последнюю строку, умноженную на соответствующий коэффициент, с тем, чтобы в предпоследней строке осталась только 1 на главной диагонали.</w:t>
      </w:r>
    </w:p>
    <w:p w:rsidR="0057205F" w:rsidRPr="007B2E5F" w:rsidRDefault="00962F17" w:rsidP="002736B5">
      <w:pPr>
        <w:pStyle w:val="ab"/>
        <w:numPr>
          <w:ilvl w:val="0"/>
          <w:numId w:val="6"/>
        </w:numPr>
        <w:spacing w:line="240" w:lineRule="auto"/>
        <w:ind w:left="-567" w:hanging="284"/>
        <w:rPr>
          <w:rFonts w:ascii="Times New Roman" w:hAnsi="Times New Roman" w:cs="Times New Roman"/>
          <w:color w:val="auto"/>
        </w:rPr>
      </w:pPr>
      <w:r w:rsidRPr="002736B5">
        <w:rPr>
          <w:rFonts w:ascii="Times New Roman" w:hAnsi="Times New Roman" w:cs="Times New Roman"/>
          <w:color w:val="auto"/>
          <w:sz w:val="28"/>
          <w:szCs w:val="28"/>
        </w:rPr>
        <w:t>Повторяем предыдущий шаг для последующих строк. В итоге получаем единичную ма</w:t>
      </w:r>
      <w:r w:rsidRPr="002736B5">
        <w:rPr>
          <w:rFonts w:ascii="Times New Roman" w:hAnsi="Times New Roman" w:cs="Times New Roman"/>
          <w:color w:val="auto"/>
          <w:sz w:val="28"/>
          <w:szCs w:val="28"/>
        </w:rPr>
        <w:t>трицу и решение на месте свободного вектора.</w:t>
      </w:r>
    </w:p>
    <w:p w:rsidR="0057205F" w:rsidRPr="007B2E5F" w:rsidRDefault="00962F17" w:rsidP="002736B5">
      <w:pPr>
        <w:pStyle w:val="2"/>
        <w:spacing w:before="0" w:after="240" w:line="240" w:lineRule="auto"/>
        <w:ind w:left="-1134" w:firstLine="567"/>
        <w:jc w:val="center"/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</w:pPr>
      <w:bookmarkStart w:id="7" w:name="_Toc27591155"/>
      <w:r w:rsidRPr="007B2E5F">
        <w:rPr>
          <w:rFonts w:ascii="Times New Roman" w:eastAsia="Times New Roman" w:hAnsi="Times New Roman" w:cs="Times New Roman"/>
          <w:color w:val="auto"/>
          <w:kern w:val="2"/>
          <w:sz w:val="32"/>
          <w:szCs w:val="32"/>
          <w:lang w:eastAsia="ru-RU"/>
        </w:rPr>
        <w:t>Матричный метод</w:t>
      </w:r>
      <w:bookmarkEnd w:id="7"/>
    </w:p>
    <w:p w:rsidR="0057205F" w:rsidRPr="007B2E5F" w:rsidRDefault="002736B5" w:rsidP="002736B5">
      <w:pPr>
        <w:ind w:left="-1134" w:firstLine="567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anchor distT="0" distB="0" distL="114300" distR="114300" simplePos="0" relativeHeight="251718656" behindDoc="0" locked="0" layoutInCell="1" allowOverlap="1" wp14:anchorId="5B9B0F3F" wp14:editId="66A4DCBE">
            <wp:simplePos x="0" y="0"/>
            <wp:positionH relativeFrom="column">
              <wp:posOffset>415290</wp:posOffset>
            </wp:positionH>
            <wp:positionV relativeFrom="paragraph">
              <wp:posOffset>397510</wp:posOffset>
            </wp:positionV>
            <wp:extent cx="2057400" cy="723900"/>
            <wp:effectExtent l="0" t="0" r="0" b="0"/>
            <wp:wrapTopAndBottom/>
            <wp:docPr id="3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F17"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 xml:space="preserve">Пусть дана система линейных уравнений с </w:t>
      </w:r>
      <w:r w:rsidR="00962F17" w:rsidRPr="007B2E5F">
        <w:rPr>
          <w:rFonts w:ascii="Times New Roman" w:eastAsia="Times New Roman" w:hAnsi="Times New Roman" w:cs="Times New Roman"/>
          <w:i/>
          <w:iCs/>
          <w:color w:val="auto"/>
          <w:kern w:val="2"/>
          <w:sz w:val="28"/>
          <w:szCs w:val="28"/>
          <w:lang w:val="en-US" w:eastAsia="ru-RU"/>
        </w:rPr>
        <w:t>n</w:t>
      </w:r>
      <w:r w:rsidR="00962F17"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 xml:space="preserve"> </w:t>
      </w:r>
      <w:r w:rsidR="00962F17" w:rsidRPr="007B2E5F"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ru-RU"/>
        </w:rPr>
        <w:t>неизвестным.</w:t>
      </w:r>
      <w:r w:rsidR="00962F17" w:rsidRPr="007B2E5F"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69CA8848" wp14:editId="19DB2387">
            <wp:extent cx="14605" cy="14605"/>
            <wp:effectExtent l="0" t="0" r="0" b="0"/>
            <wp:docPr id="3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F17" w:rsidRPr="007B2E5F">
        <w:rPr>
          <w:rFonts w:ascii="Times New Roman" w:hAnsi="Times New Roman" w:cs="Times New Roman"/>
          <w:color w:val="auto"/>
        </w:rPr>
        <w:t xml:space="preserve"> </w:t>
      </w:r>
    </w:p>
    <w:p w:rsidR="0057205F" w:rsidRPr="007B2E5F" w:rsidRDefault="00962F17" w:rsidP="002736B5">
      <w:pPr>
        <w:ind w:left="-1134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2E5F">
        <w:rPr>
          <w:rFonts w:ascii="Times New Roman" w:hAnsi="Times New Roman" w:cs="Times New Roman"/>
          <w:color w:val="auto"/>
          <w:sz w:val="28"/>
          <w:szCs w:val="28"/>
        </w:rPr>
        <w:t>Тогда ее можно переписать в матричной форме:</w:t>
      </w:r>
    </w:p>
    <w:p w:rsidR="0057205F" w:rsidRPr="007B2E5F" w:rsidRDefault="00962F17" w:rsidP="002736B5">
      <w:pPr>
        <w:ind w:left="-1134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2E5F">
        <w:rPr>
          <w:rFonts w:ascii="Times New Roman" w:hAnsi="Times New Roman" w:cs="Times New Roman"/>
          <w:color w:val="auto"/>
          <w:sz w:val="28"/>
          <w:szCs w:val="28"/>
          <w:lang w:val="en-US"/>
        </w:rPr>
        <w:t>AX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=</w:t>
      </w:r>
      <w:r w:rsidRPr="007B2E5F">
        <w:rPr>
          <w:rFonts w:ascii="Times New Roman" w:hAnsi="Times New Roman" w:cs="Times New Roman"/>
          <w:color w:val="auto"/>
          <w:sz w:val="28"/>
          <w:szCs w:val="28"/>
          <w:lang w:val="en-US"/>
        </w:rPr>
        <w:t>B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где А — основная матрица системы, В и Х — столбцы свободных членов и решений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системы соответственно.</w:t>
      </w:r>
    </w:p>
    <w:p w:rsidR="0057205F" w:rsidRPr="007B2E5F" w:rsidRDefault="00962F17" w:rsidP="002736B5">
      <w:pPr>
        <w:ind w:left="-1134" w:firstLine="567"/>
        <w:rPr>
          <w:rFonts w:ascii="Times New Roman" w:hAnsi="Times New Roman" w:cs="Times New Roman"/>
          <w:b/>
          <w:bCs/>
          <w:color w:val="auto"/>
        </w:rPr>
      </w:pPr>
      <w:r w:rsidRPr="007B2E5F">
        <w:rPr>
          <w:rFonts w:ascii="Times New Roman" w:hAnsi="Times New Roman" w:cs="Times New Roman"/>
          <w:b/>
          <w:bCs/>
          <w:noProof/>
          <w:color w:val="auto"/>
          <w:lang w:eastAsia="ru-RU"/>
        </w:rPr>
        <w:lastRenderedPageBreak/>
        <w:drawing>
          <wp:inline distT="0" distB="0" distL="0" distR="0">
            <wp:extent cx="3952875" cy="1123950"/>
            <wp:effectExtent l="0" t="0" r="9525" b="0"/>
            <wp:docPr id="3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F" w:rsidRPr="007B2E5F" w:rsidRDefault="00962F17" w:rsidP="002736B5">
      <w:pPr>
        <w:ind w:left="-1134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Умножим это матричное уравнение слева на </w:t>
      </w:r>
      <w:r w:rsidRPr="007B2E5F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-1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 —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 матрицу, обратную к матрице А: А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 xml:space="preserve">-1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(АХ) = А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-1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 В</w:t>
      </w:r>
    </w:p>
    <w:p w:rsidR="002736B5" w:rsidRDefault="00962F17" w:rsidP="002736B5">
      <w:pPr>
        <w:spacing w:after="0" w:line="240" w:lineRule="auto"/>
        <w:ind w:left="-1134"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7B2E5F">
        <w:rPr>
          <w:rFonts w:ascii="Times New Roman" w:hAnsi="Times New Roman" w:cs="Times New Roman"/>
          <w:color w:val="auto"/>
          <w:sz w:val="28"/>
          <w:szCs w:val="28"/>
        </w:rPr>
        <w:t>Так как А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-1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А = Е, получаем Х = А</w:t>
      </w:r>
      <w:r w:rsidRPr="007B2E5F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-1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 xml:space="preserve">В. Правая часть этого уравнения даст столбец решений исходной систем. Условием применимости </w:t>
      </w:r>
      <w:r w:rsidRPr="007B2E5F">
        <w:rPr>
          <w:rFonts w:ascii="Times New Roman" w:hAnsi="Times New Roman" w:cs="Times New Roman"/>
          <w:color w:val="auto"/>
          <w:sz w:val="28"/>
          <w:szCs w:val="28"/>
        </w:rPr>
        <w:t>данного метода является невырожденность матрицы А. Необходимым и достаточным условием этого является неравенство нулю определителя матрицы А.</w:t>
      </w:r>
      <w:bookmarkStart w:id="8" w:name="_Toc499552037"/>
      <w:bookmarkStart w:id="9" w:name="_Toc27591156"/>
      <w:bookmarkEnd w:id="8"/>
    </w:p>
    <w:p w:rsidR="0057205F" w:rsidRPr="007B2E5F" w:rsidRDefault="00962F17" w:rsidP="002736B5">
      <w:pPr>
        <w:pStyle w:val="1"/>
        <w:spacing w:before="0" w:line="276" w:lineRule="auto"/>
        <w:jc w:val="center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Руководство поль</w:t>
      </w:r>
      <w:bookmarkStart w:id="10" w:name="_GoBack"/>
      <w:bookmarkEnd w:id="10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зователя</w:t>
      </w:r>
      <w:bookmarkEnd w:id="9"/>
    </w:p>
    <w:p w:rsidR="0057205F" w:rsidRPr="007B2E5F" w:rsidRDefault="00962F17" w:rsidP="002736B5">
      <w:pPr>
        <w:spacing w:line="240" w:lineRule="auto"/>
        <w:ind w:left="-1134" w:firstLine="567"/>
        <w:rPr>
          <w:rFonts w:ascii="Times New Roman" w:hAnsi="Times New Roman" w:cs="Times New Roman"/>
          <w:b/>
          <w:bCs/>
          <w:color w:val="auto"/>
        </w:rPr>
      </w:pP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 запуске перед пользователем предстает пустое окно и право выбора размерности квадра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тно матрицы. Матрицу можно ввести вручную, или сгенерировать автоматически в указанном диапазоне( по умолчанию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[0,100]).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Также можно ввести начальное приближение вектора </w:t>
      </w:r>
      <w:r w:rsidRPr="007B2E5F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eastAsia="ru-RU"/>
        </w:rPr>
        <w:t xml:space="preserve">х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 возможную погрешность вычислений в поле точность. После ввода или генерации можно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проверить удовлетворяет ли матрица условиям, нужным для решение итерационными методами нажав кнопку </w:t>
      </w:r>
      <w:r w:rsidRPr="007B2E5F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 w:eastAsia="ru-RU"/>
        </w:rPr>
        <w:t>Check</w:t>
      </w:r>
      <w:r w:rsidRPr="007B2E5F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ru-RU"/>
        </w:rPr>
        <w:t xml:space="preserve"> </w:t>
      </w:r>
      <w:r w:rsidRPr="007B2E5F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 w:eastAsia="ru-RU"/>
        </w:rPr>
        <w:t>Mat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. 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Над матрицей выводится ее критерии, равен ли нулю детерминант, симметрична ли матрица, диагональна ли матрица, и положительно определена матрица или нет. </w:t>
      </w:r>
    </w:p>
    <w:p w:rsidR="0057205F" w:rsidRPr="007B2E5F" w:rsidRDefault="00962F17" w:rsidP="002736B5">
      <w:pPr>
        <w:spacing w:line="240" w:lineRule="auto"/>
        <w:ind w:left="-1134" w:firstLine="567"/>
        <w:rPr>
          <w:rFonts w:ascii="Times New Roman" w:hAnsi="Times New Roman" w:cs="Times New Roman"/>
          <w:b/>
          <w:bCs/>
          <w:color w:val="auto"/>
        </w:rPr>
      </w:pP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 генерации матрицы она удовлетворяет всем условиям.</w:t>
      </w:r>
    </w:p>
    <w:p w:rsidR="0057205F" w:rsidRPr="007B2E5F" w:rsidRDefault="00962F17" w:rsidP="002736B5">
      <w:pPr>
        <w:spacing w:line="240" w:lineRule="auto"/>
        <w:ind w:left="-1134" w:firstLine="567"/>
        <w:rPr>
          <w:rFonts w:ascii="Times New Roman" w:hAnsi="Times New Roman" w:cs="Times New Roman"/>
          <w:b/>
          <w:bCs/>
          <w:color w:val="auto"/>
        </w:rPr>
      </w:pP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При нажатии кнопки </w:t>
      </w:r>
      <w:r w:rsidRPr="007B2E5F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ru-RU"/>
        </w:rPr>
        <w:t>Посчитать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программа вычисля</w:t>
      </w:r>
      <w:r w:rsidRPr="007B2E5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ет вектор икс и замеряет время, которое выводится справа для каждого метода. Время замеряется в микросекундах.</w:t>
      </w:r>
    </w:p>
    <w:p w:rsidR="0057205F" w:rsidRPr="007B2E5F" w:rsidRDefault="00962F17" w:rsidP="007B2E5F">
      <w:pPr>
        <w:pStyle w:val="af3"/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noProof/>
          <w:color w:val="auto"/>
          <w:kern w:val="2"/>
          <w:sz w:val="28"/>
          <w:szCs w:val="28"/>
          <w:lang w:eastAsia="ru-RU"/>
        </w:rPr>
        <w:lastRenderedPageBreak/>
        <w:drawing>
          <wp:anchor distT="0" distB="0" distL="0" distR="0" simplePos="0" relativeHeight="251642880" behindDoc="0" locked="0" layoutInCell="1" allowOverlap="1" wp14:anchorId="431C2A1A" wp14:editId="2A87FB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909060"/>
            <wp:effectExtent l="0" t="0" r="0" b="0"/>
            <wp:wrapSquare wrapText="largest"/>
            <wp:docPr id="3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2E5F">
        <w:rPr>
          <w:rFonts w:ascii="Times New Roman" w:hAnsi="Times New Roman" w:cs="Times New Roman"/>
          <w:color w:val="auto"/>
        </w:rPr>
        <w:br w:type="page"/>
      </w:r>
    </w:p>
    <w:p w:rsidR="0057205F" w:rsidRPr="007B2E5F" w:rsidRDefault="00962F17" w:rsidP="007B2E5F">
      <w:pPr>
        <w:pStyle w:val="1"/>
        <w:spacing w:before="0" w:after="240" w:line="240" w:lineRule="auto"/>
        <w:ind w:left="-1134" w:firstLine="567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11" w:name="_Toc27591157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lastRenderedPageBreak/>
        <w:t>Список использованной литературы</w:t>
      </w:r>
      <w:bookmarkEnd w:id="11"/>
    </w:p>
    <w:p w:rsidR="0057205F" w:rsidRPr="007B2E5F" w:rsidRDefault="00962F17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Ильин В. А., Позняк Э. Г. Линейная алгебра: Учебник для вузов. — 6-е изд., стер. — М.: Физматлит, 2004. — 280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с.</w:t>
      </w:r>
    </w:p>
    <w:p w:rsidR="0057205F" w:rsidRPr="007B2E5F" w:rsidRDefault="00962F17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Вержбицкий В. М. Основы численных методов. — М.: Высшая школа, 2009. — С. 80—84. — 840 с. — ISBN 9785060061239.</w:t>
      </w:r>
    </w:p>
    <w:p w:rsidR="0057205F" w:rsidRPr="007B2E5F" w:rsidRDefault="00962F17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Амосов А. А., Дубинский Ю. А., Копченова Н. П. Вычислительные методы для инженеров. — М.: Мир, 1998.</w:t>
      </w:r>
    </w:p>
    <w:p w:rsidR="0057205F" w:rsidRPr="007B2E5F" w:rsidRDefault="00962F17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Бахвалов Н. С., Жидков Н. П., Кобельков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Г. Г. Численные методы. — 8-е изд. — М.: Лаборатория Базовых Знаний, 2000.</w:t>
      </w:r>
    </w:p>
    <w:p w:rsidR="0057205F" w:rsidRPr="007B2E5F" w:rsidRDefault="00962F17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Волков Е. А. Численные методы. — М.: Физматлит, 2003.</w:t>
      </w:r>
    </w:p>
    <w:p w:rsidR="0057205F" w:rsidRPr="007B2E5F" w:rsidRDefault="00962F17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Корн Г., Корн Т. Справочник по математике для научных работников и инженеров. — М.: Наука, 1970. — С. 575-576.</w:t>
      </w:r>
    </w:p>
    <w:p w:rsidR="0057205F" w:rsidRPr="007B2E5F" w:rsidRDefault="00962F17" w:rsidP="007B2E5F">
      <w:pPr>
        <w:pStyle w:val="af3"/>
        <w:numPr>
          <w:ilvl w:val="0"/>
          <w:numId w:val="3"/>
        </w:numPr>
        <w:spacing w:line="240" w:lineRule="auto"/>
        <w:ind w:left="-1134" w:firstLine="567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Мальцев А. И. О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сновы линейной алгебры. — Изд. 3-е, перераб., М.: «Наука», 1970. — 400 c.</w:t>
      </w:r>
    </w:p>
    <w:p w:rsidR="0057205F" w:rsidRPr="007B2E5F" w:rsidRDefault="00962F17" w:rsidP="007B2E5F">
      <w:pPr>
        <w:pStyle w:val="1"/>
        <w:spacing w:before="0" w:after="240" w:line="240" w:lineRule="auto"/>
        <w:ind w:left="-1134" w:firstLine="567"/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bookmarkStart w:id="12" w:name="_Toc27591158"/>
      <w:r w:rsidRPr="007B2E5F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Вывод</w:t>
      </w:r>
      <w:bookmarkEnd w:id="12"/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ходе выполнения лабораторной работы, мы ознакомились с приемами решения систем линейных алгебраических уравнений (СЛАУ). Огромное количество численных методов ставит актуальн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ой задачей не столько создание новых, сколько исследование и классификацию старых, выявление лучших методов. Анализ влияния ошибок показал, что между лучшими методами нет принципиальной разницы с точки зрения устойчивости к ошибкам округления. Создание мощ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ных компьютеров существенно ослабило значение различия между методами (в таких характеристиках, как объём требуемой памяти, количество арифметических операций). В этих условиях наиболее предпочтительными становятся те методы, которые не очень отличаются от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лучших по скорости и удобству реализации на компьютерах, позволяют решать широкий класс задач, как хорошо, так и плохо обусловленных и давать при этом оценку точности вычислительного решения.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В ходе выполнения лабораторной работы был проведен сравнительны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й анализ численных методов. В частности, метод Зейделя в некоторых случаях приводит к более быстрой сходимости, чем метод Простых итераций.</w:t>
      </w:r>
    </w:p>
    <w:p w:rsidR="0057205F" w:rsidRPr="007B2E5F" w:rsidRDefault="00962F17" w:rsidP="007B2E5F">
      <w:pPr>
        <w:spacing w:line="240" w:lineRule="auto"/>
        <w:ind w:left="-1134" w:firstLine="567"/>
        <w:jc w:val="both"/>
        <w:rPr>
          <w:rFonts w:ascii="Times New Roman" w:hAnsi="Times New Roman" w:cs="Times New Roman"/>
          <w:color w:val="auto"/>
        </w:rPr>
      </w:pP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 xml:space="preserve"> В результате все поставленные задачи были выполнены, цели достигнуты. Мы приобрели навыки в применении различных чи</w:t>
      </w:r>
      <w:r w:rsidRPr="007B2E5F">
        <w:rPr>
          <w:rFonts w:ascii="Times New Roman" w:eastAsia="Times New Roman" w:hAnsi="Times New Roman" w:cs="Times New Roman"/>
          <w:bCs/>
          <w:color w:val="auto"/>
          <w:kern w:val="2"/>
          <w:sz w:val="28"/>
          <w:szCs w:val="28"/>
          <w:lang w:eastAsia="ru-RU"/>
        </w:rPr>
        <w:t>сленных методов на практике. А также были исследованы различные методы. Теперь перед нами стоит задача в применении приобретенных знаний в своей будущей профессиональной деятельности.</w:t>
      </w:r>
    </w:p>
    <w:sectPr w:rsidR="0057205F" w:rsidRPr="007B2E5F" w:rsidSect="007B2E5F">
      <w:footerReference w:type="default" r:id="rId49"/>
      <w:pgSz w:w="11906" w:h="16838"/>
      <w:pgMar w:top="284" w:right="850" w:bottom="1134" w:left="1701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F17" w:rsidRDefault="00962F17">
      <w:pPr>
        <w:spacing w:after="0" w:line="240" w:lineRule="auto"/>
      </w:pPr>
      <w:r>
        <w:separator/>
      </w:r>
    </w:p>
  </w:endnote>
  <w:endnote w:type="continuationSeparator" w:id="0">
    <w:p w:rsidR="00962F17" w:rsidRDefault="0096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7590652"/>
      <w:docPartObj>
        <w:docPartGallery w:val="Page Numbers (Bottom of Page)"/>
        <w:docPartUnique/>
      </w:docPartObj>
    </w:sdtPr>
    <w:sdtEndPr/>
    <w:sdtContent>
      <w:p w:rsidR="0057205F" w:rsidRDefault="00962F17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94FF3">
          <w:rPr>
            <w:noProof/>
          </w:rPr>
          <w:t>14</w:t>
        </w:r>
        <w:r>
          <w:fldChar w:fldCharType="end"/>
        </w:r>
      </w:p>
    </w:sdtContent>
  </w:sdt>
  <w:p w:rsidR="0057205F" w:rsidRDefault="0057205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F17" w:rsidRDefault="00962F17">
      <w:pPr>
        <w:spacing w:after="0" w:line="240" w:lineRule="auto"/>
      </w:pPr>
      <w:r>
        <w:separator/>
      </w:r>
    </w:p>
  </w:footnote>
  <w:footnote w:type="continuationSeparator" w:id="0">
    <w:p w:rsidR="00962F17" w:rsidRDefault="0096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7238"/>
    <w:multiLevelType w:val="multilevel"/>
    <w:tmpl w:val="29CA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D86A6E"/>
    <w:multiLevelType w:val="multilevel"/>
    <w:tmpl w:val="AC585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5E65FD"/>
    <w:multiLevelType w:val="multilevel"/>
    <w:tmpl w:val="D8C0B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8261D0D"/>
    <w:multiLevelType w:val="multilevel"/>
    <w:tmpl w:val="5922D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9640B58"/>
    <w:multiLevelType w:val="hybridMultilevel"/>
    <w:tmpl w:val="DE6C72E0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7FD43130"/>
    <w:multiLevelType w:val="multilevel"/>
    <w:tmpl w:val="8F923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5F"/>
    <w:rsid w:val="002736B5"/>
    <w:rsid w:val="00394FF3"/>
    <w:rsid w:val="004621EF"/>
    <w:rsid w:val="0057205F"/>
    <w:rsid w:val="006D33F8"/>
    <w:rsid w:val="007B2E5F"/>
    <w:rsid w:val="0096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19C84E-753A-4E35-818A-9FB715FB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080"/>
    <w:pPr>
      <w:spacing w:after="160" w:line="259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501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D85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ED09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06471A"/>
  </w:style>
  <w:style w:type="character" w:customStyle="1" w:styleId="a4">
    <w:name w:val="Нижний колонтитул Знак"/>
    <w:basedOn w:val="a0"/>
    <w:uiPriority w:val="99"/>
    <w:qFormat/>
    <w:rsid w:val="0006471A"/>
  </w:style>
  <w:style w:type="character" w:customStyle="1" w:styleId="a5">
    <w:name w:val="Без интервала Знак"/>
    <w:basedOn w:val="a0"/>
    <w:uiPriority w:val="1"/>
    <w:qFormat/>
    <w:rsid w:val="0006471A"/>
    <w:rPr>
      <w:rFonts w:eastAsiaTheme="minorEastAsia"/>
      <w:lang w:eastAsia="ru-RU"/>
    </w:rPr>
  </w:style>
  <w:style w:type="character" w:customStyle="1" w:styleId="a6">
    <w:name w:val="Текст выноски Знак"/>
    <w:basedOn w:val="a0"/>
    <w:uiPriority w:val="99"/>
    <w:semiHidden/>
    <w:qFormat/>
    <w:rsid w:val="0006471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501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qFormat/>
    <w:rsid w:val="0050153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D853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D09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Ссылка указателя"/>
    <w:qFormat/>
  </w:style>
  <w:style w:type="character" w:customStyle="1" w:styleId="ListLabel19">
    <w:name w:val="ListLabel 19"/>
    <w:qFormat/>
    <w:rPr>
      <w:rFonts w:ascii="Times New Roman" w:hAnsi="Times New Roman" w:cs="Symbol"/>
      <w:b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Times New Roman" w:hAnsi="Times New Roman" w:cs="Symbol"/>
      <w:b/>
      <w:sz w:val="28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Symbol"/>
      <w:b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hAnsi="Times New Roman" w:cs="Symbol"/>
      <w:b/>
      <w:sz w:val="28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b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Symbol"/>
      <w:b/>
      <w:sz w:val="28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Times New Roman" w:hAnsi="Times New Roman" w:cs="Symbol"/>
      <w:b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Times New Roman" w:hAnsi="Times New Roman" w:cs="Symbol"/>
      <w:b/>
      <w:sz w:val="28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  <w:b/>
      <w:sz w:val="28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  <w:b/>
      <w:sz w:val="28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a9">
    <w:name w:val="Символ нумерации"/>
    <w:qFormat/>
  </w:style>
  <w:style w:type="character" w:customStyle="1" w:styleId="ListLabel109">
    <w:name w:val="ListLabel 109"/>
    <w:qFormat/>
    <w:rPr>
      <w:rFonts w:ascii="Times New Roman" w:hAnsi="Times New Roman" w:cs="Symbol"/>
      <w:b/>
      <w:sz w:val="28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Times New Roman" w:hAnsi="Times New Roman" w:cs="Symbol"/>
      <w:b/>
      <w:sz w:val="28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Times New Roman" w:hAnsi="Times New Roman" w:cs="Symbol"/>
      <w:b/>
      <w:sz w:val="28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hAnsi="Times New Roman" w:cs="Symbol"/>
      <w:b/>
      <w:sz w:val="28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ascii="Times New Roman" w:hAnsi="Times New Roman" w:cs="Symbol"/>
      <w:b/>
      <w:sz w:val="28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ascii="Times New Roman" w:eastAsia="Times New Roman" w:hAnsi="Times New Roman" w:cs="Times New Roman"/>
      <w:b w:val="0"/>
      <w:bCs/>
      <w:i w:val="0"/>
      <w:caps w:val="0"/>
      <w:smallCaps w:val="0"/>
      <w:strike w:val="0"/>
      <w:dstrike w:val="0"/>
      <w:color w:val="000000"/>
      <w:spacing w:val="0"/>
      <w:kern w:val="2"/>
      <w:sz w:val="28"/>
      <w:szCs w:val="28"/>
      <w:u w:val="none"/>
      <w:effect w:val="none"/>
      <w:lang w:eastAsia="ru-RU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bCs/>
      <w:i w:val="0"/>
      <w:caps w:val="0"/>
      <w:smallCaps w:val="0"/>
      <w:strike w:val="0"/>
      <w:dstrike w:val="0"/>
      <w:color w:val="000000"/>
      <w:spacing w:val="0"/>
      <w:kern w:val="2"/>
      <w:sz w:val="28"/>
      <w:szCs w:val="28"/>
      <w:u w:val="none"/>
      <w:effect w:val="none"/>
      <w:lang w:eastAsia="ru-RU"/>
    </w:rPr>
  </w:style>
  <w:style w:type="character" w:customStyle="1" w:styleId="ListLabel156">
    <w:name w:val="ListLabel 156"/>
    <w:qFormat/>
    <w:rPr>
      <w:rFonts w:ascii="Times New Roman" w:hAnsi="Times New Roman" w:cs="Symbol"/>
      <w:b/>
      <w:sz w:val="28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ascii="Times New Roman" w:hAnsi="Times New Roman" w:cs="Symbol"/>
      <w:b/>
      <w:sz w:val="28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ascii="Times New Roman" w:hAnsi="Times New Roman" w:cs="Symbol"/>
      <w:b/>
      <w:sz w:val="28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  <w:b/>
      <w:sz w:val="28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ascii="Times New Roman" w:eastAsia="Times New Roman" w:hAnsi="Times New Roman" w:cs="Times New Roman"/>
      <w:b w:val="0"/>
      <w:bCs/>
      <w:i w:val="0"/>
      <w:caps w:val="0"/>
      <w:smallCaps w:val="0"/>
      <w:strike w:val="0"/>
      <w:dstrike w:val="0"/>
      <w:color w:val="000000"/>
      <w:spacing w:val="0"/>
      <w:kern w:val="2"/>
      <w:sz w:val="28"/>
      <w:szCs w:val="28"/>
      <w:u w:val="none"/>
      <w:effect w:val="none"/>
      <w:lang w:eastAsia="ru-RU"/>
    </w:rPr>
  </w:style>
  <w:style w:type="character" w:customStyle="1" w:styleId="ListLabel193">
    <w:name w:val="ListLabel 193"/>
    <w:qFormat/>
    <w:rPr>
      <w:rFonts w:ascii="Times New Roman" w:eastAsia="Times New Roman" w:hAnsi="Times New Roman" w:cs="Times New Roman"/>
      <w:b w:val="0"/>
      <w:bCs/>
      <w:i w:val="0"/>
      <w:caps w:val="0"/>
      <w:smallCaps w:val="0"/>
      <w:strike w:val="0"/>
      <w:dstrike w:val="0"/>
      <w:color w:val="000000"/>
      <w:spacing w:val="0"/>
      <w:kern w:val="2"/>
      <w:sz w:val="28"/>
      <w:szCs w:val="28"/>
      <w:u w:val="none"/>
      <w:effect w:val="none"/>
      <w:lang w:eastAsia="ru-RU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521DCB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">
    <w:name w:val="header"/>
    <w:basedOn w:val="a"/>
    <w:uiPriority w:val="99"/>
    <w:unhideWhenUsed/>
    <w:rsid w:val="0006471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06471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No Spacing"/>
    <w:uiPriority w:val="1"/>
    <w:qFormat/>
    <w:rsid w:val="0006471A"/>
    <w:rPr>
      <w:rFonts w:ascii="Calibri" w:eastAsiaTheme="minorEastAsia" w:hAnsi="Calibri"/>
      <w:color w:val="00000A"/>
      <w:sz w:val="22"/>
      <w:lang w:eastAsia="ru-RU"/>
    </w:rPr>
  </w:style>
  <w:style w:type="paragraph" w:styleId="af2">
    <w:name w:val="Balloon Text"/>
    <w:basedOn w:val="a"/>
    <w:uiPriority w:val="99"/>
    <w:semiHidden/>
    <w:unhideWhenUsed/>
    <w:qFormat/>
    <w:rsid w:val="000647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12371B"/>
    <w:pPr>
      <w:ind w:left="720"/>
      <w:contextualSpacing/>
    </w:pPr>
  </w:style>
  <w:style w:type="paragraph" w:styleId="af4">
    <w:name w:val="TOC Heading"/>
    <w:basedOn w:val="1"/>
    <w:uiPriority w:val="39"/>
    <w:semiHidden/>
    <w:unhideWhenUsed/>
    <w:qFormat/>
    <w:rsid w:val="0050153E"/>
    <w:pPr>
      <w:spacing w:line="276" w:lineRule="auto"/>
    </w:pPr>
    <w:rPr>
      <w:lang w:eastAsia="ru-RU"/>
    </w:rPr>
  </w:style>
  <w:style w:type="paragraph" w:styleId="11">
    <w:name w:val="toc 1"/>
    <w:basedOn w:val="a"/>
    <w:autoRedefine/>
    <w:uiPriority w:val="39"/>
    <w:unhideWhenUsed/>
    <w:rsid w:val="0050153E"/>
    <w:pPr>
      <w:spacing w:after="100"/>
    </w:pPr>
  </w:style>
  <w:style w:type="paragraph" w:styleId="21">
    <w:name w:val="toc 2"/>
    <w:basedOn w:val="a"/>
    <w:autoRedefine/>
    <w:uiPriority w:val="39"/>
    <w:unhideWhenUsed/>
    <w:rsid w:val="002736B5"/>
    <w:pPr>
      <w:tabs>
        <w:tab w:val="right" w:leader="dot" w:pos="9345"/>
      </w:tabs>
      <w:spacing w:after="100"/>
      <w:ind w:left="709"/>
    </w:pPr>
  </w:style>
  <w:style w:type="paragraph" w:customStyle="1" w:styleId="FrameContents">
    <w:name w:val="Frame Contents"/>
    <w:basedOn w:val="a"/>
    <w:qFormat/>
  </w:style>
  <w:style w:type="paragraph" w:customStyle="1" w:styleId="af5">
    <w:name w:val="Содержимое врезки"/>
    <w:basedOn w:val="a"/>
    <w:qFormat/>
  </w:style>
  <w:style w:type="character" w:styleId="af6">
    <w:name w:val="Hyperlink"/>
    <w:basedOn w:val="a0"/>
    <w:uiPriority w:val="99"/>
    <w:unhideWhenUsed/>
    <w:rsid w:val="00462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gif"/><Relationship Id="rId34" Type="http://schemas.openxmlformats.org/officeDocument/2006/relationships/image" Target="media/image26.png"/><Relationship Id="rId42" Type="http://schemas.openxmlformats.org/officeDocument/2006/relationships/hyperlink" Target="https://ru.wikipedia.org/wiki/&#1054;&#1073;&#1088;&#1072;&#1090;&#1085;&#1072;&#1103;_&#1084;&#1072;&#1090;&#1088;&#1080;&#1094;&#1072;" TargetMode="External"/><Relationship Id="rId47" Type="http://schemas.openxmlformats.org/officeDocument/2006/relationships/image" Target="media/image35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31" Type="http://schemas.openxmlformats.org/officeDocument/2006/relationships/image" Target="media/image23.png"/><Relationship Id="rId44" Type="http://schemas.openxmlformats.org/officeDocument/2006/relationships/hyperlink" Target="https://ru.wikipedia.org/wiki/&#1052;&#1077;&#1090;&#1086;&#1076;_&#1043;&#1072;&#1091;&#1089;&#1089;&#1072;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ru.wikipedia.org/wiki/&#1056;&#1072;&#1085;&#1075;_&#1084;&#1072;&#1090;&#1088;&#1080;&#1094;&#1099;" TargetMode="External"/><Relationship Id="rId48" Type="http://schemas.openxmlformats.org/officeDocument/2006/relationships/image" Target="media/image36.png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4.png"/><Relationship Id="rId20" Type="http://schemas.openxmlformats.org/officeDocument/2006/relationships/image" Target="media/image12.gif"/><Relationship Id="rId41" Type="http://schemas.openxmlformats.org/officeDocument/2006/relationships/hyperlink" Target="https://ru.wikipedia.org/wiki/&#1057;&#1080;&#1089;&#1090;&#1077;&#1084;&#1072;_&#1083;&#1080;&#1085;&#1077;&#1081;&#1085;&#1099;&#1093;_&#1072;&#1083;&#1075;&#1077;&#1073;&#1088;&#1072;&#1080;&#1095;&#1077;&#1089;&#1082;&#1080;&#1093;_&#1091;&#1088;&#1072;&#1074;&#1085;&#1077;&#1085;&#1080;&#1081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Нижний Новгород 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0CD8D-03CD-46C5-AAE0-5BC8B8FB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ЛАБАРАТОРНАЯ РАБОТА</vt:lpstr>
    </vt:vector>
  </TitlesOfParts>
  <Company>Krokoz™</Company>
  <LinksUpToDate>false</LinksUpToDate>
  <CharactersWithSpaces>18299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</dc:title>
  <dc:subject>«Методы решения систем линейных уравнений»</dc:subject>
  <dc:creator>userdoc</dc:creator>
  <dc:description/>
  <cp:lastModifiedBy>Виталий Доброхотов</cp:lastModifiedBy>
  <cp:revision>2</cp:revision>
  <dcterms:created xsi:type="dcterms:W3CDTF">2019-12-18T16:59:00Z</dcterms:created>
  <dcterms:modified xsi:type="dcterms:W3CDTF">2019-12-18T16:59:00Z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