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B2A4A"/>
          <w:sz w:val="96"/>
          <w:szCs w:val="96"/>
        </w:rPr>
        <w:t xml:space="preserve">HELION</w:t>
      </w:r>
    </w:p>
    <w:p>
      <w:pPr>
        <w:spacing w:after="80" w:before="0"/>
        <w:jc w:val="center"/>
      </w:pPr>
      <w:r>
        <w:rPr>
          <w:rFonts w:ascii="Arial" w:cs="Arial" w:eastAsia="Arial" w:hAnsi="Arial"/>
          <w:color w:val="2563EB"/>
          <w:sz w:val="36"/>
          <w:szCs w:val="36"/>
        </w:rPr>
        <w:t xml:space="preserve">Distributed Job Scheduler — v2.0</w:t>
      </w:r>
    </w:p>
    <w:p>
      <w:pPr>
        <w:pBdr>
          <w:bottom w:val="single" w:color="2563EB" w:sz="4" w:space="6"/>
        </w:pBdr>
        <w:spacing w:after="40" w:before="0"/>
        <w:jc w:val="center"/>
      </w:pPr>
      <w:r>
        <w:rPr>
          <w:rFonts w:ascii="Arial" w:cs="Arial" w:eastAsia="Arial" w:hAnsi="Arial"/>
          <w:i/>
          <w:iCs/>
          <w:color w:val="64748B"/>
          <w:sz w:val="26"/>
          <w:szCs w:val="26"/>
        </w:rPr>
        <w:t xml:space="preserve">Project Design &amp; Architecture Document</w:t>
      </w:r>
    </w:p>
    <w:p>
      <w:pPr>
        <w:spacing w:after="0" w:before="200"/>
      </w:pPr>
      <w:r>
        <w:t xml:space="preserve"/>
      </w:r>
    </w:p>
    <w:p>
      <w:pPr>
        <w:spacing w:after="40" w:before="0"/>
        <w:jc w:val="center"/>
      </w:pPr>
      <w:r>
        <w:rPr>
          <w:rFonts w:ascii="Arial" w:cs="Arial" w:eastAsia="Arial" w:hAnsi="Arial"/>
          <w:color w:val="64748B"/>
          <w:sz w:val="22"/>
          <w:szCs w:val="22"/>
        </w:rPr>
        <w:t xml:space="preserve">Dennis Alves Pedersen  ·  April 2026</w:t>
      </w:r>
    </w:p>
    <w:p>
      <w:pPr>
        <w:spacing w:after="0" w:before="800"/>
      </w:pPr>
      <w:r>
        <w:t xml:space="preserve"/>
      </w:r>
    </w:p>
    <w:p>
      <w:pPr>
        <w:spacing w:after="0" w:before="0"/>
        <w:jc w:val="center"/>
      </w:pPr>
      <w:r>
        <w:rPr>
          <w:rFonts w:ascii="Arial" w:cs="Arial" w:eastAsia="Arial" w:hAnsi="Arial"/>
          <w:i/>
          <w:iCs/>
          <w:color w:val="64748B"/>
          <w:sz w:val="20"/>
          <w:szCs w:val="20"/>
        </w:rPr>
        <w:t xml:space="preserve">Status: Active Design  ·  Target: v2.0 Production-Educational</w:t>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1. Executive Summary</w:t>
      </w:r>
    </w:p>
    <w:p>
      <w:pPr>
        <w:spacing w:after="120" w:before="60"/>
      </w:pPr>
      <w:r>
        <w:rPr>
          <w:rFonts w:ascii="Arial" w:cs="Arial" w:eastAsia="Arial" w:hAnsi="Arial"/>
          <w:sz w:val="22"/>
          <w:szCs w:val="22"/>
        </w:rPr>
        <w:t xml:space="preserve">Helion is a from-scratch distributed job scheduler written in Go, conceived as a vehicle for studying systems programming, distributed systems theory, and modern security practices. Version 1.0 — built during the 4th semester — successfully demonstrated the core lifecycle: job submission, node registration, heartbeat health checking, crash recovery, and basic persistence. It ran in Docker Compose and produced real container-isolated workloads.</w:t>
      </w:r>
    </w:p>
    <w:p>
      <w:pPr>
        <w:spacing w:after="120" w:before="60"/>
      </w:pPr>
      <w:r>
        <w:rPr>
          <w:rFonts w:ascii="Arial" w:cs="Arial" w:eastAsia="Arial" w:hAnsi="Arial"/>
          <w:sz w:val="22"/>
          <w:szCs w:val="22"/>
        </w:rPr>
        <w:t xml:space="preserve">Version 2.0 is a clean-room redesign that carries the same educational mission forward with a more mature technology stack. The goals are:</w:t>
      </w:r>
    </w:p>
    <w:p>
      <w:pPr>
        <w:pStyle w:val="ListParagraph"/>
        <w:numPr>
          <w:ilvl w:val="0"/>
          <w:numId w:val="2"/>
        </w:numPr>
        <w:spacing w:after="40" w:before="40"/>
        <w:ind w:left="720" w:hanging="360"/>
      </w:pPr>
      <w:r>
        <w:rPr>
          <w:rFonts w:ascii="Arial" w:cs="Arial" w:eastAsia="Arial" w:hAnsi="Arial"/>
          <w:b/>
          <w:bCs/>
          <w:sz w:val="22"/>
          <w:szCs w:val="22"/>
        </w:rPr>
        <w:t xml:space="preserve">Correctness first. </w:t>
      </w:r>
      <w:r>
        <w:rPr>
          <w:rFonts w:ascii="Arial" w:cs="Arial" w:eastAsia="Arial" w:hAnsi="Arial"/>
          <w:sz w:val="22"/>
          <w:szCs w:val="22"/>
        </w:rPr>
        <w:t xml:space="preserve">Fix the concurrency bugs identified in v1 (the CheckHealth deadlock, the RLock/write race on lastIndex, the double-close on the heartbeat channel) before adding any new features.</w:t>
      </w:r>
    </w:p>
    <w:p>
      <w:pPr>
        <w:pStyle w:val="ListParagraph"/>
        <w:numPr>
          <w:ilvl w:val="0"/>
          <w:numId w:val="2"/>
        </w:numPr>
        <w:spacing w:after="40" w:before="40"/>
        <w:ind w:left="720" w:hanging="360"/>
      </w:pPr>
      <w:r>
        <w:rPr>
          <w:rFonts w:ascii="Arial" w:cs="Arial" w:eastAsia="Arial" w:hAnsi="Arial"/>
          <w:b/>
          <w:bCs/>
          <w:sz w:val="22"/>
          <w:szCs w:val="22"/>
        </w:rPr>
        <w:t xml:space="preserve">Production-grade internals. </w:t>
      </w:r>
      <w:r>
        <w:rPr>
          <w:rFonts w:ascii="Arial" w:cs="Arial" w:eastAsia="Arial" w:hAnsi="Arial"/>
          <w:sz w:val="22"/>
          <w:szCs w:val="22"/>
        </w:rPr>
        <w:t xml:space="preserve">Replace ad-hoc HTTP+JSON inter-node communication with gRPC and Protocol Buffers. Replace the flat-file JSON persistence with BadgerDB. Introduce a real audit log.</w:t>
      </w:r>
    </w:p>
    <w:p>
      <w:pPr>
        <w:pStyle w:val="ListParagraph"/>
        <w:numPr>
          <w:ilvl w:val="0"/>
          <w:numId w:val="2"/>
        </w:numPr>
        <w:spacing w:after="40" w:before="40"/>
        <w:ind w:left="720" w:hanging="360"/>
      </w:pPr>
      <w:r>
        <w:rPr>
          <w:rFonts w:ascii="Arial" w:cs="Arial" w:eastAsia="Arial" w:hAnsi="Arial"/>
          <w:b/>
          <w:bCs/>
          <w:sz w:val="22"/>
          <w:szCs w:val="22"/>
        </w:rPr>
        <w:t xml:space="preserve">Layered security. </w:t>
      </w:r>
      <w:r>
        <w:rPr>
          <w:rFonts w:ascii="Arial" w:cs="Arial" w:eastAsia="Arial" w:hAnsi="Arial"/>
          <w:sz w:val="22"/>
          <w:szCs w:val="22"/>
        </w:rPr>
        <w:t xml:space="preserve">Build mTLS from day one. Layer in post-quantum cryptography (NIST-standardized CRYSTALS-Kyber and CRYSTALS-Dilithium) for key exchange and signatures, so that coordinator-to-node sessions are resistant to harvest-now-decrypt-later attacks.</w:t>
      </w:r>
    </w:p>
    <w:p>
      <w:pPr>
        <w:pStyle w:val="ListParagraph"/>
        <w:numPr>
          <w:ilvl w:val="0"/>
          <w:numId w:val="2"/>
        </w:numPr>
        <w:spacing w:after="40" w:before="40"/>
        <w:ind w:left="720" w:hanging="360"/>
      </w:pPr>
      <w:r>
        <w:rPr>
          <w:rFonts w:ascii="Arial" w:cs="Arial" w:eastAsia="Arial" w:hAnsi="Arial"/>
          <w:b/>
          <w:bCs/>
          <w:sz w:val="22"/>
          <w:szCs w:val="22"/>
        </w:rPr>
        <w:t xml:space="preserve">Observable. </w:t>
      </w:r>
      <w:r>
        <w:rPr>
          <w:rFonts w:ascii="Arial" w:cs="Arial" w:eastAsia="Arial" w:hAnsi="Arial"/>
          <w:sz w:val="22"/>
          <w:szCs w:val="22"/>
        </w:rPr>
        <w:t xml:space="preserve">An Angular dashboard that consumes a REST/WebSocket API from the coordinator, providing live node status, job tracking, log streaming, and cluster metrics.</w:t>
      </w:r>
    </w:p>
    <w:p>
      <w:pPr>
        <w:pStyle w:val="ListParagraph"/>
        <w:numPr>
          <w:ilvl w:val="0"/>
          <w:numId w:val="2"/>
        </w:numPr>
        <w:spacing w:after="40" w:before="40"/>
        <w:ind w:left="720" w:hanging="360"/>
      </w:pPr>
      <w:r>
        <w:rPr>
          <w:rFonts w:ascii="Arial" w:cs="Arial" w:eastAsia="Arial" w:hAnsi="Arial"/>
          <w:b/>
          <w:bCs/>
          <w:sz w:val="22"/>
          <w:szCs w:val="22"/>
        </w:rPr>
        <w:t xml:space="preserve">Cloud-agnostic deployment. </w:t>
      </w:r>
      <w:r>
        <w:rPr>
          <w:rFonts w:ascii="Arial" w:cs="Arial" w:eastAsia="Arial" w:hAnsi="Arial"/>
          <w:sz w:val="22"/>
          <w:szCs w:val="22"/>
        </w:rPr>
        <w:t xml:space="preserve">Kubernetes-native from the start, packaged as a Helm chart deployable to any conformant cluster (EKS, GKE, AKS, k3s, bare metal).</w:t>
      </w:r>
    </w:p>
    <w:p>
      <w:pPr>
        <w:pStyle w:val="ListParagraph"/>
        <w:numPr>
          <w:ilvl w:val="0"/>
          <w:numId w:val="2"/>
        </w:numPr>
        <w:spacing w:after="40" w:before="40"/>
        <w:ind w:left="720" w:hanging="360"/>
      </w:pPr>
      <w:r>
        <w:rPr>
          <w:rFonts w:ascii="Arial" w:cs="Arial" w:eastAsia="Arial" w:hAnsi="Arial"/>
          <w:b/>
          <w:bCs/>
          <w:sz w:val="22"/>
          <w:szCs w:val="22"/>
        </w:rPr>
        <w:t xml:space="preserve">Future-proof architecture. </w:t>
      </w:r>
      <w:r>
        <w:rPr>
          <w:rFonts w:ascii="Arial" w:cs="Arial" w:eastAsia="Arial" w:hAnsi="Arial"/>
          <w:sz w:val="22"/>
          <w:szCs w:val="22"/>
        </w:rPr>
        <w:t xml:space="preserve">A clean runtime interface that today is implemented in Go and tomorrow can be replaced with a Rust implementation — without changing any other component.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8"/>
              <w:bottom w:val="single" w:color="1B2A4A" w:sz="1"/>
              <w:right w:val="single" w:color="1B2A4A" w:sz="1"/>
            </w:tcBorders>
            <w:shd w:fill="DBEAFE"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Connection to HPC Studies</w:t>
            </w:r>
          </w:p>
          <w:p>
            <w:pPr>
              <w:spacing w:after="40" w:before="0"/>
            </w:pPr>
            <w:r>
              <w:rPr>
                <w:rFonts w:ascii="Arial" w:cs="Arial" w:eastAsia="Arial" w:hAnsi="Arial"/>
                <w:color w:val="1B2A4A"/>
                <w:sz w:val="20"/>
                <w:szCs w:val="20"/>
              </w:rPr>
              <w:t xml:space="preserve">Helion is deliberately designed to mirror the concerns of production HPC schedulers such as SLURM: job queuing, node health, resource accounting, and crash recovery. As LAMMPS-based MD simulations scale, the same scheduling primitives that govern Helion nodes govern compute nodes in an HPC cluster. This framing makes Helion academically coherent, not merely a portfolio piece.</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2. Version 1 Post-Mortem</w:t>
      </w:r>
    </w:p>
    <w:p>
      <w:pPr>
        <w:spacing w:after="120" w:before="60"/>
      </w:pPr>
      <w:r>
        <w:rPr>
          <w:rFonts w:ascii="Arial" w:cs="Arial" w:eastAsia="Arial" w:hAnsi="Arial"/>
          <w:sz w:val="22"/>
          <w:szCs w:val="22"/>
        </w:rPr>
        <w:t xml:space="preserve">v1 was a genuine success for a 4th-semester project. The following table summarises what worked, what was partially working, and what needs to be rebuilt from scratch.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Area</w:t>
            </w:r>
          </w:p>
        </w:tc>
        <w:tc>
          <w:tcPr>
            <w:tcW w:type="dxa" w:w="15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v1 Status</w:t>
            </w:r>
          </w:p>
        </w:tc>
        <w:tc>
          <w:tcPr>
            <w:tcW w:type="dxa" w:w="56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Root Cause / Notes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Core runtime (process exec + namespaces)</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Working</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Correctly gated behind root / HELION_ALLOW_ISOLATION env var.</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Node registration &amp; heartbeat</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Working</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Both push (node→coordinator) and pull (coordinator→node) ran simultaneously — redundant but resilient.</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Round-robin &amp; least-loaded scheduler</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Working</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Logic correct; concurrency bug in lastIndex write (see below).</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Job persistence (cluster.json)</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Working</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Atomic write-then-rename pattern is production-correct.</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Crash recovery / lost job detection</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Working</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Correctly marks running jobs as 'lost' on restart. Reschedule timing is naive (see below).</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CheckHealth() deadlock</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Bug</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Holds write lock while making blocking HTTP calls to every node. Starves all other goroutines. Killed the dashboard.</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lastIndex write under RLock</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Bug</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Writes a field while only holding RLock — classic TOCTOU race. Must use atomic or write lock.</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Double-close on Heartbeat.stop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Bug</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Stop() called twice (defer + explicit). Closing a closed channel panics in Go.</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State round-trip of *PersistentState</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Bug</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Serialising a pointer to its own path causes silent nil on reload. State field must be excluded from JSON.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Timeout layering in job.go</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Design</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5 s client timeout + 3 s select timeout on body read: the inner always fires first. Node now responds immediately ('started'), making the outer timeout meaningless.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recoverLostJobs() timing</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Partial</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Fires before any node has re-registered on startup. Jobs fail immediately. Needs a startup grace period or a retry queue.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Dashboard (HTML template)</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Partial</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Works in isolation but blocked by CheckHealth deadlock. Functional once that is fixed.</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Docker Compose packaging</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 Working</w:t>
            </w:r>
          </w:p>
        </w:tc>
        <w:tc>
          <w:tcPr>
            <w:tcW w:type="dxa" w:w="5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All three Dockerfiles build and compose correctly on Linux.</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Security</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 Missing</w:t>
            </w:r>
          </w:p>
        </w:tc>
        <w:tc>
          <w:tcPr>
            <w:tcW w:type="dxa" w:w="5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No mTLS, no token auth, no rate limiting. Acceptable for v1 learning; not for v2.</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3. Technology Stack &amp; Rationale</w:t>
      </w:r>
    </w:p>
    <w:p>
      <w:pPr>
        <w:pStyle w:val="Heading2"/>
        <w:spacing w:after="120" w:before="320"/>
      </w:pPr>
      <w:r>
        <w:rPr>
          <w:rFonts w:ascii="Arial" w:cs="Arial" w:eastAsia="Arial" w:hAnsi="Arial"/>
          <w:b/>
          <w:bCs/>
          <w:color w:val="1B2A4A"/>
          <w:sz w:val="28"/>
          <w:szCs w:val="28"/>
        </w:rPr>
        <w:t xml:space="preserve">3.1  Language Choices</w:t>
      </w:r>
    </w:p>
    <w:p>
      <w:pPr>
        <w:spacing w:after="120" w:before="60"/>
      </w:pPr>
      <w:r>
        <w:rPr>
          <w:rFonts w:ascii="Arial" w:cs="Arial" w:eastAsia="Arial" w:hAnsi="Arial"/>
          <w:sz w:val="22"/>
          <w:szCs w:val="22"/>
        </w:rPr>
        <w:t xml:space="preserve">Go remains the primary implementation language for the coordinator, node agents, and API layer. This is not a default choice — it is the same language used by Kubernetes, Docker, etcd, Consul, and Prometheus. Go's goroutine model, first-class concurrency primitives, and single-binary output make it well-suited to network infrastructure. The ecosystem of gRPC, protobuf, and Kubernetes client libraries in Go is mature and well-documented.</w:t>
      </w:r>
    </w:p>
    <w:p>
      <w:pPr>
        <w:spacing w:after="120" w:before="60"/>
      </w:pPr>
      <w:r>
        <w:rPr>
          <w:rFonts w:ascii="Arial" w:cs="Arial" w:eastAsia="Arial" w:hAnsi="Arial"/>
          <w:sz w:val="22"/>
          <w:szCs w:val="22"/>
        </w:rPr>
        <w:t xml:space="preserve">Rust is designated as the future language for the container runtime component only. The rationale is narrow and deliberate: memory safety without a garbage collector matters specifically for the code that manipulates Linux namespaces, cgroups, and seccomp policies — the same code that runc and youki are written in. At v2.0 scale this is aspirational. The architecture is designed so the runtime is isolated behind a clean protobuf interface, making the swap possible without touching any other component.</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3.2  Inter-component Communication</w:t>
      </w:r>
    </w:p>
    <w:p>
      <w:pPr>
        <w:spacing w:after="120" w:before="60"/>
      </w:pPr>
      <w:r>
        <w:rPr>
          <w:rFonts w:ascii="Arial" w:cs="Arial" w:eastAsia="Arial" w:hAnsi="Arial"/>
          <w:sz w:val="22"/>
          <w:szCs w:val="22"/>
        </w:rPr>
        <w:t xml:space="preserve">gRPC + Protocol Buffers</w:t>
      </w:r>
      <w:r>
        <w:rPr>
          <w:rFonts w:ascii="Arial" w:cs="Arial" w:eastAsia="Arial" w:hAnsi="Arial"/>
          <w:sz w:val="22"/>
          <w:szCs w:val="22"/>
        </w:rPr>
        <w:t xml:space="preserve"> replaces the v1 ad-hoc HTTP/JSON protocol for coordinator↔node communication. The reasons: strongly-typed contracts enforced at compile time; bidirectional streaming for log tailing and heartbeat channels; native support for mTLS; and language-agnostic contract definitions that make a future Rust node agent a drop-in replacement. The coordinator's public API (consumed by the Angular dashboard and the CLI) remains REST+JSON over HTTPS for simplicity and browser compatibility.</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3.3  Persistence</w:t>
      </w:r>
    </w:p>
    <w:p>
      <w:pPr>
        <w:spacing w:after="120" w:before="60"/>
      </w:pPr>
      <w:r>
        <w:rPr>
          <w:rFonts w:ascii="Arial" w:cs="Arial" w:eastAsia="Arial" w:hAnsi="Arial"/>
          <w:sz w:val="22"/>
          <w:szCs w:val="22"/>
        </w:rPr>
        <w:t xml:space="preserve">BadgerDB</w:t>
      </w:r>
      <w:r>
        <w:rPr>
          <w:rFonts w:ascii="Arial" w:cs="Arial" w:eastAsia="Arial" w:hAnsi="Arial"/>
          <w:sz w:val="22"/>
          <w:szCs w:val="22"/>
        </w:rPr>
        <w:t xml:space="preserve"> replaces the flat-file JSON approach. BadgerDB is a pure-Go embedded key-value store with ACID transactions, LSM-tree storage, and an optional value log. It does not require running a separate process (unlike etcd or PostgreSQL) and is used in production by Dgraph. For Helion's access patterns — frequent small writes (job state transitions, node heartbeats) and occasional full scans (dashboard load, crash recovery) — BadgerDB is a good fit. If a future version needs multiple coordinator replicas, the persistence layer can be swapped to etcd without changing the coordinator's business logic, because it will be behind an interface.</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3.4  Dashboard</w:t>
      </w:r>
    </w:p>
    <w:p>
      <w:pPr>
        <w:spacing w:after="120" w:before="60"/>
      </w:pPr>
      <w:r>
        <w:rPr>
          <w:rFonts w:ascii="Arial" w:cs="Arial" w:eastAsia="Arial" w:hAnsi="Arial"/>
          <w:sz w:val="22"/>
          <w:szCs w:val="22"/>
        </w:rPr>
        <w:t xml:space="preserve">The web dashboard is implemented in Angular (current LTS). The choice is deliberate: React (with TypeScript) and Vue are already on the CV. Angular fills the gap and is the dominant framework in enterprise environments, particularly in regulated industries that favour opinionated, structured frameworks. The dashboard is not a tutorial exercise — it will consume real WebSocket streams, render live metrics, and handle token-based authentication. It is intentionally scoped to be useful rather than impressive-looking.</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3.5  Security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Layer</w:t>
            </w:r>
          </w:p>
        </w:tc>
        <w:tc>
          <w:tcPr>
            <w:tcW w:type="dxa" w:w="22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Technology</w:t>
            </w:r>
          </w:p>
        </w:tc>
        <w:tc>
          <w:tcPr>
            <w:tcW w:type="dxa" w:w="45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Transport encryption</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mTLS (Go crypto/tls)</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All gRPC channels encrypted and mutually authenticated from day one.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Key exchange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CRYSTALS-Kyber (ML-KEM)</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NIST FIPS 203 standard. Resistant to quantum-capable adversaries. Protects against harvest-now-decrypt-later attacks.</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Signatures</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CRYSTALS-Dilithium (ML-DSA)</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NIST FIPS 204 standard. Node certificates signed with Dilithium keys so coordinator can verify node identity post-quantum.</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Classical TLS fallback</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ECDSA P-256 / X25519</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Hybrid mode: classical algorithms run in parallel with PQC during the transition period.</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API authentication</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JWT (short-lived, signed)</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Dashboard and CLI authenticate with short-lived JWTs. Tokens are not persisted; rotation is automatic.</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Node identity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Per-node X.509 certificates</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Each node receives a unique certificate on first registration. The coordinator acts as its own CA for the cluster.</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Rate limiting</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Sliding window (in-process)</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Per-node rate limit on job submission endpoints. Configurable via environment variable.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Audit log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Append-only structured log</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Every job state transition, node registration event, and auth failure is written to an append-only audit stream.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8"/>
              <w:bottom w:val="single" w:color="5B21B6" w:sz="1"/>
              <w:right w:val="single" w:color="5B21B6" w:sz="1"/>
            </w:tcBorders>
            <w:shd w:fill="EDE9FE" w:val="clear"/>
            <w:tcMar>
              <w:top w:type="dxa" w:w="120"/>
              <w:left w:type="dxa" w:w="180"/>
              <w:bottom w:type="dxa" w:w="120"/>
              <w:right w:type="dxa" w:w="180"/>
            </w:tcMar>
          </w:tcPr>
          <w:p>
            <w:pPr>
              <w:spacing w:after="60" w:before="0"/>
            </w:pPr>
            <w:r>
              <w:rPr>
                <w:rFonts w:ascii="Arial" w:cs="Arial" w:eastAsia="Arial" w:hAnsi="Arial"/>
                <w:b/>
                <w:bCs/>
                <w:color w:val="5B21B6"/>
                <w:sz w:val="20"/>
                <w:szCs w:val="20"/>
              </w:rPr>
              <w:t xml:space="preserve">Why Post-Quantum Cryptography Now?</w:t>
            </w:r>
          </w:p>
          <w:p>
            <w:pPr>
              <w:spacing w:after="40" w:before="0"/>
            </w:pPr>
            <w:r>
              <w:rPr>
                <w:rFonts w:ascii="Arial" w:cs="Arial" w:eastAsia="Arial" w:hAnsi="Arial"/>
                <w:color w:val="5B21B6"/>
                <w:sz w:val="20"/>
                <w:szCs w:val="20"/>
              </w:rPr>
              <w:t xml:space="preserve">PQC is not academic theatre at this stage. NIST finalised ML-KEM (Kyber) and ML-DSA (Dilithium) as standards in 2024. Go's standard library (1.23+) includes experimental support. The threat model for long-lived infrastructure is the 'harvest now, decrypt later' attack: an adversary records encrypted traffic today and decrypts it once a sufficiently powerful quantum computer exists. Infrastructure credentials and job metadata intercepted today could be sensitive for years. Building PQC in at v2.0 costs relatively little; retrofitting it later is expensive.</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3.6  Deployment</w:t>
      </w:r>
    </w:p>
    <w:p>
      <w:pPr>
        <w:spacing w:after="120" w:before="60"/>
      </w:pPr>
      <w:r>
        <w:rPr>
          <w:rFonts w:ascii="Arial" w:cs="Arial" w:eastAsia="Arial" w:hAnsi="Arial"/>
          <w:sz w:val="22"/>
          <w:szCs w:val="22"/>
        </w:rPr>
        <w:t xml:space="preserve">The deployment target is Kubernetes, which achieves cloud agnosticism: a Helm chart can be installed on Amazon EKS, Google GKE, Azure AKS, DigitalOcean Kubernetes, or a local k3s cluster without modifying the application code. Docker Compose is retained for local development only. The coordinator runs as a Deployment with a single replica in v2 (multi-replica HA is a future concern). Node agents run as a DaemonSet, ensuring one agent per cluster node.</w:t>
      </w:r>
    </w:p>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4. System Architecture</w:t>
      </w:r>
    </w:p>
    <w:p>
      <w:pPr>
        <w:pStyle w:val="Heading2"/>
        <w:spacing w:after="120" w:before="320"/>
      </w:pPr>
      <w:r>
        <w:rPr>
          <w:rFonts w:ascii="Arial" w:cs="Arial" w:eastAsia="Arial" w:hAnsi="Arial"/>
          <w:b/>
          <w:bCs/>
          <w:color w:val="1B2A4A"/>
          <w:sz w:val="28"/>
          <w:szCs w:val="28"/>
        </w:rPr>
        <w:t xml:space="preserve">4.1  Component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8"/>
              <w:bottom w:val="single" w:color="1B2A4A" w:sz="1"/>
              <w:right w:val="single" w:color="1B2A4A" w:sz="1"/>
            </w:tcBorders>
            <w:shd w:fill="DBEAFE"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Architecture Diagram (textual)</w:t>
            </w:r>
          </w:p>
          <w:p>
            <w:pPr>
              <w:spacing w:after="40" w:before="0"/>
            </w:pPr>
            <w:r>
              <w:rPr>
                <w:rFonts w:ascii="Arial" w:cs="Arial" w:eastAsia="Arial" w:hAnsi="Arial"/>
                <w:color w:val="1B2A4A"/>
                <w:sz w:val="20"/>
                <w:szCs w:val="20"/>
              </w:rPr>
              <w:t xml:space="preserve">┌──────────────────────────────────────────────────────────────┐</w:t>
            </w:r>
          </w:p>
          <w:p>
            <w:pPr>
              <w:spacing w:after="40" w:before="0"/>
            </w:pPr>
            <w:r>
              <w:rPr>
                <w:rFonts w:ascii="Arial" w:cs="Arial" w:eastAsia="Arial" w:hAnsi="Arial"/>
                <w:color w:val="1B2A4A"/>
                <w:sz w:val="20"/>
                <w:szCs w:val="20"/>
              </w:rPr>
              <w:t xml:space="preserve">│                     Angular Dashboard                        │</w:t>
            </w:r>
          </w:p>
          <w:p>
            <w:pPr>
              <w:spacing w:after="40" w:before="0"/>
            </w:pPr>
            <w:r>
              <w:rPr>
                <w:rFonts w:ascii="Arial" w:cs="Arial" w:eastAsia="Arial" w:hAnsi="Arial"/>
                <w:color w:val="1B2A4A"/>
                <w:sz w:val="20"/>
                <w:szCs w:val="20"/>
              </w:rPr>
              <w:t xml:space="preserve">│         REST + WebSocket (HTTPS, JWT auth)                   │</w:t>
            </w:r>
          </w:p>
          <w:p>
            <w:pPr>
              <w:spacing w:after="40" w:before="0"/>
            </w:pPr>
            <w:r>
              <w:rPr>
                <w:rFonts w:ascii="Arial" w:cs="Arial" w:eastAsia="Arial" w:hAnsi="Arial"/>
                <w:color w:val="1B2A4A"/>
                <w:sz w:val="20"/>
                <w:szCs w:val="20"/>
              </w:rPr>
              <w:t xml:space="preserve">└────────────────────────┬─────────────────────────────────────┘</w:t>
            </w:r>
          </w:p>
          <w:p>
            <w:pPr>
              <w:spacing w:after="40" w:before="0"/>
            </w:pPr>
            <w:r>
              <w:rPr>
                <w:rFonts w:ascii="Arial" w:cs="Arial" w:eastAsia="Arial" w:hAnsi="Arial"/>
                <w:color w:val="1B2A4A"/>
                <w:sz w:val="20"/>
                <w:szCs w:val="20"/>
              </w:rPr>
              <w:t xml:space="preserve">                         │</w:t>
            </w:r>
          </w:p>
          <w:p>
            <w:pPr>
              <w:spacing w:after="40" w:before="0"/>
            </w:pPr>
            <w:r>
              <w:rPr>
                <w:rFonts w:ascii="Arial" w:cs="Arial" w:eastAsia="Arial" w:hAnsi="Arial"/>
                <w:color w:val="1B2A4A"/>
                <w:sz w:val="20"/>
                <w:szCs w:val="20"/>
              </w:rPr>
              <w:t xml:space="preserve">┌────────────────────────▼─────────────────────────────────────┐</w:t>
            </w:r>
          </w:p>
          <w:p>
            <w:pPr>
              <w:spacing w:after="40" w:before="0"/>
            </w:pPr>
            <w:r>
              <w:rPr>
                <w:rFonts w:ascii="Arial" w:cs="Arial" w:eastAsia="Arial" w:hAnsi="Arial"/>
                <w:color w:val="1B2A4A"/>
                <w:sz w:val="20"/>
                <w:szCs w:val="20"/>
              </w:rPr>
              <w:t xml:space="preserve">│                   Coordinator  (Go)                          │</w:t>
            </w:r>
          </w:p>
          <w:p>
            <w:pPr>
              <w:spacing w:after="40" w:before="0"/>
            </w:pPr>
            <w:r>
              <w:rPr>
                <w:rFonts w:ascii="Arial" w:cs="Arial" w:eastAsia="Arial" w:hAnsi="Arial"/>
                <w:color w:val="1B2A4A"/>
                <w:sz w:val="20"/>
                <w:szCs w:val="20"/>
              </w:rPr>
              <w:t xml:space="preserve">│  ┌─────────────┐  ┌──────────────┐  ┌───────────────────┐  │</w:t>
            </w:r>
          </w:p>
          <w:p>
            <w:pPr>
              <w:spacing w:after="40" w:before="0"/>
            </w:pPr>
            <w:r>
              <w:rPr>
                <w:rFonts w:ascii="Arial" w:cs="Arial" w:eastAsia="Arial" w:hAnsi="Arial"/>
                <w:color w:val="1B2A4A"/>
                <w:sz w:val="20"/>
                <w:szCs w:val="20"/>
              </w:rPr>
              <w:t xml:space="preserve">│  │ gRPC Server │  │  REST/WS API │  │  Scheduler Engine │  │</w:t>
            </w:r>
          </w:p>
          <w:p>
            <w:pPr>
              <w:spacing w:after="40" w:before="0"/>
            </w:pPr>
            <w:r>
              <w:rPr>
                <w:rFonts w:ascii="Arial" w:cs="Arial" w:eastAsia="Arial" w:hAnsi="Arial"/>
                <w:color w:val="1B2A4A"/>
                <w:sz w:val="20"/>
                <w:szCs w:val="20"/>
              </w:rPr>
              <w:t xml:space="preserve">│  └─────────────┘  └──────────────┘  └───────────────────┘  │</w:t>
            </w:r>
          </w:p>
          <w:p>
            <w:pPr>
              <w:spacing w:after="40" w:before="0"/>
            </w:pPr>
            <w:r>
              <w:rPr>
                <w:rFonts w:ascii="Arial" w:cs="Arial" w:eastAsia="Arial" w:hAnsi="Arial"/>
                <w:color w:val="1B2A4A"/>
                <w:sz w:val="20"/>
                <w:szCs w:val="20"/>
              </w:rPr>
              <w:t xml:space="preserve">│  ┌─────────────┐  ┌──────────────┐  ┌───────────────────┐  │</w:t>
            </w:r>
          </w:p>
          <w:p>
            <w:pPr>
              <w:spacing w:after="40" w:before="0"/>
            </w:pPr>
            <w:r>
              <w:rPr>
                <w:rFonts w:ascii="Arial" w:cs="Arial" w:eastAsia="Arial" w:hAnsi="Arial"/>
                <w:color w:val="1B2A4A"/>
                <w:sz w:val="20"/>
                <w:szCs w:val="20"/>
              </w:rPr>
              <w:t xml:space="preserve">│  │  BadgerDB   │  │  Audit Log   │  │   CA / Cert Mgr   │  │</w:t>
            </w:r>
          </w:p>
          <w:p>
            <w:pPr>
              <w:spacing w:after="40" w:before="0"/>
            </w:pPr>
            <w:r>
              <w:rPr>
                <w:rFonts w:ascii="Arial" w:cs="Arial" w:eastAsia="Arial" w:hAnsi="Arial"/>
                <w:color w:val="1B2A4A"/>
                <w:sz w:val="20"/>
                <w:szCs w:val="20"/>
              </w:rPr>
              <w:t xml:space="preserve">│  └─────────────┘  └──────────────┘  └───────────────────┘  │</w:t>
            </w:r>
          </w:p>
          <w:p>
            <w:pPr>
              <w:spacing w:after="40" w:before="0"/>
            </w:pPr>
            <w:r>
              <w:rPr>
                <w:rFonts w:ascii="Arial" w:cs="Arial" w:eastAsia="Arial" w:hAnsi="Arial"/>
                <w:color w:val="1B2A4A"/>
                <w:sz w:val="20"/>
                <w:szCs w:val="20"/>
              </w:rPr>
              <w:t xml:space="preserve">└────────────────────────┬─────────────────────────────────────┘</w:t>
            </w:r>
          </w:p>
          <w:p>
            <w:pPr>
              <w:spacing w:after="40" w:before="0"/>
            </w:pPr>
            <w:r>
              <w:rPr>
                <w:rFonts w:ascii="Arial" w:cs="Arial" w:eastAsia="Arial" w:hAnsi="Arial"/>
                <w:color w:val="1B2A4A"/>
                <w:sz w:val="20"/>
                <w:szCs w:val="20"/>
              </w:rPr>
              <w:t xml:space="preserve">                         │  gRPC + mTLS + PQC</w:t>
            </w:r>
          </w:p>
          <w:p>
            <w:pPr>
              <w:spacing w:after="40" w:before="0"/>
            </w:pPr>
            <w:r>
              <w:rPr>
                <w:rFonts w:ascii="Arial" w:cs="Arial" w:eastAsia="Arial" w:hAnsi="Arial"/>
                <w:color w:val="1B2A4A"/>
                <w:sz w:val="20"/>
                <w:szCs w:val="20"/>
              </w:rPr>
              <w:t xml:space="preserve">           ┌─────────────┴─────────────┐</w:t>
            </w:r>
          </w:p>
          <w:p>
            <w:pPr>
              <w:spacing w:after="40" w:before="0"/>
            </w:pPr>
            <w:r>
              <w:rPr>
                <w:rFonts w:ascii="Arial" w:cs="Arial" w:eastAsia="Arial" w:hAnsi="Arial"/>
                <w:color w:val="1B2A4A"/>
                <w:sz w:val="20"/>
                <w:szCs w:val="20"/>
              </w:rPr>
              <w:t xml:space="preserve">┌──────────▼──────────┐   ┌────────────▼────────────┐</w:t>
            </w:r>
          </w:p>
          <w:p>
            <w:pPr>
              <w:spacing w:after="40" w:before="0"/>
            </w:pPr>
            <w:r>
              <w:rPr>
                <w:rFonts w:ascii="Arial" w:cs="Arial" w:eastAsia="Arial" w:hAnsi="Arial"/>
                <w:color w:val="1B2A4A"/>
                <w:sz w:val="20"/>
                <w:szCs w:val="20"/>
              </w:rPr>
              <w:t xml:space="preserve">│    Node Agent (Go)  │   │    Node Agent (Go)      │</w:t>
            </w:r>
          </w:p>
          <w:p>
            <w:pPr>
              <w:spacing w:after="40" w:before="0"/>
            </w:pPr>
            <w:r>
              <w:rPr>
                <w:rFonts w:ascii="Arial" w:cs="Arial" w:eastAsia="Arial" w:hAnsi="Arial"/>
                <w:color w:val="1B2A4A"/>
                <w:sz w:val="20"/>
                <w:szCs w:val="20"/>
              </w:rPr>
              <w:t xml:space="preserve">│  ┌───────────────┐  │   │  ┌───────────────────┐  │</w:t>
            </w:r>
          </w:p>
          <w:p>
            <w:pPr>
              <w:spacing w:after="40" w:before="0"/>
            </w:pPr>
            <w:r>
              <w:rPr>
                <w:rFonts w:ascii="Arial" w:cs="Arial" w:eastAsia="Arial" w:hAnsi="Arial"/>
                <w:color w:val="1B2A4A"/>
                <w:sz w:val="20"/>
                <w:szCs w:val="20"/>
              </w:rPr>
              <w:t xml:space="preserve">│  │ gRPC Client   │  │   │  │ gRPC Client       │  │</w:t>
            </w:r>
          </w:p>
          <w:p>
            <w:pPr>
              <w:spacing w:after="40" w:before="0"/>
            </w:pPr>
            <w:r>
              <w:rPr>
                <w:rFonts w:ascii="Arial" w:cs="Arial" w:eastAsia="Arial" w:hAnsi="Arial"/>
                <w:color w:val="1B2A4A"/>
                <w:sz w:val="20"/>
                <w:szCs w:val="20"/>
              </w:rPr>
              <w:t xml:space="preserve">│  │ Job Executor  │  │   │  │ Job Executor      │  │</w:t>
            </w:r>
          </w:p>
          <w:p>
            <w:pPr>
              <w:spacing w:after="40" w:before="0"/>
            </w:pPr>
            <w:r>
              <w:rPr>
                <w:rFonts w:ascii="Arial" w:cs="Arial" w:eastAsia="Arial" w:hAnsi="Arial"/>
                <w:color w:val="1B2A4A"/>
                <w:sz w:val="20"/>
                <w:szCs w:val="20"/>
              </w:rPr>
              <w:t xml:space="preserve">│  │ Log Streamer  │  │   │  │ Log Streamer      │  │</w:t>
            </w:r>
          </w:p>
          <w:p>
            <w:pPr>
              <w:spacing w:after="40" w:before="0"/>
            </w:pPr>
            <w:r>
              <w:rPr>
                <w:rFonts w:ascii="Arial" w:cs="Arial" w:eastAsia="Arial" w:hAnsi="Arial"/>
                <w:color w:val="1B2A4A"/>
                <w:sz w:val="20"/>
                <w:szCs w:val="20"/>
              </w:rPr>
              <w:t xml:space="preserve">│  └───────┬───────┘  │   │  └────────┬──────────┘  │</w:t>
            </w:r>
          </w:p>
          <w:p>
            <w:pPr>
              <w:spacing w:after="40" w:before="0"/>
            </w:pPr>
            <w:r>
              <w:rPr>
                <w:rFonts w:ascii="Arial" w:cs="Arial" w:eastAsia="Arial" w:hAnsi="Arial"/>
                <w:color w:val="1B2A4A"/>
                <w:sz w:val="20"/>
                <w:szCs w:val="20"/>
              </w:rPr>
              <w:t xml:space="preserve">└──────────┼──────────┘   └───────────┼─────────────┘</w:t>
            </w:r>
          </w:p>
          <w:p>
            <w:pPr>
              <w:spacing w:after="40" w:before="0"/>
            </w:pPr>
            <w:r>
              <w:rPr>
                <w:rFonts w:ascii="Arial" w:cs="Arial" w:eastAsia="Arial" w:hAnsi="Arial"/>
                <w:color w:val="1B2A4A"/>
                <w:sz w:val="20"/>
                <w:szCs w:val="20"/>
              </w:rPr>
              <w:t xml:space="preserve">┌──────────▼──────────┐   ┌───────────▼─────────────┐</w:t>
            </w:r>
          </w:p>
          <w:p>
            <w:pPr>
              <w:spacing w:after="40" w:before="0"/>
            </w:pPr>
            <w:r>
              <w:rPr>
                <w:rFonts w:ascii="Arial" w:cs="Arial" w:eastAsia="Arial" w:hAnsi="Arial"/>
                <w:color w:val="1B2A4A"/>
                <w:sz w:val="20"/>
                <w:szCs w:val="20"/>
              </w:rPr>
              <w:t xml:space="preserve">│  Runtime Interface  │   │  Runtime Interface      │</w:t>
            </w:r>
          </w:p>
          <w:p>
            <w:pPr>
              <w:spacing w:after="40" w:before="0"/>
            </w:pPr>
            <w:r>
              <w:rPr>
                <w:rFonts w:ascii="Arial" w:cs="Arial" w:eastAsia="Arial" w:hAnsi="Arial"/>
                <w:color w:val="1B2A4A"/>
                <w:sz w:val="20"/>
                <w:szCs w:val="20"/>
              </w:rPr>
              <w:t xml:space="preserve">│  (Go impl now,      │   │  (Go impl now,          │</w:t>
            </w:r>
          </w:p>
          <w:p>
            <w:pPr>
              <w:spacing w:after="40" w:before="0"/>
            </w:pPr>
            <w:r>
              <w:rPr>
                <w:rFonts w:ascii="Arial" w:cs="Arial" w:eastAsia="Arial" w:hAnsi="Arial"/>
                <w:color w:val="1B2A4A"/>
                <w:sz w:val="20"/>
                <w:szCs w:val="20"/>
              </w:rPr>
              <w:t xml:space="preserve">│   Rust impl later)  │   │   Rust impl later)      │</w:t>
            </w:r>
          </w:p>
          <w:p>
            <w:pPr>
              <w:spacing w:after="40" w:before="0"/>
            </w:pPr>
            <w:r>
              <w:rPr>
                <w:rFonts w:ascii="Arial" w:cs="Arial" w:eastAsia="Arial" w:hAnsi="Arial"/>
                <w:color w:val="1B2A4A"/>
                <w:sz w:val="20"/>
                <w:szCs w:val="20"/>
              </w:rPr>
              <w:t xml:space="preserve">└─────────────────────┘   └─────────────────────────┘</w:t>
            </w:r>
          </w:p>
          <w:p>
            <w:pPr>
              <w:spacing w:after="40" w:before="0"/>
            </w:pPr>
            <w:r>
              <w:rPr>
                <w:rFonts w:ascii="Arial" w:cs="Arial" w:eastAsia="Arial" w:hAnsi="Arial"/>
                <w:color w:val="1B2A4A"/>
                <w:sz w:val="20"/>
                <w:szCs w:val="20"/>
              </w:rPr>
              <w:t xml:space="preserve"/>
            </w:r>
          </w:p>
          <w:p>
            <w:pPr>
              <w:spacing w:after="40" w:before="0"/>
            </w:pPr>
            <w:r>
              <w:rPr>
                <w:rFonts w:ascii="Arial" w:cs="Arial" w:eastAsia="Arial" w:hAnsi="Arial"/>
                <w:color w:val="1B2A4A"/>
                <w:sz w:val="20"/>
                <w:szCs w:val="20"/>
              </w:rPr>
              <w:t xml:space="preserve">Deployment: Kubernetes (Coordinator = Deployment, Agents = DaemonSet)</w:t>
            </w:r>
          </w:p>
          <w:p>
            <w:pPr>
              <w:spacing w:after="40" w:before="0"/>
            </w:pPr>
            <w:r>
              <w:rPr>
                <w:rFonts w:ascii="Arial" w:cs="Arial" w:eastAsia="Arial" w:hAnsi="Arial"/>
                <w:color w:val="1B2A4A"/>
                <w:sz w:val="20"/>
                <w:szCs w:val="20"/>
              </w:rPr>
              <w:t xml:space="preserve">CI/CD: GitHub Actions → Docker Hub → Helm</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4.2  Coordinator</w:t>
      </w:r>
    </w:p>
    <w:p>
      <w:pPr>
        <w:spacing w:after="120" w:before="60"/>
      </w:pPr>
      <w:r>
        <w:rPr>
          <w:rFonts w:ascii="Arial" w:cs="Arial" w:eastAsia="Arial" w:hAnsi="Arial"/>
          <w:sz w:val="22"/>
          <w:szCs w:val="22"/>
        </w:rPr>
        <w:t xml:space="preserve">The coordinator is the single control-plane process. It is responsible for:</w:t>
      </w:r>
    </w:p>
    <w:p>
      <w:pPr>
        <w:pStyle w:val="ListParagraph"/>
        <w:numPr>
          <w:ilvl w:val="0"/>
          <w:numId w:val="2"/>
        </w:numPr>
        <w:spacing w:after="40" w:before="40"/>
        <w:ind w:left="720" w:hanging="360"/>
      </w:pPr>
      <w:r>
        <w:rPr>
          <w:rFonts w:ascii="Arial" w:cs="Arial" w:eastAsia="Arial" w:hAnsi="Arial"/>
          <w:b/>
          <w:bCs/>
          <w:sz w:val="22"/>
          <w:szCs w:val="22"/>
        </w:rPr>
        <w:t xml:space="preserve">Node registry. </w:t>
      </w:r>
      <w:r>
        <w:rPr>
          <w:rFonts w:ascii="Arial" w:cs="Arial" w:eastAsia="Arial" w:hAnsi="Arial"/>
          <w:sz w:val="22"/>
          <w:szCs w:val="22"/>
        </w:rPr>
        <w:t xml:space="preserve">Maintains the authoritative list of known nodes, their certificates, health status, and current load. Persisted in BadgerDB.</w:t>
      </w:r>
    </w:p>
    <w:p>
      <w:pPr>
        <w:pStyle w:val="ListParagraph"/>
        <w:numPr>
          <w:ilvl w:val="0"/>
          <w:numId w:val="2"/>
        </w:numPr>
        <w:spacing w:after="40" w:before="40"/>
        <w:ind w:left="720" w:hanging="360"/>
      </w:pPr>
      <w:r>
        <w:rPr>
          <w:rFonts w:ascii="Arial" w:cs="Arial" w:eastAsia="Arial" w:hAnsi="Arial"/>
          <w:b/>
          <w:bCs/>
          <w:sz w:val="22"/>
          <w:szCs w:val="22"/>
        </w:rPr>
        <w:t xml:space="preserve">Scheduler. </w:t>
      </w:r>
      <w:r>
        <w:rPr>
          <w:rFonts w:ascii="Arial" w:cs="Arial" w:eastAsia="Arial" w:hAnsi="Arial"/>
          <w:sz w:val="22"/>
          <w:szCs w:val="22"/>
        </w:rPr>
        <w:t xml:space="preserve">Selects a target node for each incoming job based on the configured policy. Policies are pluggable behind an interface: round-robin, least-loaded, and (future) resource-aware.</w:t>
      </w:r>
    </w:p>
    <w:p>
      <w:pPr>
        <w:pStyle w:val="ListParagraph"/>
        <w:numPr>
          <w:ilvl w:val="0"/>
          <w:numId w:val="2"/>
        </w:numPr>
        <w:spacing w:after="40" w:before="40"/>
        <w:ind w:left="720" w:hanging="360"/>
      </w:pPr>
      <w:r>
        <w:rPr>
          <w:rFonts w:ascii="Arial" w:cs="Arial" w:eastAsia="Arial" w:hAnsi="Arial"/>
          <w:b/>
          <w:bCs/>
          <w:sz w:val="22"/>
          <w:szCs w:val="22"/>
        </w:rPr>
        <w:t xml:space="preserve">Job lifecycle management. </w:t>
      </w:r>
      <w:r>
        <w:rPr>
          <w:rFonts w:ascii="Arial" w:cs="Arial" w:eastAsia="Arial" w:hAnsi="Arial"/>
          <w:sz w:val="22"/>
          <w:szCs w:val="22"/>
        </w:rPr>
        <w:t xml:space="preserve">Tracks every job from submission through dispatching, running, completion, failure, or timeout. All state transitions are written to BadgerDB and to the audit log atomically.</w:t>
      </w:r>
    </w:p>
    <w:p>
      <w:pPr>
        <w:pStyle w:val="ListParagraph"/>
        <w:numPr>
          <w:ilvl w:val="0"/>
          <w:numId w:val="2"/>
        </w:numPr>
        <w:spacing w:after="40" w:before="40"/>
        <w:ind w:left="720" w:hanging="360"/>
      </w:pPr>
      <w:r>
        <w:rPr>
          <w:rFonts w:ascii="Arial" w:cs="Arial" w:eastAsia="Arial" w:hAnsi="Arial"/>
          <w:b/>
          <w:bCs/>
          <w:sz w:val="22"/>
          <w:szCs w:val="22"/>
        </w:rPr>
        <w:t xml:space="preserve">Certificate Authority. </w:t>
      </w:r>
      <w:r>
        <w:rPr>
          <w:rFonts w:ascii="Arial" w:cs="Arial" w:eastAsia="Arial" w:hAnsi="Arial"/>
          <w:sz w:val="22"/>
          <w:szCs w:val="22"/>
        </w:rPr>
        <w:t xml:space="preserve">Acts as the internal CA for the cluster. Issues node certificates on first registration using ML-DSA (Dilithium) signatures in hybrid mode with ECDSA.</w:t>
      </w:r>
    </w:p>
    <w:p>
      <w:pPr>
        <w:pStyle w:val="ListParagraph"/>
        <w:numPr>
          <w:ilvl w:val="0"/>
          <w:numId w:val="2"/>
        </w:numPr>
        <w:spacing w:after="40" w:before="40"/>
        <w:ind w:left="720" w:hanging="360"/>
      </w:pPr>
      <w:r>
        <w:rPr>
          <w:rFonts w:ascii="Arial" w:cs="Arial" w:eastAsia="Arial" w:hAnsi="Arial"/>
          <w:b/>
          <w:bCs/>
          <w:sz w:val="22"/>
          <w:szCs w:val="22"/>
        </w:rPr>
        <w:t xml:space="preserve">REST/WebSocket API. </w:t>
      </w:r>
      <w:r>
        <w:rPr>
          <w:rFonts w:ascii="Arial" w:cs="Arial" w:eastAsia="Arial" w:hAnsi="Arial"/>
          <w:sz w:val="22"/>
          <w:szCs w:val="22"/>
        </w:rPr>
        <w:t xml:space="preserve">Serves the Angular dashboard and the helion-run CLI. Authenticated via JWT. WebSocket channels provide live job log streaming and metrics push.</w:t>
      </w:r>
    </w:p>
    <w:p>
      <w:pPr>
        <w:pStyle w:val="ListParagraph"/>
        <w:numPr>
          <w:ilvl w:val="0"/>
          <w:numId w:val="2"/>
        </w:numPr>
        <w:spacing w:after="40" w:before="40"/>
        <w:ind w:left="720" w:hanging="360"/>
      </w:pPr>
      <w:r>
        <w:rPr>
          <w:rFonts w:ascii="Arial" w:cs="Arial" w:eastAsia="Arial" w:hAnsi="Arial"/>
          <w:b/>
          <w:bCs/>
          <w:sz w:val="22"/>
          <w:szCs w:val="22"/>
        </w:rPr>
        <w:t xml:space="preserve">Crash recovery. </w:t>
      </w:r>
      <w:r>
        <w:rPr>
          <w:rFonts w:ascii="Arial" w:cs="Arial" w:eastAsia="Arial" w:hAnsi="Arial"/>
          <w:sz w:val="22"/>
          <w:szCs w:val="22"/>
        </w:rPr>
        <w:t xml:space="preserve">On startup, reads BadgerDB state and identifies jobs that were in-flight at shutdown. These are queued into a retry pool with a configurable startup grace period (default 15 s) to allow nodes to re-register before dispatch is attempted.</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4.3  Node Agent</w:t>
      </w:r>
    </w:p>
    <w:p>
      <w:pPr>
        <w:spacing w:after="120" w:before="60"/>
      </w:pPr>
      <w:r>
        <w:rPr>
          <w:rFonts w:ascii="Arial" w:cs="Arial" w:eastAsia="Arial" w:hAnsi="Arial"/>
          <w:sz w:val="22"/>
          <w:szCs w:val="22"/>
        </w:rPr>
        <w:t xml:space="preserve">Each node agent is a long-lived process running on a worker host. Responsibilities:</w:t>
      </w:r>
    </w:p>
    <w:p>
      <w:pPr>
        <w:pStyle w:val="ListParagraph"/>
        <w:numPr>
          <w:ilvl w:val="0"/>
          <w:numId w:val="2"/>
        </w:numPr>
        <w:spacing w:after="40" w:before="40"/>
        <w:ind w:left="720" w:hanging="360"/>
      </w:pPr>
      <w:r>
        <w:rPr>
          <w:rFonts w:ascii="Arial" w:cs="Arial" w:eastAsia="Arial" w:hAnsi="Arial"/>
          <w:b/>
          <w:bCs/>
          <w:sz w:val="22"/>
          <w:szCs w:val="22"/>
        </w:rPr>
        <w:t xml:space="preserve">Self-registration. </w:t>
      </w:r>
      <w:r>
        <w:rPr>
          <w:rFonts w:ascii="Arial" w:cs="Arial" w:eastAsia="Arial" w:hAnsi="Arial"/>
          <w:sz w:val="22"/>
          <w:szCs w:val="22"/>
        </w:rPr>
        <w:t xml:space="preserve">On startup, contacts the coordinator via gRPC, presents its certificate, and registers. If no certificate exists, initiates the certificate issuance flow.</w:t>
      </w:r>
    </w:p>
    <w:p>
      <w:pPr>
        <w:pStyle w:val="ListParagraph"/>
        <w:numPr>
          <w:ilvl w:val="0"/>
          <w:numId w:val="2"/>
        </w:numPr>
        <w:spacing w:after="40" w:before="40"/>
        <w:ind w:left="720" w:hanging="360"/>
      </w:pPr>
      <w:r>
        <w:rPr>
          <w:rFonts w:ascii="Arial" w:cs="Arial" w:eastAsia="Arial" w:hAnsi="Arial"/>
          <w:b/>
          <w:bCs/>
          <w:sz w:val="22"/>
          <w:szCs w:val="22"/>
        </w:rPr>
        <w:t xml:space="preserve">Heartbeat. </w:t>
      </w:r>
      <w:r>
        <w:rPr>
          <w:rFonts w:ascii="Arial" w:cs="Arial" w:eastAsia="Arial" w:hAnsi="Arial"/>
          <w:sz w:val="22"/>
          <w:szCs w:val="22"/>
        </w:rPr>
        <w:t xml:space="preserve">Sends a unidirectional stream of heartbeat messages to the coordinator at a configurable interval (default 10 s). The coordinator does not need to poll nodes; it passively monitors the stream.</w:t>
      </w:r>
    </w:p>
    <w:p>
      <w:pPr>
        <w:pStyle w:val="ListParagraph"/>
        <w:numPr>
          <w:ilvl w:val="0"/>
          <w:numId w:val="2"/>
        </w:numPr>
        <w:spacing w:after="40" w:before="40"/>
        <w:ind w:left="720" w:hanging="360"/>
      </w:pPr>
      <w:r>
        <w:rPr>
          <w:rFonts w:ascii="Arial" w:cs="Arial" w:eastAsia="Arial" w:hAnsi="Arial"/>
          <w:b/>
          <w:bCs/>
          <w:sz w:val="22"/>
          <w:szCs w:val="22"/>
        </w:rPr>
        <w:t xml:space="preserve">Job execution. </w:t>
      </w:r>
      <w:r>
        <w:rPr>
          <w:rFonts w:ascii="Arial" w:cs="Arial" w:eastAsia="Arial" w:hAnsi="Arial"/>
          <w:sz w:val="22"/>
          <w:szCs w:val="22"/>
        </w:rPr>
        <w:t xml:space="preserve">Receives job dispatch RPCs, hands off to the runtime layer, and streams log output back to the coordinator in real time.</w:t>
      </w:r>
    </w:p>
    <w:p>
      <w:pPr>
        <w:pStyle w:val="ListParagraph"/>
        <w:numPr>
          <w:ilvl w:val="0"/>
          <w:numId w:val="2"/>
        </w:numPr>
        <w:spacing w:after="40" w:before="40"/>
        <w:ind w:left="720" w:hanging="360"/>
      </w:pPr>
      <w:r>
        <w:rPr>
          <w:rFonts w:ascii="Arial" w:cs="Arial" w:eastAsia="Arial" w:hAnsi="Arial"/>
          <w:b/>
          <w:bCs/>
          <w:sz w:val="22"/>
          <w:szCs w:val="22"/>
        </w:rPr>
        <w:t xml:space="preserve">Local metrics. </w:t>
      </w:r>
      <w:r>
        <w:rPr>
          <w:rFonts w:ascii="Arial" w:cs="Arial" w:eastAsia="Arial" w:hAnsi="Arial"/>
          <w:sz w:val="22"/>
          <w:szCs w:val="22"/>
        </w:rPr>
        <w:t xml:space="preserve">Exposes a /metrics endpoint in Prometheus format. The coordinator aggregates these at the cluster level.</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4.4  Runtime Interface</w:t>
      </w:r>
    </w:p>
    <w:p>
      <w:pPr>
        <w:spacing w:after="120" w:before="60"/>
      </w:pPr>
      <w:r>
        <w:rPr>
          <w:rFonts w:ascii="Arial" w:cs="Arial" w:eastAsia="Arial" w:hAnsi="Arial"/>
          <w:sz w:val="22"/>
          <w:szCs w:val="22"/>
        </w:rPr>
        <w:t xml:space="preserve">The runtime is deliberately isolated from the agent behind a Go interface: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AF5FF" w:val="clear"/>
            <w:tcMar>
              <w:top w:type="dxa" w:w="120"/>
              <w:left w:type="dxa" w:w="200"/>
              <w:bottom w:type="dxa" w:w="120"/>
              <w:right w:type="dxa" w:w="200"/>
            </w:tcMar>
          </w:tcPr>
          <w:p>
            <w:r>
              <w:rPr>
                <w:rFonts w:ascii="Courier New" w:cs="Courier New" w:eastAsia="Courier New" w:hAnsi="Courier New"/>
                <w:b/>
                <w:bCs/>
                <w:color w:val="5B21B6"/>
                <w:sz w:val="20"/>
                <w:szCs w:val="20"/>
              </w:rPr>
              <w:t xml:space="preserve">type Runtime interface {</w:t>
            </w:r>
          </w:p>
          <w:p>
            <w:r>
              <w:rPr>
                <w:rFonts w:ascii="Courier New" w:cs="Courier New" w:eastAsia="Courier New" w:hAnsi="Courier New"/>
                <w:color w:val="5B21B6"/>
                <w:sz w:val="20"/>
                <w:szCs w:val="20"/>
              </w:rPr>
              <w:t xml:space="preserve">    Run(ctx context.Context, job Job, logWriter io.Writer) error</w:t>
            </w:r>
          </w:p>
          <w:p>
            <w:r>
              <w:rPr>
                <w:rFonts w:ascii="Courier New" w:cs="Courier New" w:eastAsia="Courier New" w:hAnsi="Courier New"/>
                <w:color w:val="5B21B6"/>
                <w:sz w:val="20"/>
                <w:szCs w:val="20"/>
              </w:rPr>
              <w:t xml:space="preserve">    Kill(jobID string) error</w:t>
            </w:r>
          </w:p>
          <w:p>
            <w:r>
              <w:rPr>
                <w:rFonts w:ascii="Courier New" w:cs="Courier New" w:eastAsia="Courier New" w:hAnsi="Courier New"/>
                <w:color w:val="5B21B6"/>
                <w:sz w:val="20"/>
                <w:szCs w:val="20"/>
              </w:rPr>
              <w:t xml:space="preserve">    Status(jobID string) (JobStatus, error)</w:t>
            </w:r>
          </w:p>
          <w:p>
            <w:r>
              <w:rPr>
                <w:rFonts w:ascii="Courier New" w:cs="Courier New" w:eastAsia="Courier New" w:hAnsi="Courier New"/>
                <w:color w:val="5B21B6"/>
                <w:sz w:val="20"/>
                <w:szCs w:val="20"/>
              </w:rPr>
              <w:t xml:space="preserve">}</w:t>
            </w:r>
          </w:p>
        </w:tc>
      </w:tr>
    </w:tbl>
    <w:p>
      <w:pPr>
        <w:spacing w:after="0" w:before="80"/>
      </w:pPr>
      <w:r>
        <w:t xml:space="preserve"/>
      </w:r>
    </w:p>
    <w:p>
      <w:pPr>
        <w:spacing w:after="120" w:before="60"/>
      </w:pPr>
      <w:r>
        <w:rPr>
          <w:rFonts w:ascii="Arial" w:cs="Arial" w:eastAsia="Arial" w:hAnsi="Arial"/>
          <w:sz w:val="22"/>
          <w:szCs w:val="22"/>
        </w:rPr>
        <w:t xml:space="preserve">The current implementation (GoRuntime) uses Linux namespaces (UTS, PID, MNT) and is gated behind a privilege check. The future Rust implementation (RustRuntime) will add cgroup v2 resource limits and seccomp filtering, and will communicate with the agent via a Unix socket. No other component changes.</w:t>
      </w:r>
    </w:p>
    <w:p>
      <w:pPr>
        <w:spacing w:after="0" w:before="120"/>
      </w:pPr>
      <w:r>
        <w:t xml:space="preserve"/>
      </w:r>
    </w:p>
    <w:p>
      <w:pPr>
        <w:pStyle w:val="Heading2"/>
        <w:spacing w:after="120" w:before="320"/>
      </w:pPr>
      <w:r>
        <w:rPr>
          <w:rFonts w:ascii="Arial" w:cs="Arial" w:eastAsia="Arial" w:hAnsi="Arial"/>
          <w:b/>
          <w:bCs/>
          <w:color w:val="1B2A4A"/>
          <w:sz w:val="28"/>
          <w:szCs w:val="28"/>
        </w:rPr>
        <w:t xml:space="preserve">4.5  Persistence Layer</w:t>
      </w:r>
    </w:p>
    <w:p>
      <w:pPr>
        <w:spacing w:after="120" w:before="60"/>
      </w:pPr>
      <w:r>
        <w:rPr>
          <w:rFonts w:ascii="Arial" w:cs="Arial" w:eastAsia="Arial" w:hAnsi="Arial"/>
          <w:sz w:val="22"/>
          <w:szCs w:val="22"/>
        </w:rPr>
        <w:t xml:space="preserve">BadgerDB organises data into key prefixes: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Key Prefix</w:t>
            </w:r>
          </w:p>
        </w:tc>
        <w:tc>
          <w:tcPr>
            <w:tcW w:type="dxa" w:w="22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Value Type</w:t>
            </w:r>
          </w:p>
        </w:tc>
        <w:tc>
          <w:tcPr>
            <w:tcW w:type="dxa" w:w="43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5B21B6"/>
                <w:sz w:val="20"/>
                <w:szCs w:val="20"/>
              </w:rPr>
              <w:t xml:space="preserve">nodes/{addr}</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Node struct (protobuf)</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Written on every heartbeat. TTL = 2× heartbeat interval.</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5B21B6"/>
                <w:sz w:val="20"/>
                <w:szCs w:val="20"/>
              </w:rPr>
              <w:t xml:space="preserve">jobs/{id}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Job struct (protobuf)</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Written on every state transition. Immutable once status = terminal.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5B21B6"/>
                <w:sz w:val="20"/>
                <w:szCs w:val="20"/>
              </w:rPr>
              <w:t xml:space="preserve">certs/{nodeID}</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X.509 DER bytes</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Certificate issued by the internal CA. Renewed before expiry.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5B21B6"/>
                <w:sz w:val="20"/>
                <w:szCs w:val="20"/>
              </w:rPr>
              <w:t xml:space="preserve">audit/{timestamp}-{id}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AuditEvent (protobuf)</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Append-only. Never updated, never deleted in normal operation.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5B21B6"/>
                <w:sz w:val="20"/>
                <w:szCs w:val="20"/>
              </w:rPr>
              <w:t xml:space="preserve">tokens/{jti}</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JWT metadata</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Short-lived token registry for revocation. TTL = token expiry.</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5. Repository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Courier New" w:cs="Courier New" w:eastAsia="Courier New" w:hAnsi="Courier New"/>
                <w:b/>
                <w:bCs/>
                <w:color w:val="5B21B6"/>
                <w:sz w:val="20"/>
                <w:szCs w:val="20"/>
              </w:rPr>
              <w:t xml:space="preserve">helion/</w:t>
            </w:r>
          </w:p>
          <w:p>
            <w:r>
              <w:rPr>
                <w:rFonts w:ascii="Courier New" w:cs="Courier New" w:eastAsia="Courier New" w:hAnsi="Courier New"/>
                <w:color w:val="5B21B6"/>
                <w:sz w:val="20"/>
                <w:szCs w:val="20"/>
              </w:rPr>
              <w:t xml:space="preserve">├── cmd/</w:t>
            </w:r>
          </w:p>
          <w:p>
            <w:r>
              <w:rPr>
                <w:rFonts w:ascii="Courier New" w:cs="Courier New" w:eastAsia="Courier New" w:hAnsi="Courier New"/>
                <w:color w:val="5B21B6"/>
                <w:sz w:val="20"/>
                <w:szCs w:val="20"/>
              </w:rPr>
              <w:t xml:space="preserve">│   ├── helion-coordinator/   # Coordinator binary entry point</w:t>
            </w:r>
          </w:p>
          <w:p>
            <w:r>
              <w:rPr>
                <w:rFonts w:ascii="Courier New" w:cs="Courier New" w:eastAsia="Courier New" w:hAnsi="Courier New"/>
                <w:color w:val="5B21B6"/>
                <w:sz w:val="20"/>
                <w:szCs w:val="20"/>
              </w:rPr>
              <w:t xml:space="preserve">│   ├── helion-node/          # Node agent binary entry point</w:t>
            </w:r>
          </w:p>
          <w:p>
            <w:r>
              <w:rPr>
                <w:rFonts w:ascii="Courier New" w:cs="Courier New" w:eastAsia="Courier New" w:hAnsi="Courier New"/>
                <w:color w:val="5B21B6"/>
                <w:sz w:val="20"/>
                <w:szCs w:val="20"/>
              </w:rPr>
              <w:t xml:space="preserve">│   └── helion-run/           # CLI client (submits jobs)</w:t>
            </w:r>
          </w:p>
          <w:p>
            <w:r>
              <w:rPr>
                <w:rFonts w:ascii="Courier New" w:cs="Courier New" w:eastAsia="Courier New" w:hAnsi="Courier New"/>
                <w:color w:val="5B21B6"/>
                <w:sz w:val="20"/>
                <w:szCs w:val="20"/>
              </w:rPr>
              <w:t xml:space="preserve">├── internal/</w:t>
            </w:r>
          </w:p>
          <w:p>
            <w:r>
              <w:rPr>
                <w:rFonts w:ascii="Courier New" w:cs="Courier New" w:eastAsia="Courier New" w:hAnsi="Courier New"/>
                <w:color w:val="5B21B6"/>
                <w:sz w:val="20"/>
                <w:szCs w:val="20"/>
              </w:rPr>
              <w:t xml:space="preserve">│   ├── api/                  # REST + WebSocket handlers (dashboard API)</w:t>
            </w:r>
          </w:p>
          <w:p>
            <w:r>
              <w:rPr>
                <w:rFonts w:ascii="Courier New" w:cs="Courier New" w:eastAsia="Courier New" w:hAnsi="Courier New"/>
                <w:color w:val="5B21B6"/>
                <w:sz w:val="20"/>
                <w:szCs w:val="20"/>
              </w:rPr>
              <w:t xml:space="preserve">│   ├── auth/                 # JWT issuance, CA, certificate management</w:t>
            </w:r>
          </w:p>
          <w:p>
            <w:r>
              <w:rPr>
                <w:rFonts w:ascii="Courier New" w:cs="Courier New" w:eastAsia="Courier New" w:hAnsi="Courier New"/>
                <w:color w:val="5B21B6"/>
                <w:sz w:val="20"/>
                <w:szCs w:val="20"/>
              </w:rPr>
              <w:t xml:space="preserve">│   ├── cluster/              # Coordinator business logic (scheduler, recovery)</w:t>
            </w:r>
          </w:p>
          <w:p>
            <w:r>
              <w:rPr>
                <w:rFonts w:ascii="Courier New" w:cs="Courier New" w:eastAsia="Courier New" w:hAnsi="Courier New"/>
                <w:color w:val="5B21B6"/>
                <w:sz w:val="20"/>
                <w:szCs w:val="20"/>
              </w:rPr>
              <w:t xml:space="preserve">│   ├── grpcserver/           # gRPC server (coordinator side)</w:t>
            </w:r>
          </w:p>
          <w:p>
            <w:r>
              <w:rPr>
                <w:rFonts w:ascii="Courier New" w:cs="Courier New" w:eastAsia="Courier New" w:hAnsi="Courier New"/>
                <w:color w:val="5B21B6"/>
                <w:sz w:val="20"/>
                <w:szCs w:val="20"/>
              </w:rPr>
              <w:t xml:space="preserve">│   ├── grpcclient/           # gRPC client (node agent side)</w:t>
            </w:r>
          </w:p>
          <w:p>
            <w:r>
              <w:rPr>
                <w:rFonts w:ascii="Courier New" w:cs="Courier New" w:eastAsia="Courier New" w:hAnsi="Courier New"/>
                <w:color w:val="5B21B6"/>
                <w:sz w:val="20"/>
                <w:szCs w:val="20"/>
              </w:rPr>
              <w:t xml:space="preserve">│   ├── persistence/          # BadgerDB wrapper + key definitions</w:t>
            </w:r>
          </w:p>
          <w:p>
            <w:r>
              <w:rPr>
                <w:rFonts w:ascii="Courier New" w:cs="Courier New" w:eastAsia="Courier New" w:hAnsi="Courier New"/>
                <w:color w:val="5B21B6"/>
                <w:sz w:val="20"/>
                <w:szCs w:val="20"/>
              </w:rPr>
              <w:t xml:space="preserve">│   ├── runtime/              # Runtime interface + Go implementation</w:t>
            </w:r>
          </w:p>
          <w:p>
            <w:r>
              <w:rPr>
                <w:rFonts w:ascii="Courier New" w:cs="Courier New" w:eastAsia="Courier New" w:hAnsi="Courier New"/>
                <w:color w:val="5B21B6"/>
                <w:sz w:val="20"/>
                <w:szCs w:val="20"/>
              </w:rPr>
              <w:t xml:space="preserve">│   └── pqcrypto/             # PQC key generation + hybrid TLS helpers</w:t>
            </w:r>
          </w:p>
          <w:p>
            <w:r>
              <w:rPr>
                <w:rFonts w:ascii="Courier New" w:cs="Courier New" w:eastAsia="Courier New" w:hAnsi="Courier New"/>
                <w:color w:val="5B21B6"/>
                <w:sz w:val="20"/>
                <w:szCs w:val="20"/>
              </w:rPr>
              <w:t xml:space="preserve">├── proto/                    # .proto definitions + generated Go stubs</w:t>
            </w:r>
          </w:p>
          <w:p>
            <w:r>
              <w:rPr>
                <w:rFonts w:ascii="Courier New" w:cs="Courier New" w:eastAsia="Courier New" w:hAnsi="Courier New"/>
                <w:color w:val="5B21B6"/>
                <w:sz w:val="20"/>
                <w:szCs w:val="20"/>
              </w:rPr>
              <w:t xml:space="preserve">│   ├── coordinator.proto</w:t>
            </w:r>
          </w:p>
          <w:p>
            <w:r>
              <w:rPr>
                <w:rFonts w:ascii="Courier New" w:cs="Courier New" w:eastAsia="Courier New" w:hAnsi="Courier New"/>
                <w:color w:val="5B21B6"/>
                <w:sz w:val="20"/>
                <w:szCs w:val="20"/>
              </w:rPr>
              <w:t xml:space="preserve">│   └── node.proto</w:t>
            </w:r>
          </w:p>
          <w:p>
            <w:r>
              <w:rPr>
                <w:rFonts w:ascii="Courier New" w:cs="Courier New" w:eastAsia="Courier New" w:hAnsi="Courier New"/>
                <w:color w:val="5B21B6"/>
                <w:sz w:val="20"/>
                <w:szCs w:val="20"/>
              </w:rPr>
              <w:t xml:space="preserve">├── dashboard/                # Angular project root</w:t>
            </w:r>
          </w:p>
          <w:p>
            <w:r>
              <w:rPr>
                <w:rFonts w:ascii="Courier New" w:cs="Courier New" w:eastAsia="Courier New" w:hAnsi="Courier New"/>
                <w:color w:val="5B21B6"/>
                <w:sz w:val="20"/>
                <w:szCs w:val="20"/>
              </w:rPr>
              <w:t xml:space="preserve">│   ├── src/app/</w:t>
            </w:r>
          </w:p>
          <w:p>
            <w:r>
              <w:rPr>
                <w:rFonts w:ascii="Courier New" w:cs="Courier New" w:eastAsia="Courier New" w:hAnsi="Courier New"/>
                <w:color w:val="5B21B6"/>
                <w:sz w:val="20"/>
                <w:szCs w:val="20"/>
              </w:rPr>
              <w:t xml:space="preserve">│   │   ├── core/             # Auth service, HTTP interceptors, WS service</w:t>
            </w:r>
          </w:p>
          <w:p>
            <w:r>
              <w:rPr>
                <w:rFonts w:ascii="Courier New" w:cs="Courier New" w:eastAsia="Courier New" w:hAnsi="Courier New"/>
                <w:color w:val="5B21B6"/>
                <w:sz w:val="20"/>
                <w:szCs w:val="20"/>
              </w:rPr>
              <w:t xml:space="preserve">│   │   ├── nodes/            # Node list + detail components</w:t>
            </w:r>
          </w:p>
          <w:p>
            <w:r>
              <w:rPr>
                <w:rFonts w:ascii="Courier New" w:cs="Courier New" w:eastAsia="Courier New" w:hAnsi="Courier New"/>
                <w:color w:val="5B21B6"/>
                <w:sz w:val="20"/>
                <w:szCs w:val="20"/>
              </w:rPr>
              <w:t xml:space="preserve">│   │   ├── jobs/             # Job list, detail, log viewer components</w:t>
            </w:r>
          </w:p>
          <w:p>
            <w:r>
              <w:rPr>
                <w:rFonts w:ascii="Courier New" w:cs="Courier New" w:eastAsia="Courier New" w:hAnsi="Courier New"/>
                <w:color w:val="5B21B6"/>
                <w:sz w:val="20"/>
                <w:szCs w:val="20"/>
              </w:rPr>
              <w:t xml:space="preserve">│   │   ├── metrics/          # Cluster metrics charts</w:t>
            </w:r>
          </w:p>
          <w:p>
            <w:r>
              <w:rPr>
                <w:rFonts w:ascii="Courier New" w:cs="Courier New" w:eastAsia="Courier New" w:hAnsi="Courier New"/>
                <w:color w:val="5B21B6"/>
                <w:sz w:val="20"/>
                <w:szCs w:val="20"/>
              </w:rPr>
              <w:t xml:space="preserve">│   │   └── audit/            # Audit log viewer</w:t>
            </w:r>
          </w:p>
          <w:p>
            <w:r>
              <w:rPr>
                <w:rFonts w:ascii="Courier New" w:cs="Courier New" w:eastAsia="Courier New" w:hAnsi="Courier New"/>
                <w:color w:val="5B21B6"/>
                <w:sz w:val="20"/>
                <w:szCs w:val="20"/>
              </w:rPr>
              <w:t xml:space="preserve">│   └── Dockerfile</w:t>
            </w:r>
          </w:p>
          <w:p>
            <w:r>
              <w:rPr>
                <w:rFonts w:ascii="Courier New" w:cs="Courier New" w:eastAsia="Courier New" w:hAnsi="Courier New"/>
                <w:color w:val="5B21B6"/>
                <w:sz w:val="20"/>
                <w:szCs w:val="20"/>
              </w:rPr>
              <w:t xml:space="preserve">├── deploy/</w:t>
            </w:r>
          </w:p>
          <w:p>
            <w:r>
              <w:rPr>
                <w:rFonts w:ascii="Courier New" w:cs="Courier New" w:eastAsia="Courier New" w:hAnsi="Courier New"/>
                <w:color w:val="5B21B6"/>
                <w:sz w:val="20"/>
                <w:szCs w:val="20"/>
              </w:rPr>
              <w:t xml:space="preserve">│   ├── helm/                 # Helm chart (chart.yaml, values.yaml, templates/)</w:t>
            </w:r>
          </w:p>
          <w:p>
            <w:r>
              <w:rPr>
                <w:rFonts w:ascii="Courier New" w:cs="Courier New" w:eastAsia="Courier New" w:hAnsi="Courier New"/>
                <w:color w:val="5B21B6"/>
                <w:sz w:val="20"/>
                <w:szCs w:val="20"/>
              </w:rPr>
              <w:t xml:space="preserve">│   ├── docker-compose.yml    # Local dev only</w:t>
            </w:r>
          </w:p>
          <w:p>
            <w:r>
              <w:rPr>
                <w:rFonts w:ascii="Courier New" w:cs="Courier New" w:eastAsia="Courier New" w:hAnsi="Courier New"/>
                <w:color w:val="5B21B6"/>
                <w:sz w:val="20"/>
                <w:szCs w:val="20"/>
              </w:rPr>
              <w:t xml:space="preserve">│   └── k8s/                  # Raw manifests (alternative to Helm)</w:t>
            </w:r>
          </w:p>
          <w:p>
            <w:r>
              <w:rPr>
                <w:rFonts w:ascii="Courier New" w:cs="Courier New" w:eastAsia="Courier New" w:hAnsi="Courier New"/>
                <w:color w:val="5B21B6"/>
                <w:sz w:val="20"/>
                <w:szCs w:val="20"/>
              </w:rPr>
              <w:t xml:space="preserve">├── tests/</w:t>
            </w:r>
          </w:p>
          <w:p>
            <w:r>
              <w:rPr>
                <w:rFonts w:ascii="Courier New" w:cs="Courier New" w:eastAsia="Courier New" w:hAnsi="Courier New"/>
                <w:color w:val="5B21B6"/>
                <w:sz w:val="20"/>
                <w:szCs w:val="20"/>
              </w:rPr>
              <w:t xml:space="preserve">│   ├── unit/                 # Go unit tests (co-located with source is fine too)</w:t>
            </w:r>
          </w:p>
          <w:p>
            <w:r>
              <w:rPr>
                <w:rFonts w:ascii="Courier New" w:cs="Courier New" w:eastAsia="Courier New" w:hAnsi="Courier New"/>
                <w:color w:val="5B21B6"/>
                <w:sz w:val="20"/>
                <w:szCs w:val="20"/>
              </w:rPr>
              <w:t xml:space="preserve">│   └── integration/          # Multi-process integration tests</w:t>
            </w:r>
          </w:p>
          <w:p>
            <w:r>
              <w:rPr>
                <w:rFonts w:ascii="Courier New" w:cs="Courier New" w:eastAsia="Courier New" w:hAnsi="Courier New"/>
                <w:color w:val="5B21B6"/>
                <w:sz w:val="20"/>
                <w:szCs w:val="20"/>
              </w:rPr>
              <w:t xml:space="preserve">├── docs/                     # Architecture diagrams, ADRs</w:t>
            </w:r>
          </w:p>
          <w:p>
            <w:r>
              <w:rPr>
                <w:rFonts w:ascii="Courier New" w:cs="Courier New" w:eastAsia="Courier New" w:hAnsi="Courier New"/>
                <w:color w:val="5B21B6"/>
                <w:sz w:val="20"/>
                <w:szCs w:val="20"/>
              </w:rPr>
              <w:t xml:space="preserve">├── .github/workflows/        # GitHub Actions CI/CD</w:t>
            </w:r>
          </w:p>
          <w:p>
            <w:r>
              <w:rPr>
                <w:rFonts w:ascii="Courier New" w:cs="Courier New" w:eastAsia="Courier New" w:hAnsi="Courier New"/>
                <w:color w:val="5B21B6"/>
                <w:sz w:val="20"/>
                <w:szCs w:val="20"/>
              </w:rPr>
              <w:t xml:space="preserve">├── Dockerfile.coordinator</w:t>
            </w:r>
          </w:p>
          <w:p>
            <w:r>
              <w:rPr>
                <w:rFonts w:ascii="Courier New" w:cs="Courier New" w:eastAsia="Courier New" w:hAnsi="Courier New"/>
                <w:color w:val="5B21B6"/>
                <w:sz w:val="20"/>
                <w:szCs w:val="20"/>
              </w:rPr>
              <w:t xml:space="preserve">├── Dockerfile.node</w:t>
            </w:r>
          </w:p>
          <w:p>
            <w:r>
              <w:rPr>
                <w:rFonts w:ascii="Courier New" w:cs="Courier New" w:eastAsia="Courier New" w:hAnsi="Courier New"/>
                <w:color w:val="5B21B6"/>
                <w:sz w:val="20"/>
                <w:szCs w:val="20"/>
              </w:rPr>
              <w:t xml:space="preserve">├── go.mod</w:t>
            </w:r>
          </w:p>
          <w:p>
            <w:r>
              <w:rPr>
                <w:rFonts w:ascii="Courier New" w:cs="Courier New" w:eastAsia="Courier New" w:hAnsi="Courier New"/>
                <w:color w:val="5B21B6"/>
                <w:sz w:val="20"/>
                <w:szCs w:val="20"/>
              </w:rPr>
              <w:t xml:space="preserve">└── go.work                   # Multi-module workspace (if Rust crate added)</w:t>
            </w:r>
          </w:p>
        </w:tc>
      </w:tr>
    </w:tbl>
    <w:p>
      <w:pPr>
        <w:spacing w:after="0" w:before="120"/>
      </w:pPr>
      <w:r>
        <w:t xml:space="preserve"/>
      </w:r>
    </w:p>
    <w:p>
      <w:pPr>
        <w:pStyle w:val="Heading1"/>
        <w:pBdr>
          <w:bottom w:val="single" w:color="2563EB" w:sz="8" w:space="6"/>
        </w:pBdr>
        <w:spacing w:after="160" w:before="400"/>
      </w:pPr>
      <w:r>
        <w:rPr>
          <w:rFonts w:ascii="Arial" w:cs="Arial" w:eastAsia="Arial" w:hAnsi="Arial"/>
          <w:b/>
          <w:bCs/>
          <w:color w:val="1B2A4A"/>
          <w:sz w:val="36"/>
          <w:szCs w:val="36"/>
        </w:rPr>
        <w:t xml:space="preserve">6. Protocol Buffer Contracts</w:t>
      </w:r>
    </w:p>
    <w:p>
      <w:pPr>
        <w:spacing w:after="120" w:before="60"/>
      </w:pPr>
      <w:r>
        <w:rPr>
          <w:rFonts w:ascii="Arial" w:cs="Arial" w:eastAsia="Arial" w:hAnsi="Arial"/>
          <w:sz w:val="22"/>
          <w:szCs w:val="22"/>
        </w:rPr>
        <w:t xml:space="preserve">Protocol Buffers are the single source of truth for all coordinator↔node communication. Generated Go (and future Rust) stubs are checked in to the repository. The .proto files live in proto/ at the root.</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6.1  coordinator.proto — Services exposed by the coordinator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AF5FF" w:val="clear"/>
            <w:tcMar>
              <w:top w:type="dxa" w:w="120"/>
              <w:left w:type="dxa" w:w="200"/>
              <w:bottom w:type="dxa" w:w="120"/>
              <w:right w:type="dxa" w:w="200"/>
            </w:tcMar>
          </w:tcPr>
          <w:p>
            <w:r>
              <w:rPr>
                <w:rFonts w:ascii="Courier New" w:cs="Courier New" w:eastAsia="Courier New" w:hAnsi="Courier New"/>
                <w:b/>
                <w:bCs/>
                <w:color w:val="5B21B6"/>
                <w:sz w:val="20"/>
                <w:szCs w:val="20"/>
              </w:rPr>
              <w:t xml:space="preserve">service CoordinatorService {</w:t>
            </w:r>
          </w:p>
          <w:p>
            <w:r>
              <w:rPr>
                <w:rFonts w:ascii="Courier New" w:cs="Courier New" w:eastAsia="Courier New" w:hAnsi="Courier New"/>
                <w:color w:val="5B21B6"/>
                <w:sz w:val="20"/>
                <w:szCs w:val="20"/>
              </w:rPr>
              <w:t xml:space="preserve">  // Node registers itself; coordinator returns a signed certificate</w:t>
            </w:r>
          </w:p>
          <w:p>
            <w:r>
              <w:rPr>
                <w:rFonts w:ascii="Courier New" w:cs="Courier New" w:eastAsia="Courier New" w:hAnsi="Courier New"/>
                <w:color w:val="5B21B6"/>
                <w:sz w:val="20"/>
                <w:szCs w:val="20"/>
              </w:rPr>
              <w:t xml:space="preserve">  rpc Register(RegisterRequest) returns (RegisterResponse);</w:t>
            </w:r>
          </w:p>
          <w:p>
            <w:r>
              <w:rPr>
                <w:rFonts w:ascii="Courier New" w:cs="Courier New" w:eastAsia="Courier New" w:hAnsi="Courier New"/>
                <w:color w:val="5B21B6"/>
                <w:sz w:val="20"/>
                <w:szCs w:val="20"/>
              </w:rPr>
              <w:t xml:space="preserve"/>
            </w:r>
          </w:p>
          <w:p>
            <w:r>
              <w:rPr>
                <w:rFonts w:ascii="Courier New" w:cs="Courier New" w:eastAsia="Courier New" w:hAnsi="Courier New"/>
                <w:color w:val="5B21B6"/>
                <w:sz w:val="20"/>
                <w:szCs w:val="20"/>
              </w:rPr>
              <w:t xml:space="preserve">  // Long-lived bidirectional stream: node sends Heartbeat,</w:t>
            </w:r>
          </w:p>
          <w:p>
            <w:r>
              <w:rPr>
                <w:rFonts w:ascii="Courier New" w:cs="Courier New" w:eastAsia="Courier New" w:hAnsi="Courier New"/>
                <w:color w:val="5B21B6"/>
                <w:sz w:val="20"/>
                <w:szCs w:val="20"/>
              </w:rPr>
              <w:t xml:space="preserve">  // coordinator sends NodeCommand (e.g., shutdown, update config)</w:t>
            </w:r>
          </w:p>
          <w:p>
            <w:r>
              <w:rPr>
                <w:rFonts w:ascii="Courier New" w:cs="Courier New" w:eastAsia="Courier New" w:hAnsi="Courier New"/>
                <w:color w:val="5B21B6"/>
                <w:sz w:val="20"/>
                <w:szCs w:val="20"/>
              </w:rPr>
              <w:t xml:space="preserve">  rpc Heartbeat(stream HeartbeatMessage) returns (stream NodeCommand);</w:t>
            </w:r>
          </w:p>
          <w:p>
            <w:r>
              <w:rPr>
                <w:rFonts w:ascii="Courier New" w:cs="Courier New" w:eastAsia="Courier New" w:hAnsi="Courier New"/>
                <w:color w:val="5B21B6"/>
                <w:sz w:val="20"/>
                <w:szCs w:val="20"/>
              </w:rPr>
              <w:t xml:space="preserve"/>
            </w:r>
          </w:p>
          <w:p>
            <w:r>
              <w:rPr>
                <w:rFonts w:ascii="Courier New" w:cs="Courier New" w:eastAsia="Courier New" w:hAnsi="Courier New"/>
                <w:color w:val="5B21B6"/>
                <w:sz w:val="20"/>
                <w:szCs w:val="20"/>
              </w:rPr>
              <w:t xml:space="preserve">  // Job completed (success, failure, or timeout)</w:t>
            </w:r>
          </w:p>
          <w:p>
            <w:r>
              <w:rPr>
                <w:rFonts w:ascii="Courier New" w:cs="Courier New" w:eastAsia="Courier New" w:hAnsi="Courier New"/>
                <w:color w:val="5B21B6"/>
                <w:sz w:val="20"/>
                <w:szCs w:val="20"/>
              </w:rPr>
              <w:t xml:space="preserve">  rpc ReportResult(JobResult) returns (Ack);</w:t>
            </w:r>
          </w:p>
          <w:p>
            <w:r>
              <w:rPr>
                <w:rFonts w:ascii="Courier New" w:cs="Courier New" w:eastAsia="Courier New" w:hAnsi="Courier New"/>
                <w:color w:val="5B21B6"/>
                <w:sz w:val="20"/>
                <w:szCs w:val="20"/>
              </w:rPr>
              <w:t xml:space="preserve"/>
            </w:r>
          </w:p>
          <w:p>
            <w:r>
              <w:rPr>
                <w:rFonts w:ascii="Courier New" w:cs="Courier New" w:eastAsia="Courier New" w:hAnsi="Courier New"/>
                <w:color w:val="5B21B6"/>
                <w:sz w:val="20"/>
                <w:szCs w:val="20"/>
              </w:rPr>
              <w:t xml:space="preserve">  // Real-time log chunk stream from node to coordinator</w:t>
            </w:r>
          </w:p>
          <w:p>
            <w:r>
              <w:rPr>
                <w:rFonts w:ascii="Courier New" w:cs="Courier New" w:eastAsia="Courier New" w:hAnsi="Courier New"/>
                <w:color w:val="5B21B6"/>
                <w:sz w:val="20"/>
                <w:szCs w:val="20"/>
              </w:rPr>
              <w:t xml:space="preserve">  rpc StreamLogs(stream LogChunk) returns (Ack);</w:t>
            </w:r>
          </w:p>
          <w:p>
            <w:r>
              <w:rPr>
                <w:rFonts w:ascii="Courier New" w:cs="Courier New" w:eastAsia="Courier New" w:hAnsi="Courier New"/>
                <w:color w:val="5B21B6"/>
                <w:sz w:val="20"/>
                <w:szCs w:val="20"/>
              </w:rPr>
              <w:t xml:space="preserve">}</w:t>
            </w:r>
          </w:p>
        </w:tc>
      </w:tr>
    </w:tbl>
    <w:p>
      <w:pPr>
        <w:spacing w:after="0" w:before="80"/>
      </w:pPr>
      <w:r>
        <w:t xml:space="preserve"/>
      </w:r>
    </w:p>
    <w:p>
      <w:pPr>
        <w:pStyle w:val="Heading2"/>
        <w:spacing w:after="120" w:before="320"/>
      </w:pPr>
      <w:r>
        <w:rPr>
          <w:rFonts w:ascii="Arial" w:cs="Arial" w:eastAsia="Arial" w:hAnsi="Arial"/>
          <w:b/>
          <w:bCs/>
          <w:color w:val="1B2A4A"/>
          <w:sz w:val="28"/>
          <w:szCs w:val="28"/>
        </w:rPr>
        <w:t xml:space="preserve">6.2  node.proto — Services exposed by node agents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FAF5FF" w:val="clear"/>
            <w:tcMar>
              <w:top w:type="dxa" w:w="120"/>
              <w:left w:type="dxa" w:w="200"/>
              <w:bottom w:type="dxa" w:w="120"/>
              <w:right w:type="dxa" w:w="200"/>
            </w:tcMar>
          </w:tcPr>
          <w:p>
            <w:r>
              <w:rPr>
                <w:rFonts w:ascii="Courier New" w:cs="Courier New" w:eastAsia="Courier New" w:hAnsi="Courier New"/>
                <w:b/>
                <w:bCs/>
                <w:color w:val="5B21B6"/>
                <w:sz w:val="20"/>
                <w:szCs w:val="20"/>
              </w:rPr>
              <w:t xml:space="preserve">service NodeService {</w:t>
            </w:r>
          </w:p>
          <w:p>
            <w:r>
              <w:rPr>
                <w:rFonts w:ascii="Courier New" w:cs="Courier New" w:eastAsia="Courier New" w:hAnsi="Courier New"/>
                <w:color w:val="5B21B6"/>
                <w:sz w:val="20"/>
                <w:szCs w:val="20"/>
              </w:rPr>
              <w:t xml:space="preserve">  // Coordinator dispatches a job to this node</w:t>
            </w:r>
          </w:p>
          <w:p>
            <w:r>
              <w:rPr>
                <w:rFonts w:ascii="Courier New" w:cs="Courier New" w:eastAsia="Courier New" w:hAnsi="Courier New"/>
                <w:color w:val="5B21B6"/>
                <w:sz w:val="20"/>
                <w:szCs w:val="20"/>
              </w:rPr>
              <w:t xml:space="preserve">  rpc Dispatch(DispatchRequest) returns (DispatchAck);</w:t>
            </w:r>
          </w:p>
          <w:p>
            <w:r>
              <w:rPr>
                <w:rFonts w:ascii="Courier New" w:cs="Courier New" w:eastAsia="Courier New" w:hAnsi="Courier New"/>
                <w:color w:val="5B21B6"/>
                <w:sz w:val="20"/>
                <w:szCs w:val="20"/>
              </w:rPr>
              <w:t xml:space="preserve"/>
            </w:r>
          </w:p>
          <w:p>
            <w:r>
              <w:rPr>
                <w:rFonts w:ascii="Courier New" w:cs="Courier New" w:eastAsia="Courier New" w:hAnsi="Courier New"/>
                <w:color w:val="5B21B6"/>
                <w:sz w:val="20"/>
                <w:szCs w:val="20"/>
              </w:rPr>
              <w:t xml:space="preserve">  // Coordinator requests cancellation of a running job</w:t>
            </w:r>
          </w:p>
          <w:p>
            <w:r>
              <w:rPr>
                <w:rFonts w:ascii="Courier New" w:cs="Courier New" w:eastAsia="Courier New" w:hAnsi="Courier New"/>
                <w:color w:val="5B21B6"/>
                <w:sz w:val="20"/>
                <w:szCs w:val="20"/>
              </w:rPr>
              <w:t xml:space="preserve">  rpc Cancel(CancelRequest) returns (Ack);</w:t>
            </w:r>
          </w:p>
          <w:p>
            <w:r>
              <w:rPr>
                <w:rFonts w:ascii="Courier New" w:cs="Courier New" w:eastAsia="Courier New" w:hAnsi="Courier New"/>
                <w:color w:val="5B21B6"/>
                <w:sz w:val="20"/>
                <w:szCs w:val="20"/>
              </w:rPr>
              <w:t xml:space="preserve"/>
            </w:r>
          </w:p>
          <w:p>
            <w:r>
              <w:rPr>
                <w:rFonts w:ascii="Courier New" w:cs="Courier New" w:eastAsia="Courier New" w:hAnsi="Courier New"/>
                <w:color w:val="5B21B6"/>
                <w:sz w:val="20"/>
                <w:szCs w:val="20"/>
              </w:rPr>
              <w:t xml:space="preserve">  // Coordinator requests current resource snapshot</w:t>
            </w:r>
          </w:p>
          <w:p>
            <w:r>
              <w:rPr>
                <w:rFonts w:ascii="Courier New" w:cs="Courier New" w:eastAsia="Courier New" w:hAnsi="Courier New"/>
                <w:color w:val="5B21B6"/>
                <w:sz w:val="20"/>
                <w:szCs w:val="20"/>
              </w:rPr>
              <w:t xml:space="preserve">  rpc GetMetrics(Empty) returns (NodeMetrics);</w:t>
            </w:r>
          </w:p>
          <w:p>
            <w:r>
              <w:rPr>
                <w:rFonts w:ascii="Courier New" w:cs="Courier New" w:eastAsia="Courier New" w:hAnsi="Courier New"/>
                <w:color w:val="5B21B6"/>
                <w:sz w:val="20"/>
                <w:szCs w:val="20"/>
              </w:rPr>
              <w:t xml:space="preserve">}</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7. Build Phases</w:t>
      </w:r>
    </w:p>
    <w:p>
      <w:pPr>
        <w:spacing w:after="120" w:before="60"/>
      </w:pPr>
      <w:r>
        <w:rPr>
          <w:rFonts w:ascii="Arial" w:cs="Arial" w:eastAsia="Arial" w:hAnsi="Arial"/>
          <w:sz w:val="22"/>
          <w:szCs w:val="22"/>
        </w:rPr>
        <w:t xml:space="preserve">Each phase produces a working, tested, runnable artifact. No phase is purely theoretical. Phases are ordered by dependency: later phases build on foundations laid by earlier ones.</w:t>
      </w:r>
    </w:p>
    <w:p>
      <w:pPr>
        <w:spacing w:after="0" w:before="120"/>
      </w:pPr>
      <w:r>
        <w:t xml:space="preserve"/>
      </w:r>
    </w:p>
    <w:p>
      <w:pPr>
        <w:pStyle w:val="Heading2"/>
        <w:spacing w:after="120" w:before="320"/>
      </w:pPr>
      <w:r>
        <w:rPr>
          <w:rFonts w:ascii="Arial" w:cs="Arial" w:eastAsia="Arial" w:hAnsi="Arial"/>
          <w:b/>
          <w:bCs/>
          <w:color w:val="1B2A4A"/>
          <w:sz w:val="28"/>
          <w:szCs w:val="28"/>
        </w:rPr>
        <w:t xml:space="preserve">Phase 1 — Foundation &amp; Toolchain  (Week 1–2)</w:t>
      </w:r>
    </w:p>
    <w:p>
      <w:pPr>
        <w:spacing w:after="120" w:before="60"/>
      </w:pPr>
      <w:r>
        <w:rPr>
          <w:rFonts w:ascii="Arial" w:cs="Arial" w:eastAsia="Arial" w:hAnsi="Arial"/>
          <w:sz w:val="22"/>
          <w:szCs w:val="22"/>
        </w:rPr>
        <w:t xml:space="preserve">Nothing else can be built correctly without this phase being solid. The goal is a repository that compiles, lints, tests, and produces Docker images automatically on every push.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Item</w:t>
            </w:r>
          </w:p>
        </w:tc>
        <w:tc>
          <w:tcPr>
            <w:tcW w:type="dxa" w:w="5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Repo setup</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Go module (go.mod), .gitignore, directory skeleton matching §5.</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go build ./... succeeds from clean clone.</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Protobuf toolchain</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Install protoc + protoc-gen-go + protoc-gen-go-grpc. Write proto/coordinator.proto and proto/node.proto as defined in §6. Check generated stubs into repo.</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make proto runs cleanly; generated files compile.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CI — lint &amp; test</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GitHub Actions workflow: go vet, golangci-lint, go test ./... on every push and PR. Fail the build on any lint error.</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 to main is blocked if CI fails.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CI — Docker build</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GitHub Actions builds Dockerfile.coordinator and Dockerfile.node on every push. Images tagged with git SHA.</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docker build succeeds in CI for both images.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mTLS skeleton</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internal/pqcrypto: generate a self-signed root CA cert using ECDSA P-256 (classical; PQC added in Phase 4). internal/auth: CA struct that can issue node certificates. Wire into gRPC server/client with tls.Config.</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Coordinator and node agent connect via gRPC with mutual TLS; handshake verified in integration test.</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Local Docker Compose</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docker-compose.yml for local dev: coordinator + 2 nodes, shared network, volume mounts for state. Binds ports to 127.0.0.1 only.</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docker compose up brings up all services; nodes register with coordinator.</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Phase 2 — Core Scheduler (Week 3–5)</w:t>
      </w:r>
    </w:p>
    <w:p>
      <w:pPr>
        <w:spacing w:after="120" w:before="60"/>
      </w:pPr>
      <w:r>
        <w:rPr>
          <w:rFonts w:ascii="Arial" w:cs="Arial" w:eastAsia="Arial" w:hAnsi="Arial"/>
          <w:sz w:val="22"/>
          <w:szCs w:val="22"/>
        </w:rPr>
        <w:t xml:space="preserve">The heart of the system. All v1 bugs are fixed in this phase. The scheduler, job lifecycle, and persistence are implemented to production quality.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Item</w:t>
            </w:r>
          </w:p>
        </w:tc>
        <w:tc>
          <w:tcPr>
            <w:tcW w:type="dxa" w:w="5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BadgerDB persistence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internal/persistence: open/close BadgerDB, typed Put/Get/Delete helpers using protobuf serialisation, key prefix constants from §4.5.</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Unit tests cover all CRUD paths including crash-recovery (open DB written by previous test run).</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Node registry</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Coordinator maintains node map backed by BadgerDB. Registration via gRPC Register RPC. Heartbeat stream updates LastSeen atomically (no lock held during network I/O — v1 bug fixed).</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Integration test: node registers, heartbeat stream runs 30 s, coordinator reflects correct health.</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Scheduler engine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Pluggable interface with round-robin and least-loaded implementations. lastIndex updated via atomic.Int64 (v1 race fixed). Unhealthy nodes excluded.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Unit tests cover all policies including node failure mid-test.</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Job lifecycle</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Full state machine: pending → dispatching → running → (completed | failed | timeout | lost). All transitions persisted atomically and written to audit log.</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Integration test submits 10 jobs concurrently; all reach terminal state; BadgerDB state is consistent after coordinator restart.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Crash recovery</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On startup: load BadgerDB state, identify non-terminal jobs, enqueue into retry pool with 15 s grace period, then dispatch to re-registered nodes.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Integration test: submit job, kill coordinator mid-flight, restart coordinator, verify job completes.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PruneStaleNodes</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Background goroutine (no lock held during sleep). Marks nodes unhealthy after 2× heartbeat interval with no stream activity.</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Unit test: node stops sending heartbeat; coordinator marks unhealthy after expected interval.</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helion-run CLI</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cmd/helion-run: reads HELION_COORDINATOR env, submits job via REST API, prints job ID and initial status.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End-to-end: helion-run echo hello returns job ID; job appears in BadgerDB with correct status.</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Phase 3 — Angular Dashboard  (Week 6–8)</w:t>
      </w:r>
    </w:p>
    <w:p>
      <w:pPr>
        <w:spacing w:after="120" w:before="60"/>
      </w:pPr>
      <w:r>
        <w:rPr>
          <w:rFonts w:ascii="Arial" w:cs="Arial" w:eastAsia="Arial" w:hAnsi="Arial"/>
          <w:sz w:val="22"/>
          <w:szCs w:val="22"/>
        </w:rPr>
        <w:t xml:space="preserve">The dashboard is developed in parallel with Phase 2 if possible. It consumes the coordinator's REST/WebSocket API. The Angular project lives in dashboard/ and is built and served from its own Dockerfile.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Item</w:t>
            </w:r>
          </w:p>
        </w:tc>
        <w:tc>
          <w:tcPr>
            <w:tcW w:type="dxa" w:w="5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REST API (coordinator)</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internal/api: GET /nodes, GET /jobs, GET /jobs/{id}, GET /metrics, GET /audit. All responses JSON. Auth via JWT bearer token. Coordinator generates a root token on first start (printed to stdout, stored in BadgerDB).</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curl tests cover all endpoints; 401 returned without token.</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WebSocket API</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GET /ws/jobs/{id}/logs — streams log chunks as they arrive from the node. GET /ws/metrics — pushes cluster metric snapshots every 5 s.</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Integration test: job submitted; log lines appear on WebSocket within 1 s of execution.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Angular project init</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ng new dashboard --routing --style=scss. Configure Angular Material or PrimeNG for component library. Set up environment.ts with coordinator URL.</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ng serve starts; default Angular app loads.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Auth module</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Login component + AuthService. Stores JWT in memory only (never localStorage). HTTP interceptor attaches Bearer token to all requests. Auto-logout on 401.</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Login with valid token succeeds; invalid token shows error; JWT not visible in browser storage.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Nodes page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NodeListComponent: table of registered nodes, health status badge (green/red), last seen, running job count. Auto-refreshes every 10 s via REST poll.</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Page renders correctly with 2 nodes; unhealthy node shows red badge within 30 s of agent shutdown.</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Jobs page</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JobListComponent: paginated table, status filter, created-at sort. JobDetailComponent: metadata + log viewer that connects to WebSocket stream. Status column colour-coded.</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Job log viewer shows live output while job is running; final status updates on completion.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Metrics page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ClusterMetricsComponent: total/healthy nodes, running/total jobs, simple time-series chart (use Chart.js or ng2-charts). Data from /ws/metrics WebSocket.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Chart updates live; values match coordinator state.</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Audit page</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AuditLogComponent: paginated table of audit events, filterable by type. Read-only.</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Audit events appear after job submission and node registration.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Angular build in CI</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GitHub Actions: npm ci &amp;&amp; ng build --configuration production inside dashboard/. Built artefact served from Nginx in dashboard/Dockerfile.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ng build succeeds in CI; Docker image built.</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Phase 4 — Security Hardening  (Week 9–11)</w:t>
      </w:r>
    </w:p>
    <w:p>
      <w:pPr>
        <w:spacing w:after="120" w:before="60"/>
      </w:pPr>
      <w:r>
        <w:rPr>
          <w:rFonts w:ascii="Arial" w:cs="Arial" w:eastAsia="Arial" w:hAnsi="Arial"/>
          <w:sz w:val="22"/>
          <w:szCs w:val="22"/>
        </w:rPr>
        <w:t xml:space="preserve">All communication has been mTLS-protected since Phase 1 using classical cryptography. This phase upgrades to hybrid post-quantum mode and adds the remaining auth and audit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Item</w:t>
            </w:r>
          </w:p>
        </w:tc>
        <w:tc>
          <w:tcPr>
            <w:tcW w:type="dxa" w:w="5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Hybrid PQC key exchange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internal/pqcrypto: integrate circl library (Cloudflare) for ML-KEM (Kyber-768). Implement hybrid TLS: X25519 + Kyber-768 in combined ClientHello. Go 1.23 experimental X25519MLKEM768 curve ID used where available.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TLS handshake completes with hybrid key exchange verified by Wireshark inspection of cipher suite.</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ML-DSA node certificates</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internal/auth: CA issues node certificates signed with ML-DSA (Dilithium-3) keys in addition to classical ECDSA. Coordinator verifies Dilithium signature on registration.</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Node with tampered certificate rejected by coordinator.</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JWT hardening</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Short-lived tokens (15-minute expiry). JTI (unique token ID) stored in BadgerDB with TTL. Revocation: delete the JTI record.</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Revoked token rejected within 1 s; expired token rejected; reuse of previous token rejected.</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Per-node token revocation</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Coordinator exposes POST /admin/nodes/{id}/revoke — invalidates node's certificate (marks in BadgerDB). Node must re-register.</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Revoked node's next gRPC call returns Unauthenticated; node re-registers with new certificate.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Rate limiting</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internal/ratelimit: sliding-window limiter per node ID, configurable via HELION_RATE_LIMIT_RPS env. Applied to Dispatch RPC on coordinator side.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Load test: node submits 100 jobs/s; limiter allows configured rate; excess returns ResourceExhausted gRPC status.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Audit log completeness</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Audit events for: node register, node revoke, job submit, job state transition (all), auth failure, rate limit hit, coordinator start/stop.</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Integration test verifies expected event sequence for a full job lifecycle.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Security integration test suite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tests/integration/security/: tests for TLS rejection, invalid JWT, revoked node, rate limit, audit trail completeness.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All security tests pass in CI.</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Phase 5 — Kubernetes &amp; Cloud Deployment  (Week 12–14)</w:t>
      </w:r>
    </w:p>
    <w:p>
      <w:pPr>
        <w:spacing w:after="120" w:before="60"/>
      </w:pPr>
      <w:r>
        <w:rPr>
          <w:rFonts w:ascii="Arial" w:cs="Arial" w:eastAsia="Arial" w:hAnsi="Arial"/>
          <w:sz w:val="22"/>
          <w:szCs w:val="22"/>
        </w:rPr>
        <w:t xml:space="preserve">The application is already containerised. This phase adds Kubernetes manifests and a Helm chart, enabling one-command deployment to any conformant cluster.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Item</w:t>
            </w:r>
          </w:p>
        </w:tc>
        <w:tc>
          <w:tcPr>
            <w:tcW w:type="dxa" w:w="5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Helm chart</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deploy/helm/: Chart.yaml, values.yaml, templates/ for Deployment (coordinator), DaemonSet (node agents), Service, Ingress, ServiceAccount, RBAC, PersistentVolumeClaim (BadgerDB volume), ConfigMap, Secret.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helm install helion ./deploy/helm deploys to a local k3s cluster successfully.</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Health probes</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Coordinator: liveness = GET /healthz, readiness = GET /readyz (returns 200 only after BadgerDB is open and at least one node is registered). Node agent: liveness = gRPC health check.</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Kubernetes restarts coordinator if /healthz fails; readiness gate prevents traffic during startup.</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Prometheus metrics</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internal/api: GET /metrics in Prometheus text format (total_jobs_total, running_jobs, healthy_nodes, job_duration_seconds histogram). ServiceMonitor resource if Prometheus Operator present.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prometheus scrape_config works; metrics visible in Grafana if available.</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Helm values for cloud targets</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values-eks.yaml, values-gke.yaml, values-do.yaml: set storage class, ingress class, resource requests/limits per cloud. No application code changes.</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helm install -f values-eks.yaml helion ./deploy/helm deploys on AWS EKS.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CD pipeline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GitHub Actions: on tag push (v*), build and push images to Docker Hub, then helm upgrade --install on a test cluster (kubeconfig stored in GitHub secret). Requires passing CI.</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Tagged release automatically deploys to test cluster within 5 minutes.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Documentation</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docs/: getting-started.md, architecture.md, security.md, helm-values.md, api-reference.md.</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 new contributor can run the system locally following getting-started.md without additional help.</w:t>
            </w:r>
          </w:p>
        </w:tc>
      </w:tr>
    </w:tbl>
    <w:p>
      <w:pPr>
        <w:spacing w:after="0" w:before="120"/>
      </w:pPr>
      <w:r>
        <w:t xml:space="preserve"/>
      </w:r>
    </w:p>
    <w:p>
      <w:pPr>
        <w:pStyle w:val="Heading2"/>
        <w:spacing w:after="120" w:before="320"/>
      </w:pPr>
      <w:r>
        <w:rPr>
          <w:rFonts w:ascii="Arial" w:cs="Arial" w:eastAsia="Arial" w:hAnsi="Arial"/>
          <w:b/>
          <w:bCs/>
          <w:color w:val="1B2A4A"/>
          <w:sz w:val="28"/>
          <w:szCs w:val="28"/>
        </w:rPr>
        <w:t xml:space="preserve">Phase 6 — Rust Runtime (Future, No Fixed Timeline)</w:t>
      </w:r>
    </w:p>
    <w:p>
      <w:pPr>
        <w:spacing w:after="120" w:before="60"/>
      </w:pPr>
      <w:r>
        <w:rPr>
          <w:rFonts w:ascii="Arial" w:cs="Arial" w:eastAsia="Arial" w:hAnsi="Arial"/>
          <w:sz w:val="22"/>
          <w:szCs w:val="22"/>
        </w:rPr>
        <w:t xml:space="preserve">This phase is explicitly deferred. It is included in the design because the architecture is already structured to accommodate it without changes to any other component. The trigger for starting this phase should be a concrete need — either a performance bottleneck in the Go runtime or a desire to demonstrate systems programming in Rust for a specific purpose.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Item</w:t>
            </w:r>
          </w:p>
        </w:tc>
        <w:tc>
          <w:tcPr>
            <w:tcW w:type="dxa" w:w="5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Exit Criteria</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Rust workspace</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Add a Cargo workspace at the repo root (go.work and Cargo.toml coexist). helion-runtime crate in runtime-rust/.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cargo build succeeds alongside go build ./....</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Unix socket IPC</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The Rust runtime binary listens on a Unix domain socket. The Go node agent's Runtime interface implementation connects to it. Protocol: protobuf frames over the socket.</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Go agent dispatches job to Rust runtime; process runs; logs returned via socket.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cgroup v2 resource limits</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Rust runtime applies CPU and memory limits to each job process using the cgroups-rs crate or direct /sys/fs/cgroup writes.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Job exceeding memory limit is killed with OOMKilled status; coordinator receives failure result.</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seccomp filtering</w:t>
            </w:r>
          </w:p>
        </w:tc>
        <w:tc>
          <w:tcPr>
            <w:tcW w:type="dxa" w:w="5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Rust runtime applies a seccomp-bpf allowlist (using libseccomp bindings) before exec-ing the job command.</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Job attempting a blocked syscall (e.g., ptrace) receives EPERM; coordinator records as security violation in audit log.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Benchmark</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Compare Go runtime vs Rust runtime: job startup latency, memory footprint per job, throughput (jobs/s) at saturation.</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Benchmark results documented in docs/benchmarks.md.</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8. CI/CD Pipeline</w:t>
      </w:r>
    </w:p>
    <w:p>
      <w:pPr>
        <w:spacing w:after="120" w:before="60"/>
      </w:pPr>
      <w:r>
        <w:rPr>
          <w:rFonts w:ascii="Arial" w:cs="Arial" w:eastAsia="Arial" w:hAnsi="Arial"/>
          <w:sz w:val="22"/>
          <w:szCs w:val="22"/>
        </w:rPr>
        <w:t xml:space="preserve">CI/CD is established in Phase 1 and extended in each subsequent phase. The pipeline is the quality gate — no code reaches main without passing it.</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8.1  GitHub Actions Workflow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Trigger</w:t>
            </w:r>
          </w:p>
        </w:tc>
        <w:tc>
          <w:tcPr>
            <w:tcW w:type="dxa" w:w="22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Workflow</w:t>
            </w:r>
          </w:p>
        </w:tc>
        <w:tc>
          <w:tcPr>
            <w:tcW w:type="dxa" w:w="45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Steps</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Every push / PR</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ci.yml</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go vet · golangci-lint · go test -race ./... · go build · docker build (no push)</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Push to main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publish.yml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All CI steps + docker push (SHA tag) to Docker Hub / GHCR</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Tag push (v*.*.*)</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release.yml</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All CI steps + docker push (semver tag) + helm package + helm upgrade on test cluster + GitHub Release draft</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 to main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pr-checks.yml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go test -race (with -count=3 for flake detection) · integration tests · Angular ng build · security audit (govulncheck)</w:t>
            </w:r>
          </w:p>
        </w:tc>
      </w:tr>
    </w:tbl>
    <w:p>
      <w:pPr>
        <w:spacing w:after="0" w:before="80"/>
      </w:pPr>
      <w:r>
        <w:t xml:space="preserve"/>
      </w:r>
    </w:p>
    <w:p>
      <w:pPr>
        <w:pStyle w:val="Heading2"/>
        <w:spacing w:after="120" w:before="320"/>
      </w:pPr>
      <w:r>
        <w:rPr>
          <w:rFonts w:ascii="Arial" w:cs="Arial" w:eastAsia="Arial" w:hAnsi="Arial"/>
          <w:b/>
          <w:bCs/>
          <w:color w:val="1B2A4A"/>
          <w:sz w:val="28"/>
          <w:szCs w:val="28"/>
        </w:rPr>
        <w:t xml:space="preserve">8.2  Test Categories</w:t>
      </w:r>
    </w:p>
    <w:p>
      <w:pPr>
        <w:pStyle w:val="ListParagraph"/>
        <w:numPr>
          <w:ilvl w:val="0"/>
          <w:numId w:val="2"/>
        </w:numPr>
        <w:spacing w:after="40" w:before="40"/>
        <w:ind w:left="720" w:hanging="360"/>
      </w:pPr>
      <w:r>
        <w:rPr>
          <w:rFonts w:ascii="Arial" w:cs="Arial" w:eastAsia="Arial" w:hAnsi="Arial"/>
          <w:b/>
          <w:bCs/>
          <w:sz w:val="22"/>
          <w:szCs w:val="22"/>
        </w:rPr>
        <w:t xml:space="preserve">Unit tests. </w:t>
      </w:r>
      <w:r>
        <w:rPr>
          <w:rFonts w:ascii="Arial" w:cs="Arial" w:eastAsia="Arial" w:hAnsi="Arial"/>
          <w:sz w:val="22"/>
          <w:szCs w:val="22"/>
        </w:rPr>
        <w:t xml:space="preserve">Co-located with source (*_test.go). Cover individual functions: scheduler policies, BadgerDB helpers, rate limiter, JWT issuance. Run with -race flag always.</w:t>
      </w:r>
    </w:p>
    <w:p>
      <w:pPr>
        <w:pStyle w:val="ListParagraph"/>
        <w:numPr>
          <w:ilvl w:val="0"/>
          <w:numId w:val="2"/>
        </w:numPr>
        <w:spacing w:after="40" w:before="40"/>
        <w:ind w:left="720" w:hanging="360"/>
      </w:pPr>
      <w:r>
        <w:rPr>
          <w:rFonts w:ascii="Arial" w:cs="Arial" w:eastAsia="Arial" w:hAnsi="Arial"/>
          <w:b/>
          <w:bCs/>
          <w:sz w:val="22"/>
          <w:szCs w:val="22"/>
        </w:rPr>
        <w:t xml:space="preserve">Integration tests. </w:t>
      </w:r>
      <w:r>
        <w:rPr>
          <w:rFonts w:ascii="Arial" w:cs="Arial" w:eastAsia="Arial" w:hAnsi="Arial"/>
          <w:sz w:val="22"/>
          <w:szCs w:val="22"/>
        </w:rPr>
        <w:t xml:space="preserve">In tests/integration/. Spin up a coordinator and one or two node agents as goroutines (or subprocesses) within the test. Exercise full job lifecycle, crash recovery, and health checking against real BadgerDB (temp directory, cleaned after test).</w:t>
      </w:r>
    </w:p>
    <w:p>
      <w:pPr>
        <w:pStyle w:val="ListParagraph"/>
        <w:numPr>
          <w:ilvl w:val="0"/>
          <w:numId w:val="2"/>
        </w:numPr>
        <w:spacing w:after="40" w:before="40"/>
        <w:ind w:left="720" w:hanging="360"/>
      </w:pPr>
      <w:r>
        <w:rPr>
          <w:rFonts w:ascii="Arial" w:cs="Arial" w:eastAsia="Arial" w:hAnsi="Arial"/>
          <w:b/>
          <w:bCs/>
          <w:sz w:val="22"/>
          <w:szCs w:val="22"/>
        </w:rPr>
        <w:t xml:space="preserve">Security tests. </w:t>
      </w:r>
      <w:r>
        <w:rPr>
          <w:rFonts w:ascii="Arial" w:cs="Arial" w:eastAsia="Arial" w:hAnsi="Arial"/>
          <w:sz w:val="22"/>
          <w:szCs w:val="22"/>
        </w:rPr>
        <w:t xml:space="preserve">In tests/integration/security/. Test TLS rejection, invalid JWT, revoked node certificate, rate limit enforcement, and audit log completeness.</w:t>
      </w:r>
    </w:p>
    <w:p>
      <w:pPr>
        <w:pStyle w:val="ListParagraph"/>
        <w:numPr>
          <w:ilvl w:val="0"/>
          <w:numId w:val="2"/>
        </w:numPr>
        <w:spacing w:after="40" w:before="40"/>
        <w:ind w:left="720" w:hanging="360"/>
      </w:pPr>
      <w:r>
        <w:rPr>
          <w:rFonts w:ascii="Arial" w:cs="Arial" w:eastAsia="Arial" w:hAnsi="Arial"/>
          <w:b/>
          <w:bCs/>
          <w:sz w:val="22"/>
          <w:szCs w:val="22"/>
        </w:rPr>
        <w:t xml:space="preserve">Angular tests. </w:t>
      </w:r>
      <w:r>
        <w:rPr>
          <w:rFonts w:ascii="Arial" w:cs="Arial" w:eastAsia="Arial" w:hAnsi="Arial"/>
          <w:sz w:val="22"/>
          <w:szCs w:val="22"/>
        </w:rPr>
        <w:t xml:space="preserve">ng test (Karma + Jasmine) for component unit tests. ng e2e (Playwright or Cypress) for dashboard end-to-end flows against a live coordinator.</w:t>
      </w:r>
    </w:p>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9. Angular Dashboard — Detailed Design</w:t>
      </w:r>
    </w:p>
    <w:p>
      <w:pPr>
        <w:pStyle w:val="Heading2"/>
        <w:spacing w:after="120" w:before="320"/>
      </w:pPr>
      <w:r>
        <w:rPr>
          <w:rFonts w:ascii="Arial" w:cs="Arial" w:eastAsia="Arial" w:hAnsi="Arial"/>
          <w:b/>
          <w:bCs/>
          <w:color w:val="1B2A4A"/>
          <w:sz w:val="28"/>
          <w:szCs w:val="28"/>
        </w:rPr>
        <w:t xml:space="preserve">9.1  Technology Choices</w:t>
      </w:r>
    </w:p>
    <w:p>
      <w:pPr>
        <w:pStyle w:val="ListParagraph"/>
        <w:numPr>
          <w:ilvl w:val="0"/>
          <w:numId w:val="2"/>
        </w:numPr>
        <w:spacing w:after="40" w:before="40"/>
        <w:ind w:left="720" w:hanging="360"/>
      </w:pPr>
      <w:r>
        <w:rPr>
          <w:rFonts w:ascii="Arial" w:cs="Arial" w:eastAsia="Arial" w:hAnsi="Arial"/>
          <w:b/>
          <w:bCs/>
          <w:sz w:val="22"/>
          <w:szCs w:val="22"/>
        </w:rPr>
        <w:t xml:space="preserve">Angular 18 (current LTS). </w:t>
      </w:r>
      <w:r>
        <w:rPr>
          <w:rFonts w:ascii="Arial" w:cs="Arial" w:eastAsia="Arial" w:hAnsi="Arial"/>
          <w:sz w:val="22"/>
          <w:szCs w:val="22"/>
        </w:rPr>
        <w:t xml:space="preserve">Standalone components, signals-based reactivity where appropriate.</w:t>
      </w:r>
    </w:p>
    <w:p>
      <w:pPr>
        <w:pStyle w:val="ListParagraph"/>
        <w:numPr>
          <w:ilvl w:val="0"/>
          <w:numId w:val="2"/>
        </w:numPr>
        <w:spacing w:after="40" w:before="40"/>
        <w:ind w:left="720" w:hanging="360"/>
      </w:pPr>
      <w:r>
        <w:rPr>
          <w:rFonts w:ascii="Arial" w:cs="Arial" w:eastAsia="Arial" w:hAnsi="Arial"/>
          <w:b/>
          <w:bCs/>
          <w:sz w:val="22"/>
          <w:szCs w:val="22"/>
        </w:rPr>
        <w:t xml:space="preserve">Angular Material. </w:t>
      </w:r>
      <w:r>
        <w:rPr>
          <w:rFonts w:ascii="Arial" w:cs="Arial" w:eastAsia="Arial" w:hAnsi="Arial"/>
          <w:sz w:val="22"/>
          <w:szCs w:val="22"/>
        </w:rPr>
        <w:t xml:space="preserve">For table, badge, card, and form components. Consistent, accessible, low configuration overhead.</w:t>
      </w:r>
    </w:p>
    <w:p>
      <w:pPr>
        <w:pStyle w:val="ListParagraph"/>
        <w:numPr>
          <w:ilvl w:val="0"/>
          <w:numId w:val="2"/>
        </w:numPr>
        <w:spacing w:after="40" w:before="40"/>
        <w:ind w:left="720" w:hanging="360"/>
      </w:pPr>
      <w:r>
        <w:rPr>
          <w:rFonts w:ascii="Arial" w:cs="Arial" w:eastAsia="Arial" w:hAnsi="Arial"/>
          <w:b/>
          <w:bCs/>
          <w:sz w:val="22"/>
          <w:szCs w:val="22"/>
        </w:rPr>
        <w:t xml:space="preserve">RxJS. </w:t>
      </w:r>
      <w:r>
        <w:rPr>
          <w:rFonts w:ascii="Arial" w:cs="Arial" w:eastAsia="Arial" w:hAnsi="Arial"/>
          <w:sz w:val="22"/>
          <w:szCs w:val="22"/>
        </w:rPr>
        <w:t xml:space="preserve">WebSocket streams are modelled as Observables. HTTP requests use HttpClient with interceptors.</w:t>
      </w:r>
    </w:p>
    <w:p>
      <w:pPr>
        <w:pStyle w:val="ListParagraph"/>
        <w:numPr>
          <w:ilvl w:val="0"/>
          <w:numId w:val="2"/>
        </w:numPr>
        <w:spacing w:after="40" w:before="40"/>
        <w:ind w:left="720" w:hanging="360"/>
      </w:pPr>
      <w:r>
        <w:rPr>
          <w:rFonts w:ascii="Arial" w:cs="Arial" w:eastAsia="Arial" w:hAnsi="Arial"/>
          <w:b/>
          <w:bCs/>
          <w:sz w:val="22"/>
          <w:szCs w:val="22"/>
        </w:rPr>
        <w:t xml:space="preserve">ng2-charts / Chart.js. </w:t>
      </w:r>
      <w:r>
        <w:rPr>
          <w:rFonts w:ascii="Arial" w:cs="Arial" w:eastAsia="Arial" w:hAnsi="Arial"/>
          <w:sz w:val="22"/>
          <w:szCs w:val="22"/>
        </w:rPr>
        <w:t xml:space="preserve">For the metrics time-series chart. Lightweight and well-maintained.</w:t>
      </w:r>
    </w:p>
    <w:p>
      <w:pPr>
        <w:pStyle w:val="ListParagraph"/>
        <w:numPr>
          <w:ilvl w:val="0"/>
          <w:numId w:val="2"/>
        </w:numPr>
        <w:spacing w:after="40" w:before="40"/>
        <w:ind w:left="720" w:hanging="360"/>
      </w:pPr>
      <w:r>
        <w:rPr>
          <w:rFonts w:ascii="Arial" w:cs="Arial" w:eastAsia="Arial" w:hAnsi="Arial"/>
          <w:b/>
          <w:bCs/>
          <w:sz w:val="22"/>
          <w:szCs w:val="22"/>
        </w:rPr>
        <w:t xml:space="preserve">Angular Router. </w:t>
      </w:r>
      <w:r>
        <w:rPr>
          <w:rFonts w:ascii="Arial" w:cs="Arial" w:eastAsia="Arial" w:hAnsi="Arial"/>
          <w:sz w:val="22"/>
          <w:szCs w:val="22"/>
        </w:rPr>
        <w:t xml:space="preserve">Lazy-loaded modules for nodes, jobs, metrics, audit. Route guards enforce authentication.</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9.2  Component Tree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r>
              <w:rPr>
                <w:rFonts w:ascii="Courier New" w:cs="Courier New" w:eastAsia="Courier New" w:hAnsi="Courier New"/>
                <w:b/>
                <w:bCs/>
                <w:color w:val="5B21B6"/>
                <w:sz w:val="20"/>
                <w:szCs w:val="20"/>
              </w:rPr>
              <w:t xml:space="preserve">AppComponent (shell: nav sidebar + router outlet)</w:t>
            </w:r>
          </w:p>
          <w:p>
            <w:r>
              <w:rPr>
                <w:rFonts w:ascii="Courier New" w:cs="Courier New" w:eastAsia="Courier New" w:hAnsi="Courier New"/>
                <w:color w:val="5B21B6"/>
                <w:sz w:val="20"/>
                <w:szCs w:val="20"/>
              </w:rPr>
              <w:t xml:space="preserve">├── AuthModule</w:t>
            </w:r>
          </w:p>
          <w:p>
            <w:r>
              <w:rPr>
                <w:rFonts w:ascii="Courier New" w:cs="Courier New" w:eastAsia="Courier New" w:hAnsi="Courier New"/>
                <w:color w:val="5B21B6"/>
                <w:sz w:val="20"/>
                <w:szCs w:val="20"/>
              </w:rPr>
              <w:t xml:space="preserve">│   └── LoginComponent           # Token entry form</w:t>
            </w:r>
          </w:p>
          <w:p>
            <w:r>
              <w:rPr>
                <w:rFonts w:ascii="Courier New" w:cs="Courier New" w:eastAsia="Courier New" w:hAnsi="Courier New"/>
                <w:color w:val="5B21B6"/>
                <w:sz w:val="20"/>
                <w:szCs w:val="20"/>
              </w:rPr>
              <w:t xml:space="preserve">├── NodesModule (lazy)</w:t>
            </w:r>
          </w:p>
          <w:p>
            <w:r>
              <w:rPr>
                <w:rFonts w:ascii="Courier New" w:cs="Courier New" w:eastAsia="Courier New" w:hAnsi="Courier New"/>
                <w:color w:val="5B21B6"/>
                <w:sz w:val="20"/>
                <w:szCs w:val="20"/>
              </w:rPr>
              <w:t xml:space="preserve">│   ├── NodeListComponent         # Table of nodes with health badges</w:t>
            </w:r>
          </w:p>
          <w:p>
            <w:r>
              <w:rPr>
                <w:rFonts w:ascii="Courier New" w:cs="Courier New" w:eastAsia="Courier New" w:hAnsi="Courier New"/>
                <w:color w:val="5B21B6"/>
                <w:sz w:val="20"/>
                <w:szCs w:val="20"/>
              </w:rPr>
              <w:t xml:space="preserve">│   └── NodeDetailComponent       # Single node: metrics + job history</w:t>
            </w:r>
          </w:p>
          <w:p>
            <w:r>
              <w:rPr>
                <w:rFonts w:ascii="Courier New" w:cs="Courier New" w:eastAsia="Courier New" w:hAnsi="Courier New"/>
                <w:color w:val="5B21B6"/>
                <w:sz w:val="20"/>
                <w:szCs w:val="20"/>
              </w:rPr>
              <w:t xml:space="preserve">├── JobsModule (lazy)</w:t>
            </w:r>
          </w:p>
          <w:p>
            <w:r>
              <w:rPr>
                <w:rFonts w:ascii="Courier New" w:cs="Courier New" w:eastAsia="Courier New" w:hAnsi="Courier New"/>
                <w:color w:val="5B21B6"/>
                <w:sz w:val="20"/>
                <w:szCs w:val="20"/>
              </w:rPr>
              <w:t xml:space="preserve">│   ├── JobListComponent          # Paginated, filterable job table</w:t>
            </w:r>
          </w:p>
          <w:p>
            <w:r>
              <w:rPr>
                <w:rFonts w:ascii="Courier New" w:cs="Courier New" w:eastAsia="Courier New" w:hAnsi="Courier New"/>
                <w:color w:val="5B21B6"/>
                <w:sz w:val="20"/>
                <w:szCs w:val="20"/>
              </w:rPr>
              <w:t xml:space="preserve">│   └── JobDetailComponent        # Metadata + live log viewer (WebSocket)</w:t>
            </w:r>
          </w:p>
          <w:p>
            <w:r>
              <w:rPr>
                <w:rFonts w:ascii="Courier New" w:cs="Courier New" w:eastAsia="Courier New" w:hAnsi="Courier New"/>
                <w:color w:val="5B21B6"/>
                <w:sz w:val="20"/>
                <w:szCs w:val="20"/>
              </w:rPr>
              <w:t xml:space="preserve">├── MetricsModule (lazy)</w:t>
            </w:r>
          </w:p>
          <w:p>
            <w:r>
              <w:rPr>
                <w:rFonts w:ascii="Courier New" w:cs="Courier New" w:eastAsia="Courier New" w:hAnsi="Courier New"/>
                <w:color w:val="5B21B6"/>
                <w:sz w:val="20"/>
                <w:szCs w:val="20"/>
              </w:rPr>
              <w:t xml:space="preserve">│   └── ClusterMetricsComponent   # Time-series charts, summary cards</w:t>
            </w:r>
          </w:p>
          <w:p>
            <w:r>
              <w:rPr>
                <w:rFonts w:ascii="Courier New" w:cs="Courier New" w:eastAsia="Courier New" w:hAnsi="Courier New"/>
                <w:color w:val="5B21B6"/>
                <w:sz w:val="20"/>
                <w:szCs w:val="20"/>
              </w:rPr>
              <w:t xml:space="preserve">└── AuditModule (lazy)</w:t>
            </w:r>
          </w:p>
          <w:p>
            <w:r>
              <w:rPr>
                <w:rFonts w:ascii="Courier New" w:cs="Courier New" w:eastAsia="Courier New" w:hAnsi="Courier New"/>
                <w:color w:val="5B21B6"/>
                <w:sz w:val="20"/>
                <w:szCs w:val="20"/>
              </w:rPr>
              <w:t xml:space="preserve">    └── AuditLogComponent         # Paginated audit event table</w:t>
            </w:r>
          </w:p>
        </w:tc>
      </w:tr>
    </w:tbl>
    <w:p>
      <w:pPr>
        <w:spacing w:after="0" w:before="80"/>
      </w:pPr>
      <w:r>
        <w:t xml:space="preserve"/>
      </w:r>
    </w:p>
    <w:p>
      <w:pPr>
        <w:pStyle w:val="Heading2"/>
        <w:spacing w:after="120" w:before="320"/>
      </w:pPr>
      <w:r>
        <w:rPr>
          <w:rFonts w:ascii="Arial" w:cs="Arial" w:eastAsia="Arial" w:hAnsi="Arial"/>
          <w:b/>
          <w:bCs/>
          <w:color w:val="1B2A4A"/>
          <w:sz w:val="28"/>
          <w:szCs w:val="28"/>
        </w:rPr>
        <w:t xml:space="preserve">9.3  Security in the Dashboard</w:t>
      </w:r>
    </w:p>
    <w:p>
      <w:pPr>
        <w:pStyle w:val="ListParagraph"/>
        <w:numPr>
          <w:ilvl w:val="0"/>
          <w:numId w:val="2"/>
        </w:numPr>
        <w:spacing w:after="40" w:before="40"/>
        <w:ind w:left="720" w:hanging="360"/>
      </w:pPr>
      <w:r>
        <w:rPr>
          <w:rFonts w:ascii="Arial" w:cs="Arial" w:eastAsia="Arial" w:hAnsi="Arial"/>
          <w:b/>
          <w:bCs/>
          <w:sz w:val="22"/>
          <w:szCs w:val="22"/>
        </w:rPr>
        <w:t xml:space="preserve">JWT stored in memory only. </w:t>
      </w:r>
      <w:r>
        <w:rPr>
          <w:rFonts w:ascii="Arial" w:cs="Arial" w:eastAsia="Arial" w:hAnsi="Arial"/>
          <w:sz w:val="22"/>
          <w:szCs w:val="22"/>
        </w:rPr>
        <w:t xml:space="preserve">Never written to localStorage, sessionStorage, or a cookie. Lost on page refresh (user re-enters token). This is intentional for a security-focused project.</w:t>
      </w:r>
    </w:p>
    <w:p>
      <w:pPr>
        <w:pStyle w:val="ListParagraph"/>
        <w:numPr>
          <w:ilvl w:val="0"/>
          <w:numId w:val="2"/>
        </w:numPr>
        <w:spacing w:after="40" w:before="40"/>
        <w:ind w:left="720" w:hanging="360"/>
      </w:pPr>
      <w:r>
        <w:rPr>
          <w:rFonts w:ascii="Arial" w:cs="Arial" w:eastAsia="Arial" w:hAnsi="Arial"/>
          <w:b/>
          <w:bCs/>
          <w:sz w:val="22"/>
          <w:szCs w:val="22"/>
        </w:rPr>
        <w:t xml:space="preserve">HTTP interceptor. </w:t>
      </w:r>
      <w:r>
        <w:rPr>
          <w:rFonts w:ascii="Arial" w:cs="Arial" w:eastAsia="Arial" w:hAnsi="Arial"/>
          <w:sz w:val="22"/>
          <w:szCs w:val="22"/>
        </w:rPr>
        <w:t xml:space="preserve">Attaches Authorization: Bearer {token} to every outbound request. On 401 response, clears token and redirects to login.</w:t>
      </w:r>
    </w:p>
    <w:p>
      <w:pPr>
        <w:pStyle w:val="ListParagraph"/>
        <w:numPr>
          <w:ilvl w:val="0"/>
          <w:numId w:val="2"/>
        </w:numPr>
        <w:spacing w:after="40" w:before="40"/>
        <w:ind w:left="720" w:hanging="360"/>
      </w:pPr>
      <w:r>
        <w:rPr>
          <w:rFonts w:ascii="Arial" w:cs="Arial" w:eastAsia="Arial" w:hAnsi="Arial"/>
          <w:b/>
          <w:bCs/>
          <w:sz w:val="22"/>
          <w:szCs w:val="22"/>
        </w:rPr>
        <w:t xml:space="preserve">Route guards. </w:t>
      </w:r>
      <w:r>
        <w:rPr>
          <w:rFonts w:ascii="Arial" w:cs="Arial" w:eastAsia="Arial" w:hAnsi="Arial"/>
          <w:sz w:val="22"/>
          <w:szCs w:val="22"/>
        </w:rPr>
        <w:t xml:space="preserve">AuthGuard blocks navigation to any protected route if no token is present in memory.</w:t>
      </w:r>
    </w:p>
    <w:p>
      <w:pPr>
        <w:pStyle w:val="ListParagraph"/>
        <w:numPr>
          <w:ilvl w:val="0"/>
          <w:numId w:val="2"/>
        </w:numPr>
        <w:spacing w:after="40" w:before="40"/>
        <w:ind w:left="720" w:hanging="360"/>
      </w:pPr>
      <w:r>
        <w:rPr>
          <w:rFonts w:ascii="Arial" w:cs="Arial" w:eastAsia="Arial" w:hAnsi="Arial"/>
          <w:b/>
          <w:bCs/>
          <w:sz w:val="22"/>
          <w:szCs w:val="22"/>
        </w:rPr>
        <w:t xml:space="preserve">Content Security Policy. </w:t>
      </w:r>
      <w:r>
        <w:rPr>
          <w:rFonts w:ascii="Arial" w:cs="Arial" w:eastAsia="Arial" w:hAnsi="Arial"/>
          <w:sz w:val="22"/>
          <w:szCs w:val="22"/>
        </w:rPr>
        <w:t xml:space="preserve">Nginx serving the Angular build sets a strict CSP header: no inline scripts, no eval, same-origin only.</w:t>
      </w:r>
    </w:p>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10. Known Constraints &amp; Out of Scope</w:t>
      </w:r>
    </w:p>
    <w:p>
      <w:pPr>
        <w:pStyle w:val="Heading2"/>
        <w:spacing w:after="120" w:before="320"/>
      </w:pPr>
      <w:r>
        <w:rPr>
          <w:rFonts w:ascii="Arial" w:cs="Arial" w:eastAsia="Arial" w:hAnsi="Arial"/>
          <w:b/>
          <w:bCs/>
          <w:color w:val="1B2A4A"/>
          <w:sz w:val="28"/>
          <w:szCs w:val="28"/>
        </w:rPr>
        <w:t xml:space="preserve">10.1  Deliberate Scope Limits for v2.0</w:t>
      </w:r>
    </w:p>
    <w:p>
      <w:pPr>
        <w:pStyle w:val="ListParagraph"/>
        <w:numPr>
          <w:ilvl w:val="0"/>
          <w:numId w:val="2"/>
        </w:numPr>
        <w:spacing w:after="40" w:before="40"/>
        <w:ind w:left="720" w:hanging="360"/>
      </w:pPr>
      <w:r>
        <w:rPr>
          <w:rFonts w:ascii="Arial" w:cs="Arial" w:eastAsia="Arial" w:hAnsi="Arial"/>
          <w:b/>
          <w:bCs/>
          <w:sz w:val="22"/>
          <w:szCs w:val="22"/>
        </w:rPr>
        <w:t xml:space="preserve">Single coordinator replica. </w:t>
      </w:r>
      <w:r>
        <w:rPr>
          <w:rFonts w:ascii="Arial" w:cs="Arial" w:eastAsia="Arial" w:hAnsi="Arial"/>
          <w:sz w:val="22"/>
          <w:szCs w:val="22"/>
        </w:rPr>
        <w:t xml:space="preserve">High-availability (active-passive or Raft-based consensus) is architecturally possible (BadgerDB → etcd swap) but not in scope for v2.0. This is documented as a known limitation, not a design flaw.</w:t>
      </w:r>
    </w:p>
    <w:p>
      <w:pPr>
        <w:pStyle w:val="ListParagraph"/>
        <w:numPr>
          <w:ilvl w:val="0"/>
          <w:numId w:val="2"/>
        </w:numPr>
        <w:spacing w:after="40" w:before="40"/>
        <w:ind w:left="720" w:hanging="360"/>
      </w:pPr>
      <w:r>
        <w:rPr>
          <w:rFonts w:ascii="Arial" w:cs="Arial" w:eastAsia="Arial" w:hAnsi="Arial"/>
          <w:b/>
          <w:bCs/>
          <w:sz w:val="22"/>
          <w:szCs w:val="22"/>
        </w:rPr>
        <w:t xml:space="preserve">No multi-tenancy. </w:t>
      </w:r>
      <w:r>
        <w:rPr>
          <w:rFonts w:ascii="Arial" w:cs="Arial" w:eastAsia="Arial" w:hAnsi="Arial"/>
          <w:sz w:val="22"/>
          <w:szCs w:val="22"/>
        </w:rPr>
        <w:t xml:space="preserve">All jobs share a single namespace. Namespace isolation and per-tenant RBAC are v3 concerns.</w:t>
      </w:r>
    </w:p>
    <w:p>
      <w:pPr>
        <w:pStyle w:val="ListParagraph"/>
        <w:numPr>
          <w:ilvl w:val="0"/>
          <w:numId w:val="2"/>
        </w:numPr>
        <w:spacing w:after="40" w:before="40"/>
        <w:ind w:left="720" w:hanging="360"/>
      </w:pPr>
      <w:r>
        <w:rPr>
          <w:rFonts w:ascii="Arial" w:cs="Arial" w:eastAsia="Arial" w:hAnsi="Arial"/>
          <w:b/>
          <w:bCs/>
          <w:sz w:val="22"/>
          <w:szCs w:val="22"/>
        </w:rPr>
        <w:t xml:space="preserve">No GPU scheduling. </w:t>
      </w:r>
      <w:r>
        <w:rPr>
          <w:rFonts w:ascii="Arial" w:cs="Arial" w:eastAsia="Arial" w:hAnsi="Arial"/>
          <w:sz w:val="22"/>
          <w:szCs w:val="22"/>
        </w:rPr>
        <w:t xml:space="preserve">Relevant for HPC workloads but requires device plugin integration with the Kubernetes scheduler, which is out of scope.</w:t>
      </w:r>
    </w:p>
    <w:p>
      <w:pPr>
        <w:pStyle w:val="ListParagraph"/>
        <w:numPr>
          <w:ilvl w:val="0"/>
          <w:numId w:val="2"/>
        </w:numPr>
        <w:spacing w:after="40" w:before="40"/>
        <w:ind w:left="720" w:hanging="360"/>
      </w:pPr>
      <w:r>
        <w:rPr>
          <w:rFonts w:ascii="Arial" w:cs="Arial" w:eastAsia="Arial" w:hAnsi="Arial"/>
          <w:b/>
          <w:bCs/>
          <w:sz w:val="22"/>
          <w:szCs w:val="22"/>
        </w:rPr>
        <w:t xml:space="preserve">No MapReduce / data-parallel demo. </w:t>
      </w:r>
      <w:r>
        <w:rPr>
          <w:rFonts w:ascii="Arial" w:cs="Arial" w:eastAsia="Arial" w:hAnsi="Arial"/>
          <w:sz w:val="22"/>
          <w:szCs w:val="22"/>
        </w:rPr>
        <w:t xml:space="preserve">Originally planned for v1. Deferred to keep v2 focused on infrastructure correctness. Can be added as an optional demo job type.</w:t>
      </w:r>
    </w:p>
    <w:p>
      <w:pPr>
        <w:pStyle w:val="ListParagraph"/>
        <w:numPr>
          <w:ilvl w:val="0"/>
          <w:numId w:val="2"/>
        </w:numPr>
        <w:spacing w:after="40" w:before="40"/>
        <w:ind w:left="720" w:hanging="360"/>
      </w:pPr>
      <w:r>
        <w:rPr>
          <w:rFonts w:ascii="Arial" w:cs="Arial" w:eastAsia="Arial" w:hAnsi="Arial"/>
          <w:b/>
          <w:bCs/>
          <w:sz w:val="22"/>
          <w:szCs w:val="22"/>
        </w:rPr>
        <w:t xml:space="preserve">Rust runtime. </w:t>
      </w:r>
      <w:r>
        <w:rPr>
          <w:rFonts w:ascii="Arial" w:cs="Arial" w:eastAsia="Arial" w:hAnsi="Arial"/>
          <w:sz w:val="22"/>
          <w:szCs w:val="22"/>
        </w:rPr>
        <w:t xml:space="preserve">Phase 6 has no fixed timeline. The interface contract is defined now so the work is isolated when it begins.</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10.2  Platform Requirements</w:t>
      </w:r>
    </w:p>
    <w:p>
      <w:pPr>
        <w:pStyle w:val="ListParagraph"/>
        <w:numPr>
          <w:ilvl w:val="0"/>
          <w:numId w:val="2"/>
        </w:numPr>
        <w:spacing w:after="40" w:before="40"/>
        <w:ind w:left="720" w:hanging="360"/>
      </w:pPr>
      <w:r>
        <w:rPr>
          <w:rFonts w:ascii="Arial" w:cs="Arial" w:eastAsia="Arial" w:hAnsi="Arial"/>
          <w:sz w:val="22"/>
          <w:szCs w:val="22"/>
        </w:rPr>
        <w:t xml:space="preserve">Coordinator and node agents require Linux (namespace isolation uses Linux-specific syscalls). Cross-compilation for other OS targets produces binaries without isolation (HELION_ALLOW_ISOLATION=false), suitable for development.</w:t>
      </w:r>
    </w:p>
    <w:p>
      <w:pPr>
        <w:pStyle w:val="ListParagraph"/>
        <w:numPr>
          <w:ilvl w:val="0"/>
          <w:numId w:val="2"/>
        </w:numPr>
        <w:spacing w:after="40" w:before="40"/>
        <w:ind w:left="720" w:hanging="360"/>
      </w:pPr>
      <w:r>
        <w:rPr>
          <w:rFonts w:ascii="Arial" w:cs="Arial" w:eastAsia="Arial" w:hAnsi="Arial"/>
          <w:sz w:val="22"/>
          <w:szCs w:val="22"/>
        </w:rPr>
        <w:t xml:space="preserve">Node agents require either root privileges or CAP_SYS_ADMIN for namespace creation. In Kubernetes, this is granted via a SecurityContext on the DaemonSet.</w:t>
      </w:r>
    </w:p>
    <w:p>
      <w:pPr>
        <w:pStyle w:val="ListParagraph"/>
        <w:numPr>
          <w:ilvl w:val="0"/>
          <w:numId w:val="2"/>
        </w:numPr>
        <w:spacing w:after="40" w:before="40"/>
        <w:ind w:left="720" w:hanging="360"/>
      </w:pPr>
      <w:r>
        <w:rPr>
          <w:rFonts w:ascii="Arial" w:cs="Arial" w:eastAsia="Arial" w:hAnsi="Arial"/>
          <w:sz w:val="22"/>
          <w:szCs w:val="22"/>
        </w:rPr>
        <w:t xml:space="preserve">The PQC implementation (Cloudflare circl library) requires Go 1.21+. The project targets Go 1.23.</w:t>
      </w:r>
    </w:p>
    <w:p>
      <w:pPr>
        <w:spacing w:after="0" w:before="80"/>
      </w:pPr>
      <w:r>
        <w:t xml:space="preserve"/>
      </w:r>
    </w:p>
    <w:p>
      <w:pPr>
        <w:pStyle w:val="Heading2"/>
        <w:spacing w:after="120" w:before="320"/>
      </w:pPr>
      <w:r>
        <w:rPr>
          <w:rFonts w:ascii="Arial" w:cs="Arial" w:eastAsia="Arial" w:hAnsi="Arial"/>
          <w:b/>
          <w:bCs/>
          <w:color w:val="1B2A4A"/>
          <w:sz w:val="28"/>
          <w:szCs w:val="28"/>
        </w:rPr>
        <w:t xml:space="preserve">10.3  HPC / SLURM Comparison</w:t>
      </w:r>
    </w:p>
    <w:p>
      <w:pPr>
        <w:spacing w:after="120" w:before="60"/>
      </w:pPr>
      <w:r>
        <w:rPr>
          <w:rFonts w:ascii="Arial" w:cs="Arial" w:eastAsia="Arial" w:hAnsi="Arial"/>
          <w:sz w:val="22"/>
          <w:szCs w:val="22"/>
        </w:rPr>
        <w:t xml:space="preserve">The following table places Helion in the context of production HPC schedulers, which is the framing that makes this project academically meaningful alongside LAMMPS simulation 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Concept</w:t>
            </w:r>
          </w:p>
        </w:tc>
        <w:tc>
          <w:tcPr>
            <w:tcW w:type="dxa" w:w="338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SLURM</w:t>
            </w:r>
          </w:p>
        </w:tc>
        <w:tc>
          <w:tcPr>
            <w:tcW w:type="dxa" w:w="338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Helion v2</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Job submission</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sbatch script</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helion-run CLI / REST API</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Node management</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slurmctld + slurmd</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Coordinator + Node Agents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Scheduling policy</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Priority queues, backfill, fairshare</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Round-robin, least-loaded (extensible)</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State persistence</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StateSave / MySQL / MariaDB</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BadgerDB (embedded)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Health monitoring</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slurmctld polls slurmd</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gRPC heartbeat stream + prune</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Isolation</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cgroups, PAM, users</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Linux namespaces (cgroups in Phase 6)</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Security</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Munge authentication</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mTLS + PQC + JWT</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Observability</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sacct, sinfo, sreport</w:t>
            </w:r>
          </w:p>
        </w:tc>
        <w:tc>
          <w:tcPr>
            <w:tcW w:type="dxa" w:w="3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Angular dashboard + Prometheus metrics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Cloud deployment</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Bare metal / on-premise primary</w:t>
            </w:r>
          </w:p>
        </w:tc>
        <w:tc>
          <w:tcPr>
            <w:tcW w:type="dxa" w:w="3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Kubernetes / Helm (cloud-agnostic)</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11.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Term</w:t>
            </w:r>
          </w:p>
        </w:tc>
        <w:tc>
          <w:tcPr>
            <w:tcW w:type="dxa" w:w="69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BadgerDB</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Embeddable key-value store written in Go. Uses an LSM-tree design. Provides ACID transactions and optional TTL per key. No external process required.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Cloud-agnostic</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The system can be deployed to any conformant Kubernetes cluster without modifying application code. Differences between cloud providers are encapsulated in Helm values files.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CRYSTALS-Dilithium (ML-DSA)</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NIST FIPS 204. A lattice-based digital signature algorithm. Used here for signing node certificates. Resistant to attacks by quantum computers.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CRYSTALS-Kyber (ML-KEM)</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NIST FIPS 203. A lattice-based key encapsulation mechanism. Used here for TLS key exchange in hybrid mode. Resistant to attacks by quantum computers.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DaemonSet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 Kubernetes workload type that ensures one pod runs on every (or selected) node in the cluster. Used for Helion node agents.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gRPC</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Google Remote Procedure Call. A high-performance RPC framework using HTTP/2 and Protocol Buffers. Supports streaming, cancellation, and mTLS natively.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Harvest-now-decrypt-later</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An attack where an adversary records encrypted traffic today with the intention of decrypting it once a sufficiently powerful quantum computer becomes available.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Helm</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The package manager for Kubernetes. A Helm chart is a parameterised collection of Kubernetes manifests. helm install deploys the whole application.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Hybrid TLS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 TLS configuration that negotiates both a classical key exchange algorithm (e.g., X25519) and a post-quantum algorithm (e.g., ML-KEM/Kyber) simultaneously. The session key is derived from both; breaking it requires breaking both.</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JTI (JWT ID)</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 unique identifier included in a JWT. Storing the JTI in BadgerDB with a TTL enables revocation: deleting the record makes the token invalid before its natural expiry.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LAMMPS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Large-scale Atomic/Molecular Massively Parallel Simulator. Open-source molecular dynamics software used in HPC for materials science simulations.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mTLS</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Mutual TLS. Both the client and the server present certificates and verify each other's identity. Prevents unauthorized nodes from connecting to the coordinator.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PQC</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Post-Quantum Cryptography. Cryptographic algorithms designed to be secure against both classical and quantum computers. NIST completed its standardisation process in 2024.</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Protocol Buffers</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 language-neutral, binary serialisation format developed by Google. Used with gRPC as the wire format for all coordinator↔node messages.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sz w:val="20"/>
                <w:szCs w:val="20"/>
              </w:rPr>
              <w:t xml:space="preserve">SLURM</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Simple Linux Utility for Resource Management. The dominant job scheduler in HPC clusters worldwide. Helion mirrors many of its core concepts at smaller scale.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sz w:val="20"/>
                <w:szCs w:val="20"/>
              </w:rPr>
              <w:t xml:space="preserve">seccomp-bpf</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Secure Computing Mode with Berkeley Packet Filter. A Linux kernel feature that restricts which system calls a process can make. Used in the Phase 6 Rust runtime for job isolation.</w:t>
            </w:r>
          </w:p>
        </w:tc>
      </w:tr>
    </w:tbl>
    <w:p>
      <w:pPr>
        <w:spacing w:after="0" w:before="120"/>
      </w:pPr>
      <w:r>
        <w:t xml:space="preserve"/>
      </w:r>
    </w:p>
    <w:p>
      <w:r>
        <w:br w:type="page"/>
      </w:r>
    </w:p>
    <w:p>
      <w:pPr>
        <w:pStyle w:val="Heading1"/>
        <w:pBdr>
          <w:bottom w:val="single" w:color="2563EB" w:sz="8" w:space="6"/>
        </w:pBdr>
        <w:spacing w:after="160" w:before="400"/>
      </w:pPr>
      <w:r>
        <w:rPr>
          <w:rFonts w:ascii="Arial" w:cs="Arial" w:eastAsia="Arial" w:hAnsi="Arial"/>
          <w:b/>
          <w:bCs/>
          <w:color w:val="1B2A4A"/>
          <w:sz w:val="36"/>
          <w:szCs w:val="36"/>
        </w:rPr>
        <w:t xml:space="preserve">12. Quick Reference — Key Decisions</w:t>
      </w:r>
    </w:p>
    <w:p>
      <w:pPr>
        <w:spacing w:after="120" w:before="60"/>
      </w:pPr>
      <w:r>
        <w:rPr>
          <w:rFonts w:ascii="Arial" w:cs="Arial" w:eastAsia="Arial" w:hAnsi="Arial"/>
          <w:sz w:val="22"/>
          <w:szCs w:val="22"/>
        </w:rPr>
        <w:t xml:space="preserve">A summary of every significant architectural decision and its rationale, for quick review.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Decision</w:t>
            </w:r>
          </w:p>
        </w:tc>
        <w:tc>
          <w:tcPr>
            <w:tcW w:type="dxa" w:w="220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Choice</w:t>
            </w:r>
          </w:p>
        </w:tc>
        <w:tc>
          <w:tcPr>
            <w:tcW w:type="dxa" w:w="4360"/>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Primary language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Go</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Native to the Kubernetes/Docker ecosystem. First-class gRPC support. Single-binary output. Same choice as Kubernetes, Docker, etcd, Consul, Prometheus.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Runtime language (future)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Rust</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Memory safety without GC matters for namespace/cgroup/seccomp code specifically. Deferred until the interface boundary is clean.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Inter-node protocol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gRPC + Protobuf</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Typed contracts, streaming, mTLS-native. Replaces ad-hoc HTTP/JSON. Language-agnostic (enables Rust node later).</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Persistence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BadgerDB</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Embedded, no external process, ACID, pure Go. Swap path to etcd if multi-coordinator HA is needed later.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Frontend framework</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Angular 18</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React + Vue already on CV. Angular covers enterprise gap. Suitable complexity for real data (WebSocket, auth, routing).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Key exchange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ML-KEM (Kyber) hybrid</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NIST FIPS 203. Hybrid mode maintains classical compatibility while adding quantum resistance. Low marginal cost at design time.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Signatures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ML-DSA (Dilithium) hybrid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NIST FIPS 204. Node certificate signing. Hybrid with ECDSA during transition.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Deployment target</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Kubernetes + Helm</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Achieves true cloud agnosticism. Coordinator = Deployment, Agents = DaemonSet. One chart, multiple values files for cloud targets.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CI/CD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GitHub Actions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Free for public repos, native to GitHub, sufficient for all pipeline needs. Established in Phase 1 (not retrofitted).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Health model</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Push heartbeat stream</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Node agent maintains a gRPC stream to coordinator. Coordinator does not poll. Eliminates the v1 CheckHealth deadlock by design.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Crash recovery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Grace period + retry queue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Fixes v1 naive recovery (which dispatched to nodes before they re-registered). 15 s default grace period is configurable.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JWT storage (dashboard)</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In-memory only</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Never localStorage/sessionStorage. Intentional for security-focused project. Lost on page refresh.</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Audit log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Append-only, BadgerDB</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0"/>
                <w:szCs w:val="20"/>
              </w:rPr>
              <w:t xml:space="preserve">Every security and job event recorded. Enables post-incident analysis. Never updated or deleted in normal operation.</w:t>
            </w:r>
          </w:p>
        </w:tc>
      </w:tr>
    </w:tbl>
    <w:p>
      <w:pPr>
        <w:spacing w:after="0" w:before="120"/>
      </w:pPr>
      <w:r>
        <w:t xml:space="preserve"/>
      </w:r>
    </w:p>
    <w:p>
      <w:pPr>
        <w:spacing w:after="0" w:before="200"/>
      </w:pPr>
      <w:r>
        <w:t xml:space="preserve"/>
      </w:r>
    </w:p>
    <w:p>
      <w:pPr>
        <w:pBdr>
          <w:top w:val="single" w:color="CBD5E1" w:sz="4" w:space="8"/>
        </w:pBdr>
        <w:spacing w:after="0" w:before="200"/>
        <w:jc w:val="center"/>
      </w:pPr>
      <w:r>
        <w:rPr>
          <w:rFonts w:ascii="Arial" w:cs="Arial" w:eastAsia="Arial" w:hAnsi="Arial"/>
          <w:i/>
          <w:iCs/>
          <w:color w:val="64748B"/>
          <w:sz w:val="18"/>
          <w:szCs w:val="18"/>
        </w:rPr>
        <w:t xml:space="preserve">Helion v2.0 — Project Design Document  ·  April 2026  ·  Dennis Alves Pedersen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Arial" w:cs="Arial" w:eastAsia="Arial" w:hAnsi="Arial"/>
        <w:color w:val="64748B"/>
        <w:sz w:val="18"/>
        <w:szCs w:val="18"/>
      </w:rPr>
      <w:t xml:space="preserve">Dennis Alves Pedersen  ·  April 2026</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HELION v2.0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2026-04-09T11:18:19.052Z</dcterms:created>
  <dcterms:modified xsi:type="dcterms:W3CDTF">2026-04-09T11:18:19.053Z</dcterms:modified>
</cp:coreProperties>
</file>

<file path=docProps/custom.xml><?xml version="1.0" encoding="utf-8"?>
<Properties xmlns="http://schemas.openxmlformats.org/officeDocument/2006/custom-properties" xmlns:vt="http://schemas.openxmlformats.org/officeDocument/2006/docPropsVTypes"/>
</file>