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592" w:rsidRDefault="00523901">
      <w:r>
        <w:t xml:space="preserve">H1 – Recuperação tributaria para Clinicas Medicas </w:t>
      </w:r>
    </w:p>
    <w:p w:rsidR="00523901" w:rsidRDefault="00523901">
      <w:pPr>
        <w:rPr>
          <w:rFonts w:ascii="DM Sans" w:hAnsi="DM Sans"/>
          <w:color w:val="1F1F59"/>
          <w:sz w:val="30"/>
          <w:szCs w:val="30"/>
          <w:shd w:val="clear" w:color="auto" w:fill="FFFFFF"/>
        </w:rPr>
      </w:pPr>
      <w:r>
        <w:t xml:space="preserve">H2 - </w:t>
      </w:r>
      <w:r>
        <w:rPr>
          <w:rFonts w:ascii="DM Sans" w:hAnsi="DM Sans"/>
          <w:color w:val="1F1F59"/>
          <w:sz w:val="30"/>
          <w:szCs w:val="30"/>
          <w:shd w:val="clear" w:color="auto" w:fill="FFFFFF"/>
        </w:rPr>
        <w:t>Clínicas podem recorrer a recuperação de créditos tributários. Leia este artigo e saiba sobre recuperação tributária para clínicas médicas.</w:t>
      </w:r>
    </w:p>
    <w:p w:rsidR="00523901" w:rsidRDefault="00523901">
      <w:pPr>
        <w:rPr>
          <w:rFonts w:ascii="DM Sans" w:hAnsi="DM Sans"/>
          <w:color w:val="1F1F59"/>
          <w:sz w:val="30"/>
          <w:szCs w:val="30"/>
          <w:shd w:val="clear" w:color="auto" w:fill="FFFFFF"/>
        </w:rPr>
      </w:pPr>
    </w:p>
    <w:p w:rsidR="00523901" w:rsidRDefault="00523901">
      <w:pPr>
        <w:rPr>
          <w:rFonts w:ascii="DM Sans" w:hAnsi="DM Sans"/>
          <w:color w:val="1F1F59"/>
          <w:sz w:val="30"/>
          <w:szCs w:val="30"/>
          <w:shd w:val="clear" w:color="auto" w:fill="FFFFFF"/>
        </w:rPr>
      </w:pPr>
      <w:proofErr w:type="spellStart"/>
      <w:r>
        <w:rPr>
          <w:rFonts w:ascii="DM Sans" w:hAnsi="DM Sans"/>
          <w:color w:val="1F1F59"/>
          <w:sz w:val="30"/>
          <w:szCs w:val="30"/>
          <w:shd w:val="clear" w:color="auto" w:fill="FFFFFF"/>
        </w:rPr>
        <w:t>Intro</w:t>
      </w:r>
      <w:proofErr w:type="spellEnd"/>
      <w:r>
        <w:rPr>
          <w:rFonts w:ascii="DM Sans" w:hAnsi="DM Sans"/>
          <w:color w:val="1F1F59"/>
          <w:sz w:val="30"/>
          <w:szCs w:val="30"/>
          <w:shd w:val="clear" w:color="auto" w:fill="FFFFFF"/>
        </w:rPr>
        <w:t xml:space="preserve"> ----- </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A recuperação de créditos tributários é uma alternativa legal disponível para centenas de segmentos, e claro, clínicas médicas não ficam de fora dessa possibilidade. Leia este artigo e saiba mais sobre recuperação tributária para clínicas médicas.</w:t>
      </w:r>
    </w:p>
    <w:p w:rsidR="00523901" w:rsidRDefault="00523901" w:rsidP="00523901">
      <w:pPr>
        <w:pStyle w:val="has-drop-cap"/>
        <w:shd w:val="clear" w:color="auto" w:fill="FFFFFF"/>
        <w:spacing w:before="0" w:beforeAutospacing="0" w:after="240" w:afterAutospacing="0"/>
        <w:rPr>
          <w:rFonts w:ascii="DM Sans" w:hAnsi="DM Sans"/>
          <w:color w:val="28282A"/>
          <w:sz w:val="26"/>
          <w:szCs w:val="26"/>
        </w:rPr>
      </w:pPr>
      <w:proofErr w:type="spellStart"/>
      <w:r>
        <w:rPr>
          <w:rFonts w:ascii="DM Sans" w:hAnsi="DM Sans"/>
          <w:color w:val="28282A"/>
          <w:sz w:val="26"/>
          <w:szCs w:val="26"/>
        </w:rPr>
        <w:t>Atributação</w:t>
      </w:r>
      <w:proofErr w:type="spellEnd"/>
      <w:r>
        <w:rPr>
          <w:rFonts w:ascii="DM Sans" w:hAnsi="DM Sans"/>
          <w:color w:val="28282A"/>
          <w:sz w:val="26"/>
          <w:szCs w:val="26"/>
        </w:rPr>
        <w:t xml:space="preserve"> do Brasil não é para os fracos… Estudos indicam que além de ser complexa, a tributação brasileira é também bastante alta – em especial se pensarmos no nível de </w:t>
      </w:r>
      <w:hyperlink r:id="rId5" w:tgtFrame="_blank" w:history="1">
        <w:r>
          <w:rPr>
            <w:rStyle w:val="Hyperlink"/>
            <w:rFonts w:ascii="DM Sans" w:hAnsi="DM Sans"/>
            <w:sz w:val="26"/>
            <w:szCs w:val="26"/>
          </w:rPr>
          <w:t>retorno à população.</w:t>
        </w:r>
      </w:hyperlink>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Em nosso país, todos os dias negócios são bombardeados com uma altíssima carga de tributos, e o que infelizmente acontece, é que nem todos essas empresas contam com ajuda especializada para regularizar a situação, tornando o pagamento indevido de tributos uma prática comum entre as empresas do Brasil.</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No meio dessa miríade de obrigações, se beneficiar da ajuda de especialistas pode fazer a mais absoluta diferença entre um negócio que sobrevive e um negócio que faz sucesso.</w:t>
      </w:r>
    </w:p>
    <w:p w:rsidR="00523901" w:rsidRDefault="00523901">
      <w:pPr>
        <w:rPr>
          <w:rFonts w:ascii="DM Sans" w:hAnsi="DM Sans"/>
          <w:color w:val="28282A"/>
          <w:sz w:val="26"/>
          <w:szCs w:val="26"/>
          <w:shd w:val="clear" w:color="auto" w:fill="FFFFFF"/>
        </w:rPr>
      </w:pPr>
      <w:r>
        <w:rPr>
          <w:rFonts w:ascii="DM Sans" w:hAnsi="DM Sans"/>
          <w:color w:val="28282A"/>
          <w:sz w:val="26"/>
          <w:szCs w:val="26"/>
          <w:shd w:val="clear" w:color="auto" w:fill="FFFFFF"/>
        </w:rPr>
        <w:t>No contexto das </w:t>
      </w:r>
      <w:r>
        <w:rPr>
          <w:rStyle w:val="Forte"/>
          <w:rFonts w:ascii="DM Sans" w:hAnsi="DM Sans"/>
          <w:color w:val="28282A"/>
          <w:sz w:val="26"/>
          <w:szCs w:val="26"/>
          <w:shd w:val="clear" w:color="auto" w:fill="FFFFFF"/>
        </w:rPr>
        <w:t>clínicas médicas</w:t>
      </w:r>
      <w:r>
        <w:rPr>
          <w:rFonts w:ascii="DM Sans" w:hAnsi="DM Sans"/>
          <w:color w:val="28282A"/>
          <w:sz w:val="26"/>
          <w:szCs w:val="26"/>
          <w:shd w:val="clear" w:color="auto" w:fill="FFFFFF"/>
        </w:rPr>
        <w:t>, empresas do </w:t>
      </w:r>
      <w:hyperlink r:id="rId6" w:history="1">
        <w:r>
          <w:rPr>
            <w:rStyle w:val="Hyperlink"/>
            <w:rFonts w:ascii="DM Sans" w:hAnsi="DM Sans"/>
            <w:sz w:val="26"/>
            <w:szCs w:val="26"/>
            <w:u w:val="none"/>
            <w:shd w:val="clear" w:color="auto" w:fill="FFFFFF"/>
          </w:rPr>
          <w:t>Lucro Presumido </w:t>
        </w:r>
      </w:hyperlink>
      <w:r>
        <w:rPr>
          <w:rFonts w:ascii="DM Sans" w:hAnsi="DM Sans"/>
          <w:color w:val="28282A"/>
          <w:sz w:val="26"/>
          <w:szCs w:val="26"/>
          <w:shd w:val="clear" w:color="auto" w:fill="FFFFFF"/>
        </w:rPr>
        <w:t>possuem uma série de vantagens frente aos negócios enquadrados em outros regimes, e uma dessas vantagens é a maior possibilidade de recuperação de créditos tributários. Saiba mais sobre o assunto nos próximos parágrafos. </w:t>
      </w:r>
    </w:p>
    <w:p w:rsidR="00523901" w:rsidRDefault="00523901">
      <w:pPr>
        <w:rPr>
          <w:rFonts w:ascii="DM Sans" w:hAnsi="DM Sans"/>
          <w:color w:val="28282A"/>
          <w:sz w:val="26"/>
          <w:szCs w:val="26"/>
          <w:shd w:val="clear" w:color="auto" w:fill="FFFFFF"/>
        </w:rPr>
      </w:pPr>
      <w:proofErr w:type="spellStart"/>
      <w:r>
        <w:rPr>
          <w:rFonts w:ascii="DM Sans" w:hAnsi="DM Sans"/>
          <w:color w:val="28282A"/>
          <w:sz w:val="26"/>
          <w:szCs w:val="26"/>
          <w:shd w:val="clear" w:color="auto" w:fill="FFFFFF"/>
        </w:rPr>
        <w:t>Intro</w:t>
      </w:r>
      <w:proofErr w:type="spellEnd"/>
      <w:r>
        <w:rPr>
          <w:rFonts w:ascii="DM Sans" w:hAnsi="DM Sans"/>
          <w:color w:val="28282A"/>
          <w:sz w:val="26"/>
          <w:szCs w:val="26"/>
          <w:shd w:val="clear" w:color="auto" w:fill="FFFFFF"/>
        </w:rPr>
        <w:t>------</w:t>
      </w:r>
    </w:p>
    <w:p w:rsidR="00523901" w:rsidRDefault="00523901">
      <w:pPr>
        <w:rPr>
          <w:rFonts w:ascii="DM Sans" w:hAnsi="DM Sans"/>
          <w:color w:val="28282A"/>
          <w:sz w:val="26"/>
          <w:szCs w:val="26"/>
          <w:shd w:val="clear" w:color="auto" w:fill="FFFFFF"/>
        </w:rPr>
      </w:pPr>
    </w:p>
    <w:p w:rsidR="00523901" w:rsidRPr="00523901" w:rsidRDefault="00523901" w:rsidP="00523901">
      <w:pPr>
        <w:shd w:val="clear" w:color="auto" w:fill="FFFFFF"/>
        <w:spacing w:before="100" w:beforeAutospacing="1" w:after="100" w:afterAutospacing="1" w:line="240" w:lineRule="auto"/>
        <w:outlineLvl w:val="1"/>
        <w:rPr>
          <w:rFonts w:ascii="DM Sans" w:eastAsia="Times New Roman" w:hAnsi="DM Sans" w:cs="Times New Roman"/>
          <w:b/>
          <w:bCs/>
          <w:color w:val="28282A"/>
          <w:spacing w:val="-10"/>
          <w:kern w:val="0"/>
          <w:sz w:val="36"/>
          <w:szCs w:val="36"/>
          <w:lang w:eastAsia="pt-BR"/>
          <w14:ligatures w14:val="none"/>
        </w:rPr>
      </w:pPr>
      <w:r w:rsidRPr="00523901">
        <w:rPr>
          <w:rFonts w:ascii="DM Sans" w:eastAsia="Times New Roman" w:hAnsi="DM Sans" w:cs="Times New Roman"/>
          <w:b/>
          <w:bCs/>
          <w:color w:val="28282A"/>
          <w:spacing w:val="-10"/>
          <w:kern w:val="0"/>
          <w:sz w:val="36"/>
          <w:szCs w:val="36"/>
          <w:lang w:eastAsia="pt-BR"/>
          <w14:ligatures w14:val="none"/>
        </w:rPr>
        <w:t>Créditos tributários para clínicas médicas:</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 xml:space="preserve">As clínicas, além de prestarem um importante serviço à sociedade – através da promoção de saúde em seus mais diversos meios – precisam lidar com dezenas de outras preocupações… Funcionários, </w:t>
      </w:r>
      <w:r w:rsidRPr="00523901">
        <w:rPr>
          <w:rFonts w:ascii="DM Sans" w:eastAsia="Times New Roman" w:hAnsi="DM Sans" w:cs="Times New Roman"/>
          <w:color w:val="28282A"/>
          <w:kern w:val="0"/>
          <w:sz w:val="26"/>
          <w:szCs w:val="26"/>
          <w:lang w:eastAsia="pt-BR"/>
          <w14:ligatures w14:val="none"/>
        </w:rPr>
        <w:lastRenderedPageBreak/>
        <w:t>insumos, medicamentos, equipamentos, e claro, como não poderia deixar de ser… Impostos. </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Com tantas responsabilidades, não é incomum que este último item acabe ficando um pouco de lado. A ação que geralmente tomam os donos de clínicas é apenas confiar que os valores “devidos” são realmente os valores que correspondem legalmente à obrigação fiscal.</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O que surpreende é que, após uma cuidadosa análise, é descoberto que </w:t>
      </w:r>
      <w:r w:rsidRPr="00523901">
        <w:rPr>
          <w:rFonts w:ascii="DM Sans" w:eastAsia="Times New Roman" w:hAnsi="DM Sans" w:cs="Times New Roman"/>
          <w:b/>
          <w:bCs/>
          <w:color w:val="28282A"/>
          <w:kern w:val="0"/>
          <w:sz w:val="26"/>
          <w:szCs w:val="26"/>
          <w:lang w:eastAsia="pt-BR"/>
          <w14:ligatures w14:val="none"/>
        </w:rPr>
        <w:t>nem toda obrigação tributária é legítima</w:t>
      </w:r>
      <w:r w:rsidRPr="00523901">
        <w:rPr>
          <w:rFonts w:ascii="DM Sans" w:eastAsia="Times New Roman" w:hAnsi="DM Sans" w:cs="Times New Roman"/>
          <w:color w:val="28282A"/>
          <w:kern w:val="0"/>
          <w:sz w:val="26"/>
          <w:szCs w:val="26"/>
          <w:lang w:eastAsia="pt-BR"/>
          <w14:ligatures w14:val="none"/>
        </w:rPr>
        <w:t>, o que possibilita à clínica a recuperação dos créditos que foram pagos a mais. </w:t>
      </w:r>
    </w:p>
    <w:p w:rsidR="00523901" w:rsidRDefault="00523901" w:rsidP="00523901">
      <w:pPr>
        <w:pStyle w:val="Ttulo2"/>
        <w:shd w:val="clear" w:color="auto" w:fill="FFFFFF"/>
        <w:rPr>
          <w:rFonts w:ascii="DM Sans" w:hAnsi="DM Sans"/>
          <w:color w:val="28282A"/>
          <w:spacing w:val="-10"/>
        </w:rPr>
      </w:pPr>
      <w:r>
        <w:rPr>
          <w:rStyle w:val="Forte"/>
          <w:rFonts w:ascii="DM Sans" w:hAnsi="DM Sans"/>
          <w:b/>
          <w:bCs/>
          <w:color w:val="28282A"/>
          <w:spacing w:val="-10"/>
        </w:rPr>
        <w:t>Recuperação Tributária para clínicas:</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Após a publicação da </w:t>
      </w:r>
      <w:hyperlink r:id="rId7" w:tgtFrame="_blank" w:history="1">
        <w:r>
          <w:rPr>
            <w:rStyle w:val="Hyperlink"/>
            <w:rFonts w:ascii="DM Sans" w:hAnsi="DM Sans"/>
            <w:sz w:val="26"/>
            <w:szCs w:val="26"/>
          </w:rPr>
          <w:t>Lei Nº 9.249/1995</w:t>
        </w:r>
      </w:hyperlink>
      <w:r>
        <w:rPr>
          <w:rFonts w:ascii="DM Sans" w:hAnsi="DM Sans"/>
          <w:color w:val="28282A"/>
          <w:sz w:val="26"/>
          <w:szCs w:val="26"/>
        </w:rPr>
        <w:t>, as clínicas, hospitais e laboratórios enquadrados no </w:t>
      </w:r>
      <w:r>
        <w:rPr>
          <w:rStyle w:val="Forte"/>
          <w:rFonts w:ascii="DM Sans" w:hAnsi="DM Sans"/>
          <w:color w:val="28282A"/>
          <w:sz w:val="26"/>
          <w:szCs w:val="26"/>
        </w:rPr>
        <w:t>Lucro Presumido</w:t>
      </w:r>
      <w:r>
        <w:rPr>
          <w:rFonts w:ascii="DM Sans" w:hAnsi="DM Sans"/>
          <w:color w:val="28282A"/>
          <w:sz w:val="26"/>
          <w:szCs w:val="26"/>
        </w:rPr>
        <w:t> tiveram um regime diferenciado de apuração do Imposto de Renda Pessoa Jurídica e da Contribuição Social sobre Lucro Líquido.</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Pela regra, as empresas do Lucro Presumido precisam recolher o IRPJ e a CSLL sobre uma presunção de 32% sobre a receita bruta. No entanto, quando se trata de serviços médicos vinculados à saúde, a presunção desses tributos sofre algumas alterações.</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Para clínicas médicas enquadradas no Lucro Presumido, devido a diminuição da porcentagem da base de cálculo, a alíquota do </w:t>
      </w:r>
      <w:r>
        <w:rPr>
          <w:rStyle w:val="Forte"/>
          <w:rFonts w:ascii="DM Sans" w:hAnsi="DM Sans"/>
          <w:color w:val="28282A"/>
          <w:sz w:val="26"/>
          <w:szCs w:val="26"/>
        </w:rPr>
        <w:t>IRPJ passa a ser 8%</w:t>
      </w:r>
      <w:r>
        <w:rPr>
          <w:rFonts w:ascii="DM Sans" w:hAnsi="DM Sans"/>
          <w:color w:val="28282A"/>
          <w:sz w:val="26"/>
          <w:szCs w:val="26"/>
        </w:rPr>
        <w:t> (artigo 15, caput, da </w:t>
      </w:r>
      <w:hyperlink r:id="rId8" w:anchor=":~:text=LEI%20N%C2%BA%209.249%2C%20DE%2026%20DE%20DEZEMBRO%20DE%201995.&amp;text=Altera%20a%20legisla%C3%A7%C3%A3o%20do%20imposto,l%C3%ADquido%2C%20e%20d%C3%A1%20outras%20provid%C3%AAncias." w:tgtFrame="_blank" w:history="1">
        <w:r>
          <w:rPr>
            <w:rStyle w:val="Hyperlink"/>
            <w:rFonts w:ascii="DM Sans" w:hAnsi="DM Sans"/>
            <w:sz w:val="26"/>
            <w:szCs w:val="26"/>
          </w:rPr>
          <w:t>Lei 9.249</w:t>
        </w:r>
      </w:hyperlink>
      <w:r>
        <w:rPr>
          <w:rFonts w:ascii="DM Sans" w:hAnsi="DM Sans"/>
          <w:color w:val="28282A"/>
          <w:sz w:val="26"/>
          <w:szCs w:val="26"/>
        </w:rPr>
        <w:t>) enquanto a alíquota da </w:t>
      </w:r>
      <w:r>
        <w:rPr>
          <w:rStyle w:val="Forte"/>
          <w:rFonts w:ascii="DM Sans" w:hAnsi="DM Sans"/>
          <w:color w:val="28282A"/>
          <w:sz w:val="26"/>
          <w:szCs w:val="26"/>
        </w:rPr>
        <w:t>CSLL se torna de 12%</w:t>
      </w:r>
      <w:r>
        <w:rPr>
          <w:rFonts w:ascii="DM Sans" w:hAnsi="DM Sans"/>
          <w:color w:val="28282A"/>
          <w:sz w:val="26"/>
          <w:szCs w:val="26"/>
        </w:rPr>
        <w:t>  (artigo 20, inciso III, da</w:t>
      </w:r>
      <w:hyperlink r:id="rId9" w:anchor=":~:text=LEI%20N%C2%BA%209.249%2C%20DE%2026%20DE%20DEZEMBRO%20DE%201995.&amp;text=Altera%20a%20legisla%C3%A7%C3%A3o%20do%20imposto,l%C3%ADquido%2C%20e%20d%C3%A1%20outras%20provid%C3%AAncias." w:tgtFrame="_blank" w:history="1">
        <w:r>
          <w:rPr>
            <w:rStyle w:val="Hyperlink"/>
            <w:rFonts w:ascii="DM Sans" w:hAnsi="DM Sans"/>
            <w:sz w:val="26"/>
            <w:szCs w:val="26"/>
          </w:rPr>
          <w:t> Lei 9.249</w:t>
        </w:r>
      </w:hyperlink>
      <w:r>
        <w:rPr>
          <w:rFonts w:ascii="DM Sans" w:hAnsi="DM Sans"/>
          <w:color w:val="28282A"/>
          <w:sz w:val="26"/>
          <w:szCs w:val="26"/>
        </w:rPr>
        <w:t>).</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proofErr w:type="gramStart"/>
      <w:r w:rsidRPr="00523901">
        <w:rPr>
          <w:rFonts w:ascii="DM Sans" w:eastAsia="Times New Roman" w:hAnsi="DM Sans" w:cs="Times New Roman"/>
          <w:color w:val="28282A"/>
          <w:kern w:val="0"/>
          <w:sz w:val="26"/>
          <w:szCs w:val="26"/>
          <w:lang w:eastAsia="pt-BR"/>
          <w14:ligatures w14:val="none"/>
        </w:rPr>
        <w:t>Esses dois impostos compõe</w:t>
      </w:r>
      <w:proofErr w:type="gramEnd"/>
      <w:r w:rsidRPr="00523901">
        <w:rPr>
          <w:rFonts w:ascii="DM Sans" w:eastAsia="Times New Roman" w:hAnsi="DM Sans" w:cs="Times New Roman"/>
          <w:color w:val="28282A"/>
          <w:kern w:val="0"/>
          <w:sz w:val="26"/>
          <w:szCs w:val="26"/>
          <w:lang w:eastAsia="pt-BR"/>
          <w14:ligatures w14:val="none"/>
        </w:rPr>
        <w:t xml:space="preserve"> boa parte da carga tributária para negócios desse tipo. São especialmente esses impostos, que, se recuperados, trazem uma excelente economia à clínica que solicita o processo de revisão tributária. </w:t>
      </w:r>
    </w:p>
    <w:p w:rsidR="00523901" w:rsidRPr="00523901" w:rsidRDefault="00523901" w:rsidP="00523901">
      <w:pPr>
        <w:spacing w:after="0" w:line="240" w:lineRule="auto"/>
        <w:rPr>
          <w:rFonts w:ascii="Times New Roman" w:eastAsia="Times New Roman" w:hAnsi="Times New Roman" w:cs="Times New Roman"/>
          <w:kern w:val="0"/>
          <w:sz w:val="24"/>
          <w:szCs w:val="24"/>
          <w:lang w:eastAsia="pt-BR"/>
          <w14:ligatures w14:val="none"/>
        </w:rPr>
      </w:pPr>
      <w:r w:rsidRPr="00523901">
        <w:rPr>
          <w:rFonts w:ascii="Times New Roman" w:eastAsia="Times New Roman" w:hAnsi="Times New Roman" w:cs="Times New Roman"/>
          <w:kern w:val="0"/>
          <w:sz w:val="24"/>
          <w:szCs w:val="24"/>
          <w:lang w:eastAsia="pt-BR"/>
          <w14:ligatures w14:val="none"/>
        </w:rPr>
        <w:pict>
          <v:rect id="_x0000_i1025" style="width:0;height:1.5pt" o:hralign="center" o:hrstd="t" o:hrnoshade="t" o:hr="t" fillcolor="#28282a" stroked="f"/>
        </w:pic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Como mencionamos, nem todas as clínicas médicas podem recuperar créditos tributários. Mas desde que estejam enquadradas no Lucro Presumido e cumpram algumas regras que citamos abaixo, é possível solicitar a revisão dos créditos tributários pagos nos últimos 5 anos (60 meses).</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Abaixo, listamos algumas das clínicas que podem recorrer à recuperação tributária:</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lastRenderedPageBreak/>
        <w:t>Clínica de fonoaudiologia</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de cirurgias plásticas</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de fisioterapia</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de oftalmologia</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de ortopedia e traumatologia</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de procedimentos dermatológicos</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e laboratórios que realizam exames de imagem</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odontológicas</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pediátricas</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Clínicas que fazem exames de diagnósticos</w:t>
      </w:r>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 xml:space="preserve">Empresas de home </w:t>
      </w:r>
      <w:proofErr w:type="spellStart"/>
      <w:r w:rsidRPr="00523901">
        <w:rPr>
          <w:rFonts w:ascii="DM Sans" w:eastAsia="Times New Roman" w:hAnsi="DM Sans" w:cs="Times New Roman"/>
          <w:color w:val="28282A"/>
          <w:kern w:val="0"/>
          <w:sz w:val="26"/>
          <w:szCs w:val="26"/>
          <w:lang w:eastAsia="pt-BR"/>
          <w14:ligatures w14:val="none"/>
        </w:rPr>
        <w:t>care</w:t>
      </w:r>
      <w:proofErr w:type="spellEnd"/>
    </w:p>
    <w:p w:rsidR="00523901" w:rsidRPr="00523901" w:rsidRDefault="00523901" w:rsidP="00523901">
      <w:pPr>
        <w:numPr>
          <w:ilvl w:val="0"/>
          <w:numId w:val="1"/>
        </w:numPr>
        <w:shd w:val="clear" w:color="auto" w:fill="FFFFFF"/>
        <w:spacing w:before="100" w:beforeAutospacing="1" w:after="100" w:afterAutospacing="1"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Entre outras…</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Além de ter que estar enquadrada no </w:t>
      </w:r>
      <w:hyperlink r:id="rId10" w:history="1">
        <w:r w:rsidRPr="00523901">
          <w:rPr>
            <w:rFonts w:ascii="DM Sans" w:eastAsia="Times New Roman" w:hAnsi="DM Sans" w:cs="Times New Roman"/>
            <w:color w:val="0000FF"/>
            <w:kern w:val="0"/>
            <w:sz w:val="26"/>
            <w:szCs w:val="26"/>
            <w:lang w:eastAsia="pt-BR"/>
            <w14:ligatures w14:val="none"/>
          </w:rPr>
          <w:t>Lucro Presumido</w:t>
        </w:r>
      </w:hyperlink>
      <w:r w:rsidRPr="00523901">
        <w:rPr>
          <w:rFonts w:ascii="DM Sans" w:eastAsia="Times New Roman" w:hAnsi="DM Sans" w:cs="Times New Roman"/>
          <w:color w:val="28282A"/>
          <w:kern w:val="0"/>
          <w:sz w:val="26"/>
          <w:szCs w:val="26"/>
          <w:lang w:eastAsia="pt-BR"/>
          <w14:ligatures w14:val="none"/>
        </w:rPr>
        <w:t>, a clínica também precisa ser sociedade empresária (ou seja, não pode ser EIRELI ou sociedade simples) e precisa ter autorização de funcionamento confirmada pela ANVISA – Agência Nacional de Vigilância Sanitária</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Para quem tem uma clínica e pondera optar pela recuperação tributária, fique atento! A Receita Federal não notificará o seu negócio de que ele possui créditos passíveis de serem recuperados, para realizar essa descoberta, conte com o auxílio de uma empresa responsável.</w:t>
      </w:r>
    </w:p>
    <w:p w:rsidR="00523901" w:rsidRPr="00523901" w:rsidRDefault="00523901" w:rsidP="00523901">
      <w:pPr>
        <w:shd w:val="clear" w:color="auto" w:fill="FFFFFF"/>
        <w:spacing w:before="100" w:beforeAutospacing="1" w:after="100" w:afterAutospacing="1" w:line="240" w:lineRule="auto"/>
        <w:outlineLvl w:val="1"/>
        <w:rPr>
          <w:rFonts w:ascii="DM Sans" w:eastAsia="Times New Roman" w:hAnsi="DM Sans" w:cs="Times New Roman"/>
          <w:b/>
          <w:bCs/>
          <w:color w:val="28282A"/>
          <w:spacing w:val="-10"/>
          <w:kern w:val="0"/>
          <w:sz w:val="36"/>
          <w:szCs w:val="36"/>
          <w:lang w:eastAsia="pt-BR"/>
          <w14:ligatures w14:val="none"/>
        </w:rPr>
      </w:pPr>
      <w:r w:rsidRPr="00523901">
        <w:rPr>
          <w:rFonts w:ascii="DM Sans" w:eastAsia="Times New Roman" w:hAnsi="DM Sans" w:cs="Times New Roman"/>
          <w:b/>
          <w:bCs/>
          <w:color w:val="28282A"/>
          <w:spacing w:val="-10"/>
          <w:kern w:val="0"/>
          <w:sz w:val="36"/>
          <w:szCs w:val="36"/>
          <w:lang w:eastAsia="pt-BR"/>
          <w14:ligatures w14:val="none"/>
        </w:rPr>
        <w:t>Quais são os benefícios da recuperação tributária para clínicas?</w:t>
      </w:r>
    </w:p>
    <w:p w:rsidR="00523901" w:rsidRPr="00523901" w:rsidRDefault="00523901" w:rsidP="00523901">
      <w:pPr>
        <w:shd w:val="clear" w:color="auto" w:fill="FFFFFF"/>
        <w:spacing w:after="240" w:line="240" w:lineRule="auto"/>
        <w:rPr>
          <w:rFonts w:ascii="DM Sans" w:eastAsia="Times New Roman" w:hAnsi="DM Sans" w:cs="Times New Roman"/>
          <w:color w:val="28282A"/>
          <w:kern w:val="0"/>
          <w:sz w:val="26"/>
          <w:szCs w:val="26"/>
          <w:lang w:eastAsia="pt-BR"/>
          <w14:ligatures w14:val="none"/>
        </w:rPr>
      </w:pPr>
      <w:r w:rsidRPr="00523901">
        <w:rPr>
          <w:rFonts w:ascii="DM Sans" w:eastAsia="Times New Roman" w:hAnsi="DM Sans" w:cs="Times New Roman"/>
          <w:color w:val="28282A"/>
          <w:kern w:val="0"/>
          <w:sz w:val="26"/>
          <w:szCs w:val="26"/>
          <w:lang w:eastAsia="pt-BR"/>
          <w14:ligatures w14:val="none"/>
        </w:rPr>
        <w:t>A recuperação de créditos tributários é uma medida legal, passível de ser realizada tanto por vias administrativas quanto por vias judiciais. Apesar de simples, o processo ainda é pouco conhecido entre os empresários, o que faz com que a clínica médica que solicita a recuperação dos créditos ganhe uma excelente vantagem competitiva frente à concorrência.</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Um acompanhamento tributário, se feito com seriedade, pode fazer com que sejam descobertas brechas legais para a redução da carga tributária, possibilitando que a empresa pague bem menos impostos se comparado ao que ela acredita ter obrigação.</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lastRenderedPageBreak/>
        <w:t>Após levantados todos os pagamentos tributários dos últimos 5 anos, é possível identificar os tributos que foram pagos indevidamente, solicitando assim a recuperação dos valores pagos a mais durante os últimos 60 meses.</w:t>
      </w:r>
    </w:p>
    <w:p w:rsidR="00523901" w:rsidRDefault="00523901" w:rsidP="00523901">
      <w:pPr>
        <w:pStyle w:val="NormalWeb"/>
        <w:shd w:val="clear" w:color="auto" w:fill="FFFFFF"/>
        <w:spacing w:before="0" w:beforeAutospacing="0" w:after="240" w:afterAutospacing="0"/>
        <w:rPr>
          <w:rFonts w:ascii="DM Sans" w:hAnsi="DM Sans"/>
          <w:color w:val="28282A"/>
          <w:sz w:val="26"/>
          <w:szCs w:val="26"/>
        </w:rPr>
      </w:pPr>
      <w:r>
        <w:rPr>
          <w:rFonts w:ascii="DM Sans" w:hAnsi="DM Sans"/>
          <w:color w:val="28282A"/>
          <w:sz w:val="26"/>
          <w:szCs w:val="26"/>
        </w:rPr>
        <w:t>A Tributo Justo já está a 6 anos no mercado da recuperação tributária, nesse tempo recuperamos mais de R $1 bilhão de créditos tributários para centenas de empresas ao redor do país. Para saber se sua clínica médica possui direito a recuperação de créditos tributários, clique abaixo em “Diagnóstico Tributário Gratuito” e receba em até 48 horas o contato de um de nossos consultores.</w:t>
      </w:r>
    </w:p>
    <w:p w:rsidR="00523901" w:rsidRDefault="00100DAB">
      <w:r>
        <w:t xml:space="preserve">---------Material REESCRITO GPT </w:t>
      </w:r>
    </w:p>
    <w:p w:rsidR="00100DAB" w:rsidRDefault="00100DAB"/>
    <w:p w:rsidR="00100DAB" w:rsidRPr="00100DAB" w:rsidRDefault="00100DAB" w:rsidP="00100DAB">
      <w:pPr>
        <w:rPr>
          <w:b/>
          <w:bCs/>
          <w:color w:val="4472C4" w:themeColor="accent1"/>
        </w:rPr>
      </w:pPr>
      <w:r w:rsidRPr="00100DAB">
        <w:rPr>
          <w:b/>
          <w:bCs/>
          <w:color w:val="4472C4" w:themeColor="accent1"/>
        </w:rPr>
        <w:t>Introdução:</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 recuperação de créditos tributários é uma alternativa legal disponível para diversos setores, incluindo as clínicas médicas. Neste artigo, abordaremos a recuperação tributária específica para clínicas médicas, explorando as vantagens proporcionadas pelo regime tributário do Lucro Presumido. Através de uma abordagem jurídica, apresentaremos informações relevantes sobre o tema.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Recuperação de créditos tributários para clínicas médicas: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As clínicas médicas desempenham um papel crucial na sociedade, proporcionando serviços essenciais relacionados à saúde. No entanto, além dessa importante função, as clínicas enfrentam diversas outras preocupações, como a gestão de funcionários, insumos, medicamentos, equipamentos e, naturalmente, a questão dos impostos.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Diante de tantas responsabilidades, é comum que a atenção para essa última questão seja minimizada. Muitos proprietários de clínicas simplesmente confiam que os valores devidos correspondem aos montantes legalmente estabelecidos em suas obrigações fiscais.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Surpreendentemente, após uma análise cuidadosa, pode-se descobrir que nem todas as obrigações tributárias são legítimas, o que abre a possibilidade de recuperação dos créditos pagos em excesso pelas clínicas.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Recuperação Tributária para clínicas médicas: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Desde a promulgação da Lei nº 9.249/1995, as clínicas, hospitais e laboratórios enquadrados no regime tributário do Lucro Presumido passaram a ser submetidos a uma apuração diferenciada do Imposto de Renda Pessoa Jurídica (IRPJ) e da Contribuição Social sobre o Lucro Líquido (CSLL).</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Conforme as regras, as empresas do Lucro Presumido são obrigadas a recolher o IRPJ e a CSLL com base em uma presunção de 32% sobre a receita bruta. No entanto, quando se trata de serviços médicos relacionados à saúde, essa presunção sofre algumas alterações.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Para clínicas médicas enquadradas no Lucro Presumido, devido à redução da base de cálculo, a alíquota do IRPJ passa a ser de 8% (conforme o artigo 15, caput, da Lei 9.249), enquanto a alíquota da CSLL se torna 12% (conforme o artigo 20, inciso III, da Lei 9.249).</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Esses dois impostos compõem grande parte da carga tributária para empresas desse segmento. Recuperar esses valores pode gerar economias significativas para as clínicas que buscam a revisão tributária.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Como mencionado anteriormente, nem todas as clínicas médicas podem recuperar créditos tributários. No entanto, aquelas que estão enquadradas no Lucro Presumido e atendem a certas condições podem solicitar a revisão dos créditos tributários pagos nos últimos cinco anos (60 meses).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 seguir, apresentamos uma lista de algumas clínicas que podem recorrer à recuperação tributária:</w:t>
      </w:r>
    </w:p>
    <w:p w:rsidR="00100DAB" w:rsidRPr="00100DAB" w:rsidRDefault="00100DAB" w:rsidP="00100DAB">
      <w:pPr>
        <w:rPr>
          <w:b/>
          <w:bCs/>
          <w:color w:val="4472C4" w:themeColor="accent1"/>
        </w:rPr>
      </w:pPr>
      <w:r w:rsidRPr="00100DAB">
        <w:rPr>
          <w:b/>
          <w:bCs/>
          <w:color w:val="4472C4" w:themeColor="accent1"/>
        </w:rPr>
        <w:t>- Clínica de fonoaudiologia</w:t>
      </w:r>
    </w:p>
    <w:p w:rsidR="00100DAB" w:rsidRPr="00100DAB" w:rsidRDefault="00100DAB" w:rsidP="00100DAB">
      <w:pPr>
        <w:rPr>
          <w:b/>
          <w:bCs/>
          <w:color w:val="4472C4" w:themeColor="accent1"/>
        </w:rPr>
      </w:pPr>
      <w:r w:rsidRPr="00100DAB">
        <w:rPr>
          <w:b/>
          <w:bCs/>
          <w:color w:val="4472C4" w:themeColor="accent1"/>
        </w:rPr>
        <w:t>- Clínicas de cirurgias plásticas</w:t>
      </w:r>
    </w:p>
    <w:p w:rsidR="00100DAB" w:rsidRPr="00100DAB" w:rsidRDefault="00100DAB" w:rsidP="00100DAB">
      <w:pPr>
        <w:rPr>
          <w:b/>
          <w:bCs/>
          <w:color w:val="4472C4" w:themeColor="accent1"/>
        </w:rPr>
      </w:pPr>
      <w:r w:rsidRPr="00100DAB">
        <w:rPr>
          <w:b/>
          <w:bCs/>
          <w:color w:val="4472C4" w:themeColor="accent1"/>
        </w:rPr>
        <w:t>- Clínicas de fisioterapia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 Clínicas de oftalmologia</w:t>
      </w:r>
    </w:p>
    <w:p w:rsidR="00100DAB" w:rsidRPr="00100DAB" w:rsidRDefault="00100DAB" w:rsidP="00100DAB">
      <w:pPr>
        <w:rPr>
          <w:b/>
          <w:bCs/>
          <w:color w:val="4472C4" w:themeColor="accent1"/>
        </w:rPr>
      </w:pPr>
      <w:r w:rsidRPr="00100DAB">
        <w:rPr>
          <w:b/>
          <w:bCs/>
          <w:color w:val="4472C4" w:themeColor="accent1"/>
        </w:rPr>
        <w:t>- Clínicas de ortopedia e traumatologia</w:t>
      </w:r>
    </w:p>
    <w:p w:rsidR="00100DAB" w:rsidRPr="00100DAB" w:rsidRDefault="00100DAB" w:rsidP="00100DAB">
      <w:pPr>
        <w:rPr>
          <w:b/>
          <w:bCs/>
          <w:color w:val="4472C4" w:themeColor="accent1"/>
        </w:rPr>
      </w:pPr>
      <w:r w:rsidRPr="00100DAB">
        <w:rPr>
          <w:b/>
          <w:bCs/>
          <w:color w:val="4472C4" w:themeColor="accent1"/>
        </w:rPr>
        <w:t>- Clínicas de procedimentos dermatológicos</w:t>
      </w:r>
    </w:p>
    <w:p w:rsidR="00100DAB" w:rsidRPr="00100DAB" w:rsidRDefault="00100DAB" w:rsidP="00100DAB">
      <w:pPr>
        <w:rPr>
          <w:b/>
          <w:bCs/>
          <w:color w:val="4472C4" w:themeColor="accent1"/>
        </w:rPr>
      </w:pPr>
      <w:r w:rsidRPr="00100DAB">
        <w:rPr>
          <w:b/>
          <w:bCs/>
          <w:color w:val="4472C4" w:themeColor="accent1"/>
        </w:rPr>
        <w:t>- Clínicas e laboratórios que realizam exames de imagem</w:t>
      </w:r>
    </w:p>
    <w:p w:rsidR="00100DAB" w:rsidRPr="00100DAB" w:rsidRDefault="00100DAB" w:rsidP="00100DAB">
      <w:pPr>
        <w:rPr>
          <w:b/>
          <w:bCs/>
          <w:color w:val="4472C4" w:themeColor="accent1"/>
        </w:rPr>
      </w:pPr>
      <w:r w:rsidRPr="00100DAB">
        <w:rPr>
          <w:b/>
          <w:bCs/>
          <w:color w:val="4472C4" w:themeColor="accent1"/>
        </w:rPr>
        <w:t>- Clínicas odontológicas</w:t>
      </w:r>
    </w:p>
    <w:p w:rsidR="00100DAB" w:rsidRPr="00100DAB" w:rsidRDefault="00100DAB" w:rsidP="00100DAB">
      <w:pPr>
        <w:rPr>
          <w:b/>
          <w:bCs/>
          <w:color w:val="4472C4" w:themeColor="accent1"/>
        </w:rPr>
      </w:pPr>
      <w:r w:rsidRPr="00100DAB">
        <w:rPr>
          <w:b/>
          <w:bCs/>
          <w:color w:val="4472C4" w:themeColor="accent1"/>
        </w:rPr>
        <w:t>- Clínicas pediátricas</w:t>
      </w:r>
    </w:p>
    <w:p w:rsidR="00100DAB" w:rsidRPr="00100DAB" w:rsidRDefault="00100DAB" w:rsidP="00100DAB">
      <w:pPr>
        <w:rPr>
          <w:b/>
          <w:bCs/>
          <w:color w:val="4472C4" w:themeColor="accent1"/>
        </w:rPr>
      </w:pPr>
      <w:r w:rsidRPr="00100DAB">
        <w:rPr>
          <w:b/>
          <w:bCs/>
          <w:color w:val="4472C4" w:themeColor="accent1"/>
        </w:rPr>
        <w:lastRenderedPageBreak/>
        <w:t>- Clínicas que realizam exames de diagnóstico</w:t>
      </w:r>
    </w:p>
    <w:p w:rsidR="00100DAB" w:rsidRPr="00100DAB" w:rsidRDefault="00100DAB" w:rsidP="00100DAB">
      <w:pPr>
        <w:rPr>
          <w:b/>
          <w:bCs/>
          <w:color w:val="4472C4" w:themeColor="accent1"/>
        </w:rPr>
      </w:pPr>
      <w:r w:rsidRPr="00100DAB">
        <w:rPr>
          <w:b/>
          <w:bCs/>
          <w:color w:val="4472C4" w:themeColor="accent1"/>
        </w:rPr>
        <w:t xml:space="preserve">- Empresas de home </w:t>
      </w:r>
      <w:proofErr w:type="spellStart"/>
      <w:r w:rsidRPr="00100DAB">
        <w:rPr>
          <w:b/>
          <w:bCs/>
          <w:color w:val="4472C4" w:themeColor="accent1"/>
        </w:rPr>
        <w:t>care</w:t>
      </w:r>
      <w:proofErr w:type="spellEnd"/>
    </w:p>
    <w:p w:rsidR="00100DAB" w:rsidRPr="00100DAB" w:rsidRDefault="00100DAB" w:rsidP="00100DAB">
      <w:pPr>
        <w:rPr>
          <w:b/>
          <w:bCs/>
          <w:color w:val="4472C4" w:themeColor="accent1"/>
        </w:rPr>
      </w:pPr>
      <w:r w:rsidRPr="00100DAB">
        <w:rPr>
          <w:b/>
          <w:bCs/>
          <w:color w:val="4472C4" w:themeColor="accent1"/>
        </w:rPr>
        <w:t>- E outras...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Além do enquadramento no Lucro Presumido, é importante ressaltar que a clínica deve ser uma sociedade empresária (não pode ser uma EIRELI ou sociedade simples) e deve possuir autorização de funcionamento confirmada pela ANVISA (Agência Nacional de Vigilância Sanitária).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Cabe destacar que a Receita Federal não notifica os negócios sobre a possibilidade de recuperação de créditos tributários. Portanto, para descobrir se sua clínica médica tem direito à recuperação de créditos tributários, é fundamental contar com o auxílio de uma empresa especializada.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Benefícios da recuperação tributária para clínicas:</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 recuperação de créditos tributários é um processo legal que pode ser realizado tanto administrativamente quanto judicialmente. Apesar de ser um procedimento relativamente simples, ainda é pouco conhecido entre os empresários, o que confere à clínica médica que solicita a recuperação dos créditos uma vantagem competitiva significativa em relação à concorrência.</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Um acompanhamento tributário diligente pode revelar brechas legais para a redução da carga tributária, possibilitando que a empresa pague significativamente menos impostos do que inicialmente acreditava ser obrigada a pagar.</w:t>
      </w:r>
    </w:p>
    <w:p w:rsidR="00100DAB" w:rsidRPr="00100DAB" w:rsidRDefault="00100DAB" w:rsidP="00100DAB">
      <w:pPr>
        <w:rPr>
          <w:b/>
          <w:bCs/>
          <w:color w:val="4472C4" w:themeColor="accent1"/>
        </w:rPr>
      </w:pPr>
    </w:p>
    <w:p w:rsidR="00100DAB" w:rsidRPr="00100DAB" w:rsidRDefault="00100DAB" w:rsidP="00100DAB">
      <w:pPr>
        <w:rPr>
          <w:b/>
          <w:bCs/>
          <w:color w:val="4472C4" w:themeColor="accent1"/>
        </w:rPr>
      </w:pPr>
      <w:r w:rsidRPr="00100DAB">
        <w:rPr>
          <w:b/>
          <w:bCs/>
          <w:color w:val="4472C4" w:themeColor="accent1"/>
        </w:rPr>
        <w:t>Após o levantamento de todos os pagamentos tributários dos últimos cinco anos, é possível identificar os tributos pagos indevidamente, solicitando a recuperação dos valores pagos a mais durante esse período de 60 meses.</w:t>
      </w:r>
    </w:p>
    <w:p w:rsidR="00100DAB" w:rsidRPr="00100DAB" w:rsidRDefault="00100DAB" w:rsidP="00100DAB">
      <w:pPr>
        <w:rPr>
          <w:b/>
          <w:bCs/>
          <w:color w:val="4472C4" w:themeColor="accent1"/>
        </w:rPr>
      </w:pPr>
    </w:p>
    <w:p w:rsidR="00100DAB" w:rsidRDefault="00100DAB" w:rsidP="00100DAB">
      <w:pPr>
        <w:rPr>
          <w:b/>
          <w:bCs/>
          <w:color w:val="4472C4" w:themeColor="accent1"/>
        </w:rPr>
      </w:pPr>
      <w:r w:rsidRPr="00100DAB">
        <w:rPr>
          <w:b/>
          <w:bCs/>
          <w:color w:val="4472C4" w:themeColor="accent1"/>
        </w:rPr>
        <w:t>A Tributo Justo, atuante no mercado de recuperação tributária há seis anos, já recuperou mais de R$1 bilhão em créditos tributários para centenas de empresas em todo o país. Para descobrir se sua clínica médica possui direito à recuperação de créditos tributários, clique no botão "Diagnóstico Tributário Gratuito" abaixo e receba, em até 48 horas, o contato de um de nossos consultores.</w:t>
      </w:r>
    </w:p>
    <w:p w:rsidR="00DE531F" w:rsidRDefault="00DE531F" w:rsidP="00100DAB">
      <w:pPr>
        <w:rPr>
          <w:b/>
          <w:bCs/>
          <w:color w:val="4472C4" w:themeColor="accent1"/>
        </w:rPr>
      </w:pPr>
    </w:p>
    <w:p w:rsidR="00DE531F" w:rsidRPr="00DE531F" w:rsidRDefault="00DE531F" w:rsidP="00DE531F">
      <w:pPr>
        <w:rPr>
          <w:b/>
          <w:bCs/>
          <w:color w:val="70AD47" w:themeColor="accent6"/>
        </w:rPr>
      </w:pPr>
      <w:r w:rsidRPr="00DE531F">
        <w:rPr>
          <w:b/>
          <w:bCs/>
          <w:color w:val="70AD47" w:themeColor="accent6"/>
        </w:rPr>
        <w:t>Descubra a Natureza e Procedimento do Crédito Tributário para Clínicas Médicas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No presente artigo, abordaremos o conceito e a aplicação do crédito tributário, destacando como as clínicas médicas podem se beneficiar legalmente desse recurso para aprimorar suas finanças. No Brasil, as obrigações tributárias são abrangentes e frequentemente representam um ônus considerável para as empresas. No setor da saúde, a tributação é particularmente complexa, uma realidade bem conhecida pelos empreendedores do ramo. No entanto, muitos desconhecem a possibilidade de obter créditos tributários, o que pode contribuir para a redução de custos e o aumento da rentabilidade das clínicas.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As clínicas estão sujeitas a diversas obrigações fiscais e tributárias, que podem resultar em custos significativos para o negócio. Neste artigo, ofereceremos orientações sobre como é possível reduzir esses encargos.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Deseja saber mais? Acompanhe o artigo até o final!</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Conceito e Funcionamento do Crédito Tributário</w:t>
      </w:r>
    </w:p>
    <w:p w:rsidR="00DE531F" w:rsidRPr="00DE531F" w:rsidRDefault="00DE531F" w:rsidP="00DE531F">
      <w:pPr>
        <w:rPr>
          <w:b/>
          <w:bCs/>
          <w:color w:val="70AD47" w:themeColor="accent6"/>
        </w:rPr>
      </w:pPr>
      <w:r w:rsidRPr="00DE531F">
        <w:rPr>
          <w:b/>
          <w:bCs/>
          <w:color w:val="70AD47" w:themeColor="accent6"/>
        </w:rPr>
        <w:t xml:space="preserve">O crédito tributário refere-se ao valor que a empresa tem a receber do governo em virtude do pagamento excessivo de impostos ou de cobranças indevidas. Em outras palavras, trata-se de um montante ao qual a clínica tem direito a reaver, uma vez que foi indevidamente cobrado. </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Caso queira saber mais detalhes sobre o crédito tributário, consulte as seguintes publicações: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 Recuperação de créditos tributários: é possível quando há pagamento indevido de tributos?</w:t>
      </w:r>
    </w:p>
    <w:p w:rsidR="00DE531F" w:rsidRPr="00DE531F" w:rsidRDefault="00DE531F" w:rsidP="00DE531F">
      <w:pPr>
        <w:rPr>
          <w:b/>
          <w:bCs/>
          <w:color w:val="70AD47" w:themeColor="accent6"/>
        </w:rPr>
      </w:pPr>
      <w:r w:rsidRPr="00DE531F">
        <w:rPr>
          <w:b/>
          <w:bCs/>
          <w:color w:val="70AD47" w:themeColor="accent6"/>
        </w:rPr>
        <w:t>- Entenda como a recuperação de crédito tributário pode contribuir para a economia brasileira.</w:t>
      </w:r>
    </w:p>
    <w:p w:rsidR="00DE531F" w:rsidRPr="00DE531F" w:rsidRDefault="00DE531F" w:rsidP="00DE531F">
      <w:pPr>
        <w:rPr>
          <w:b/>
          <w:bCs/>
          <w:color w:val="70AD47" w:themeColor="accent6"/>
        </w:rPr>
      </w:pPr>
      <w:r w:rsidRPr="00DE531F">
        <w:rPr>
          <w:b/>
          <w:bCs/>
          <w:color w:val="70AD47" w:themeColor="accent6"/>
        </w:rPr>
        <w:t>- Recuperação de Crédito Tributário para Clínicas e Consultórios: como reaver seus impostos?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Como Recuperar Créditos Tributários para Clínicas Médicas</w:t>
      </w:r>
    </w:p>
    <w:p w:rsidR="00DE531F" w:rsidRPr="00DE531F" w:rsidRDefault="00DE531F" w:rsidP="00DE531F">
      <w:pPr>
        <w:rPr>
          <w:b/>
          <w:bCs/>
          <w:color w:val="70AD47" w:themeColor="accent6"/>
        </w:rPr>
      </w:pPr>
      <w:r w:rsidRPr="00DE531F">
        <w:rPr>
          <w:b/>
          <w:bCs/>
          <w:color w:val="70AD47" w:themeColor="accent6"/>
        </w:rPr>
        <w:t>Para obter créditos tributários, é necessário realizar uma análise minuciosa da situação fiscal da empresa, a fim de identificar possíveis valores a serem recuperados. O processo envolve os seguintes passos: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1. Realizar uma análise detalhada da situação fiscal da clínica.</w:t>
      </w:r>
    </w:p>
    <w:p w:rsidR="00DE531F" w:rsidRPr="00DE531F" w:rsidRDefault="00DE531F" w:rsidP="00DE531F">
      <w:pPr>
        <w:rPr>
          <w:b/>
          <w:bCs/>
          <w:color w:val="70AD47" w:themeColor="accent6"/>
        </w:rPr>
      </w:pPr>
      <w:r w:rsidRPr="00DE531F">
        <w:rPr>
          <w:b/>
          <w:bCs/>
          <w:color w:val="70AD47" w:themeColor="accent6"/>
        </w:rPr>
        <w:t>2. Revisar os tributos pagos nos últimos 5 anos.</w:t>
      </w:r>
    </w:p>
    <w:p w:rsidR="00DE531F" w:rsidRPr="00DE531F" w:rsidRDefault="00DE531F" w:rsidP="00DE531F">
      <w:pPr>
        <w:rPr>
          <w:b/>
          <w:bCs/>
          <w:color w:val="70AD47" w:themeColor="accent6"/>
        </w:rPr>
      </w:pPr>
      <w:r w:rsidRPr="00DE531F">
        <w:rPr>
          <w:b/>
          <w:bCs/>
          <w:color w:val="70AD47" w:themeColor="accent6"/>
        </w:rPr>
        <w:t>3. Identificar eventuais créditos tributários.</w:t>
      </w:r>
    </w:p>
    <w:p w:rsidR="00DE531F" w:rsidRPr="00DE531F" w:rsidRDefault="00DE531F" w:rsidP="00DE531F">
      <w:pPr>
        <w:rPr>
          <w:b/>
          <w:bCs/>
          <w:color w:val="70AD47" w:themeColor="accent6"/>
        </w:rPr>
      </w:pPr>
      <w:r w:rsidRPr="00DE531F">
        <w:rPr>
          <w:b/>
          <w:bCs/>
          <w:color w:val="70AD47" w:themeColor="accent6"/>
        </w:rPr>
        <w:lastRenderedPageBreak/>
        <w:t>4. Apresentar a documentação necessária.</w:t>
      </w:r>
    </w:p>
    <w:p w:rsidR="00DE531F" w:rsidRPr="00DE531F" w:rsidRDefault="00DE531F" w:rsidP="00DE531F">
      <w:pPr>
        <w:rPr>
          <w:b/>
          <w:bCs/>
          <w:color w:val="70AD47" w:themeColor="accent6"/>
        </w:rPr>
      </w:pPr>
      <w:r w:rsidRPr="00DE531F">
        <w:rPr>
          <w:b/>
          <w:bCs/>
          <w:color w:val="70AD47" w:themeColor="accent6"/>
        </w:rPr>
        <w:t>5. Acompanhar o processo junto aos órgãos competentes.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O pedido pode ser feito tanto por vias administrativas quanto judiciais. Nesse contexto, é fundamental contar com o suporte de profissionais especializados em assuntos tributários, a fim de garantir que o pedido seja realizado de maneira adequada para a clínica.</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Obtenção e Utilização do Crédito Tributário pelas Clínicas</w:t>
      </w:r>
    </w:p>
    <w:p w:rsidR="00DE531F" w:rsidRPr="00DE531F" w:rsidRDefault="00DE531F" w:rsidP="00DE531F">
      <w:pPr>
        <w:rPr>
          <w:b/>
          <w:bCs/>
          <w:color w:val="70AD47" w:themeColor="accent6"/>
        </w:rPr>
      </w:pPr>
      <w:r w:rsidRPr="00DE531F">
        <w:rPr>
          <w:b/>
          <w:bCs/>
          <w:color w:val="70AD47" w:themeColor="accent6"/>
        </w:rPr>
        <w:t>As clínicas médicas podem obter crédito tributário por meio de dois mecanismos: restituição ou compensação.</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 xml:space="preserve">A restituição ocorre quando a clínica solicita a devolução desse valor ao órgão fiscal competente, resultando em um reembolso em dinheiro para a empresa. Nesse caso, a clínica pode utilizar o crédito conforme melhor convier, seja para pagar fornecedores, remunerar funcionários ou realizar </w:t>
      </w:r>
      <w:proofErr w:type="spellStart"/>
      <w:r w:rsidRPr="00DE531F">
        <w:rPr>
          <w:b/>
          <w:bCs/>
          <w:color w:val="70AD47" w:themeColor="accent6"/>
        </w:rPr>
        <w:t>invest</w:t>
      </w:r>
      <w:proofErr w:type="spellEnd"/>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proofErr w:type="spellStart"/>
      <w:r w:rsidRPr="00DE531F">
        <w:rPr>
          <w:b/>
          <w:bCs/>
          <w:color w:val="70AD47" w:themeColor="accent6"/>
        </w:rPr>
        <w:t>imentos</w:t>
      </w:r>
      <w:proofErr w:type="spellEnd"/>
      <w:r w:rsidRPr="00DE531F">
        <w:rPr>
          <w:b/>
          <w:bCs/>
          <w:color w:val="70AD47" w:themeColor="accent6"/>
        </w:rPr>
        <w:t>.</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Já a compensação ocorre quando a clínica opta por utilizar os créditos para abater débitos fiscais de tributos futuros.</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Como é possível observar, a utilização do crédito tributário pode representar uma estratégia relevante para aprimorar a saúde financeira da clínica, permitindo a redução de custos e o aumento da margem de lucro.</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Agora é o momento de iniciar o processo de recuperação de créditos para sua clínica. Estamos prontos para auxiliá-lo nessa etapa final.</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Obtenha créditos tributários de maneira ágil e correta para sua clínica!</w:t>
      </w:r>
    </w:p>
    <w:p w:rsidR="00DE531F" w:rsidRPr="00DE531F" w:rsidRDefault="00DE531F" w:rsidP="00DE531F">
      <w:pPr>
        <w:rPr>
          <w:b/>
          <w:bCs/>
          <w:color w:val="70AD47" w:themeColor="accent6"/>
        </w:rPr>
      </w:pPr>
      <w:r w:rsidRPr="00DE531F">
        <w:rPr>
          <w:b/>
          <w:bCs/>
          <w:color w:val="70AD47" w:themeColor="accent6"/>
        </w:rPr>
        <w:t>Antes de prosseguir, é importante contar com o auxílio de profissionais especializados em assuntos tributários e contabilidade, a fim de assegurar que todo o processo seja conduzido adequadamente e sem riscos para sua clínica.</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 xml:space="preserve">A </w:t>
      </w:r>
      <w:proofErr w:type="spellStart"/>
      <w:r w:rsidRPr="00DE531F">
        <w:rPr>
          <w:b/>
          <w:bCs/>
          <w:color w:val="70AD47" w:themeColor="accent6"/>
        </w:rPr>
        <w:t>Audicor</w:t>
      </w:r>
      <w:proofErr w:type="spellEnd"/>
      <w:r w:rsidRPr="00DE531F">
        <w:rPr>
          <w:b/>
          <w:bCs/>
          <w:color w:val="70AD47" w:themeColor="accent6"/>
        </w:rPr>
        <w:t xml:space="preserve"> Auditoria e Contabilidade oferece os serviços necessários para que sua empresa obtenha créditos tributários. Desde a análise inicial até a escolha da melhor estratégia de </w:t>
      </w:r>
      <w:r w:rsidRPr="00DE531F">
        <w:rPr>
          <w:b/>
          <w:bCs/>
          <w:color w:val="70AD47" w:themeColor="accent6"/>
        </w:rPr>
        <w:lastRenderedPageBreak/>
        <w:t>recuperação, nossos especialistas atuam com expertise e experiência para garantir o sucesso absoluto.</w:t>
      </w:r>
    </w:p>
    <w:p w:rsidR="00DE531F" w:rsidRPr="00DE531F" w:rsidRDefault="00DE531F" w:rsidP="00DE531F">
      <w:pPr>
        <w:rPr>
          <w:b/>
          <w:bCs/>
          <w:color w:val="70AD47" w:themeColor="accent6"/>
        </w:rPr>
      </w:pPr>
    </w:p>
    <w:p w:rsidR="00DE531F" w:rsidRPr="00DE531F" w:rsidRDefault="00DE531F" w:rsidP="00DE531F">
      <w:pPr>
        <w:rPr>
          <w:b/>
          <w:bCs/>
          <w:color w:val="70AD47" w:themeColor="accent6"/>
        </w:rPr>
      </w:pPr>
      <w:r w:rsidRPr="00DE531F">
        <w:rPr>
          <w:b/>
          <w:bCs/>
          <w:color w:val="70AD47" w:themeColor="accent6"/>
        </w:rPr>
        <w:t>Entre em contato conosco agora mesmo e saiba mais!</w:t>
      </w:r>
    </w:p>
    <w:p w:rsidR="00DE531F" w:rsidRDefault="00DE531F" w:rsidP="00100DAB">
      <w:pPr>
        <w:rPr>
          <w:b/>
          <w:bCs/>
          <w:color w:val="4472C4" w:themeColor="accent1"/>
        </w:rPr>
      </w:pPr>
      <w:r>
        <w:rPr>
          <w:b/>
          <w:bCs/>
          <w:color w:val="4472C4" w:themeColor="accent1"/>
        </w:rPr>
        <w:t>Outro SITE_____</w:t>
      </w:r>
    </w:p>
    <w:p w:rsidR="00DE531F" w:rsidRDefault="00DE531F" w:rsidP="00100DAB">
      <w:pPr>
        <w:rPr>
          <w:b/>
          <w:bCs/>
          <w:color w:val="4472C4" w:themeColor="accent1"/>
        </w:rPr>
      </w:pPr>
    </w:p>
    <w:p w:rsidR="00DE531F" w:rsidRDefault="00DE531F" w:rsidP="00100DAB">
      <w:pPr>
        <w:rPr>
          <w:b/>
          <w:bCs/>
          <w:color w:val="4472C4" w:themeColor="accent1"/>
        </w:rPr>
      </w:pPr>
    </w:p>
    <w:p w:rsidR="00DE531F" w:rsidRDefault="00DE531F" w:rsidP="00100DAB">
      <w:pPr>
        <w:rPr>
          <w:b/>
          <w:bCs/>
          <w:color w:val="4472C4" w:themeColor="accent1"/>
        </w:rPr>
      </w:pPr>
      <w:r>
        <w:rPr>
          <w:b/>
          <w:bCs/>
          <w:color w:val="4472C4" w:themeColor="accent1"/>
        </w:rPr>
        <w:t>Ideias------</w:t>
      </w:r>
    </w:p>
    <w:p w:rsidR="00DE531F" w:rsidRDefault="00DE531F" w:rsidP="00100DAB">
      <w:pPr>
        <w:rPr>
          <w:b/>
          <w:bCs/>
          <w:color w:val="4472C4" w:themeColor="accent1"/>
        </w:rPr>
      </w:pPr>
      <w:r>
        <w:rPr>
          <w:b/>
          <w:bCs/>
          <w:color w:val="4472C4" w:themeColor="accent1"/>
        </w:rPr>
        <w:t xml:space="preserve">Com </w:t>
      </w:r>
      <w:proofErr w:type="spellStart"/>
      <w:r>
        <w:rPr>
          <w:b/>
          <w:bCs/>
          <w:color w:val="4472C4" w:themeColor="accent1"/>
        </w:rPr>
        <w:t>Drop</w:t>
      </w:r>
      <w:proofErr w:type="spellEnd"/>
      <w:r>
        <w:rPr>
          <w:b/>
          <w:bCs/>
          <w:color w:val="4472C4" w:themeColor="accent1"/>
        </w:rPr>
        <w:t xml:space="preserve"> Down dos </w:t>
      </w:r>
      <w:proofErr w:type="spellStart"/>
      <w:r>
        <w:rPr>
          <w:b/>
          <w:bCs/>
          <w:color w:val="4472C4" w:themeColor="accent1"/>
        </w:rPr>
        <w:t>Icones</w:t>
      </w:r>
      <w:proofErr w:type="spellEnd"/>
    </w:p>
    <w:p w:rsidR="00DE531F" w:rsidRDefault="00DE531F" w:rsidP="00100DAB">
      <w:pPr>
        <w:rPr>
          <w:b/>
          <w:bCs/>
          <w:color w:val="4472C4" w:themeColor="accent1"/>
        </w:rPr>
      </w:pPr>
      <w:r w:rsidRPr="00DE531F">
        <w:rPr>
          <w:b/>
          <w:bCs/>
          <w:color w:val="4472C4" w:themeColor="accent1"/>
        </w:rPr>
        <w:drawing>
          <wp:inline distT="0" distB="0" distL="0" distR="0" wp14:anchorId="6E5EB8F7" wp14:editId="5C40091D">
            <wp:extent cx="5400040" cy="2556510"/>
            <wp:effectExtent l="0" t="0" r="0" b="0"/>
            <wp:docPr id="7650160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16085" name=""/>
                    <pic:cNvPicPr/>
                  </pic:nvPicPr>
                  <pic:blipFill>
                    <a:blip r:embed="rId11"/>
                    <a:stretch>
                      <a:fillRect/>
                    </a:stretch>
                  </pic:blipFill>
                  <pic:spPr>
                    <a:xfrm>
                      <a:off x="0" y="0"/>
                      <a:ext cx="5400040" cy="2556510"/>
                    </a:xfrm>
                    <a:prstGeom prst="rect">
                      <a:avLst/>
                    </a:prstGeom>
                  </pic:spPr>
                </pic:pic>
              </a:graphicData>
            </a:graphic>
          </wp:inline>
        </w:drawing>
      </w:r>
    </w:p>
    <w:p w:rsidR="00DE531F" w:rsidRDefault="00DE531F" w:rsidP="00100DAB">
      <w:pPr>
        <w:rPr>
          <w:b/>
          <w:bCs/>
          <w:color w:val="4472C4" w:themeColor="accent1"/>
        </w:rPr>
      </w:pPr>
    </w:p>
    <w:p w:rsidR="00DE531F" w:rsidRDefault="0027295F" w:rsidP="00100DAB">
      <w:pPr>
        <w:rPr>
          <w:b/>
          <w:bCs/>
          <w:color w:val="4472C4" w:themeColor="accent1"/>
        </w:rPr>
      </w:pPr>
      <w:hyperlink r:id="rId12" w:history="1">
        <w:r w:rsidRPr="00B52D33">
          <w:rPr>
            <w:rStyle w:val="Hyperlink"/>
            <w:b/>
            <w:bCs/>
          </w:rPr>
          <w:t>https://www.e-auditoria.com.br/erecuperador/?utm_source=google&amp;utm_medium=cpc&amp;utm_campaign=EREerecuperador&amp;utm_term=erecuperador2&amp;gad=1&amp;gclid=Cj0KCQjwmtGjBhDhARIsAEqfDEdJVJeRz998XXT8PKmjTI2yNnimvZFo8NuPjiufsuk3pcsngB0XhlwaAgBnEALw_wcB</w:t>
        </w:r>
      </w:hyperlink>
    </w:p>
    <w:p w:rsidR="0027295F" w:rsidRDefault="0027295F" w:rsidP="00100DAB">
      <w:pPr>
        <w:rPr>
          <w:b/>
          <w:bCs/>
          <w:color w:val="4472C4" w:themeColor="accent1"/>
        </w:rPr>
      </w:pPr>
    </w:p>
    <w:p w:rsidR="0027295F" w:rsidRDefault="0027295F" w:rsidP="00100DAB">
      <w:pPr>
        <w:rPr>
          <w:b/>
          <w:bCs/>
          <w:color w:val="4472C4" w:themeColor="accent1"/>
        </w:rPr>
      </w:pPr>
    </w:p>
    <w:p w:rsidR="0027295F" w:rsidRPr="00100DAB" w:rsidRDefault="0027295F" w:rsidP="00100DAB">
      <w:pPr>
        <w:rPr>
          <w:b/>
          <w:bCs/>
          <w:color w:val="4472C4" w:themeColor="accent1"/>
        </w:rPr>
      </w:pPr>
      <w:r>
        <w:rPr>
          <w:b/>
          <w:bCs/>
          <w:color w:val="4472C4" w:themeColor="accent1"/>
        </w:rPr>
        <w:t xml:space="preserve">testando o meu novo teclado eu não sei porque ele </w:t>
      </w:r>
      <w:proofErr w:type="gramStart"/>
      <w:r>
        <w:rPr>
          <w:b/>
          <w:bCs/>
          <w:color w:val="4472C4" w:themeColor="accent1"/>
        </w:rPr>
        <w:t>esta</w:t>
      </w:r>
      <w:proofErr w:type="gramEnd"/>
      <w:r>
        <w:rPr>
          <w:b/>
          <w:bCs/>
          <w:color w:val="4472C4" w:themeColor="accent1"/>
        </w:rPr>
        <w:t xml:space="preserve"> fazendo este tipo de barulho mas é realmente muito bom escrever com ele nossa como </w:t>
      </w:r>
      <w:proofErr w:type="spellStart"/>
      <w:r>
        <w:rPr>
          <w:b/>
          <w:bCs/>
          <w:color w:val="4472C4" w:themeColor="accent1"/>
        </w:rPr>
        <w:t>eh</w:t>
      </w:r>
      <w:proofErr w:type="spellEnd"/>
      <w:r>
        <w:rPr>
          <w:b/>
          <w:bCs/>
          <w:color w:val="4472C4" w:themeColor="accent1"/>
        </w:rPr>
        <w:t xml:space="preserve"> bom </w:t>
      </w:r>
      <w:r w:rsidR="007D7B64">
        <w:rPr>
          <w:b/>
          <w:bCs/>
          <w:color w:val="4472C4" w:themeColor="accent1"/>
        </w:rPr>
        <w:t xml:space="preserve">testando as letras do teclado porque elas são muito legais de apertas este teclado é realmente muito bom eu só estou um pouco perdido com as letras que tenho que apertar mas realmente parece um teclado muito gostoso de escrever eu não sei porque eu não consigo escrever de forma </w:t>
      </w:r>
      <w:proofErr w:type="spellStart"/>
      <w:r w:rsidR="007D7B64">
        <w:rPr>
          <w:b/>
          <w:bCs/>
          <w:color w:val="4472C4" w:themeColor="accent1"/>
        </w:rPr>
        <w:t>tao</w:t>
      </w:r>
      <w:proofErr w:type="spellEnd"/>
      <w:r w:rsidR="007D7B64">
        <w:rPr>
          <w:b/>
          <w:bCs/>
          <w:color w:val="4472C4" w:themeColor="accent1"/>
        </w:rPr>
        <w:t xml:space="preserve"> </w:t>
      </w:r>
      <w:proofErr w:type="spellStart"/>
      <w:r w:rsidR="007D7B64">
        <w:rPr>
          <w:b/>
          <w:bCs/>
          <w:color w:val="4472C4" w:themeColor="accent1"/>
        </w:rPr>
        <w:t>rapisa</w:t>
      </w:r>
      <w:proofErr w:type="spellEnd"/>
      <w:r w:rsidR="007D7B64">
        <w:rPr>
          <w:b/>
          <w:bCs/>
          <w:color w:val="4472C4" w:themeColor="accent1"/>
        </w:rPr>
        <w:t xml:space="preserve"> assim com o outro teclado parece que este </w:t>
      </w:r>
      <w:proofErr w:type="spellStart"/>
      <w:r w:rsidR="007D7B64">
        <w:rPr>
          <w:b/>
          <w:bCs/>
          <w:color w:val="4472C4" w:themeColor="accent1"/>
        </w:rPr>
        <w:t>auqui</w:t>
      </w:r>
      <w:proofErr w:type="spellEnd"/>
      <w:r w:rsidR="007D7B64">
        <w:rPr>
          <w:b/>
          <w:bCs/>
          <w:color w:val="4472C4" w:themeColor="accent1"/>
        </w:rPr>
        <w:t xml:space="preserve"> possui </w:t>
      </w:r>
    </w:p>
    <w:sectPr w:rsidR="0027295F" w:rsidRPr="00100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E06E3"/>
    <w:multiLevelType w:val="multilevel"/>
    <w:tmpl w:val="AAF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665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C6"/>
    <w:rsid w:val="00100DAB"/>
    <w:rsid w:val="00256FB7"/>
    <w:rsid w:val="0027295F"/>
    <w:rsid w:val="003846C6"/>
    <w:rsid w:val="00523901"/>
    <w:rsid w:val="0059799B"/>
    <w:rsid w:val="007D7B64"/>
    <w:rsid w:val="00B94592"/>
    <w:rsid w:val="00DE53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5797"/>
  <w15:chartTrackingRefBased/>
  <w15:docId w15:val="{B61C64AD-E9E7-4C52-BF6D-FFC6ACA6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5239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390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has-drop-cap">
    <w:name w:val="has-drop-cap"/>
    <w:basedOn w:val="Normal"/>
    <w:rsid w:val="0052390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523901"/>
    <w:rPr>
      <w:color w:val="0000FF"/>
      <w:u w:val="single"/>
    </w:rPr>
  </w:style>
  <w:style w:type="character" w:styleId="Forte">
    <w:name w:val="Strong"/>
    <w:basedOn w:val="Fontepargpadro"/>
    <w:uiPriority w:val="22"/>
    <w:qFormat/>
    <w:rsid w:val="00523901"/>
    <w:rPr>
      <w:b/>
      <w:bCs/>
    </w:rPr>
  </w:style>
  <w:style w:type="character" w:customStyle="1" w:styleId="Ttulo2Char">
    <w:name w:val="Título 2 Char"/>
    <w:basedOn w:val="Fontepargpadro"/>
    <w:link w:val="Ttulo2"/>
    <w:uiPriority w:val="9"/>
    <w:rsid w:val="00523901"/>
    <w:rPr>
      <w:rFonts w:ascii="Times New Roman" w:eastAsia="Times New Roman" w:hAnsi="Times New Roman" w:cs="Times New Roman"/>
      <w:b/>
      <w:bCs/>
      <w:kern w:val="0"/>
      <w:sz w:val="36"/>
      <w:szCs w:val="36"/>
      <w:lang w:eastAsia="pt-BR"/>
      <w14:ligatures w14:val="none"/>
    </w:rPr>
  </w:style>
  <w:style w:type="character" w:styleId="MenoPendente">
    <w:name w:val="Unresolved Mention"/>
    <w:basedOn w:val="Fontepargpadro"/>
    <w:uiPriority w:val="99"/>
    <w:semiHidden/>
    <w:unhideWhenUsed/>
    <w:rsid w:val="00272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6914">
      <w:bodyDiv w:val="1"/>
      <w:marLeft w:val="0"/>
      <w:marRight w:val="0"/>
      <w:marTop w:val="0"/>
      <w:marBottom w:val="0"/>
      <w:divBdr>
        <w:top w:val="none" w:sz="0" w:space="0" w:color="auto"/>
        <w:left w:val="none" w:sz="0" w:space="0" w:color="auto"/>
        <w:bottom w:val="none" w:sz="0" w:space="0" w:color="auto"/>
        <w:right w:val="none" w:sz="0" w:space="0" w:color="auto"/>
      </w:divBdr>
    </w:div>
    <w:div w:id="134832035">
      <w:bodyDiv w:val="1"/>
      <w:marLeft w:val="0"/>
      <w:marRight w:val="0"/>
      <w:marTop w:val="0"/>
      <w:marBottom w:val="0"/>
      <w:divBdr>
        <w:top w:val="none" w:sz="0" w:space="0" w:color="auto"/>
        <w:left w:val="none" w:sz="0" w:space="0" w:color="auto"/>
        <w:bottom w:val="none" w:sz="0" w:space="0" w:color="auto"/>
        <w:right w:val="none" w:sz="0" w:space="0" w:color="auto"/>
      </w:divBdr>
    </w:div>
    <w:div w:id="160508095">
      <w:bodyDiv w:val="1"/>
      <w:marLeft w:val="0"/>
      <w:marRight w:val="0"/>
      <w:marTop w:val="0"/>
      <w:marBottom w:val="0"/>
      <w:divBdr>
        <w:top w:val="none" w:sz="0" w:space="0" w:color="auto"/>
        <w:left w:val="none" w:sz="0" w:space="0" w:color="auto"/>
        <w:bottom w:val="none" w:sz="0" w:space="0" w:color="auto"/>
        <w:right w:val="none" w:sz="0" w:space="0" w:color="auto"/>
      </w:divBdr>
    </w:div>
    <w:div w:id="1045636080">
      <w:bodyDiv w:val="1"/>
      <w:marLeft w:val="0"/>
      <w:marRight w:val="0"/>
      <w:marTop w:val="0"/>
      <w:marBottom w:val="0"/>
      <w:divBdr>
        <w:top w:val="none" w:sz="0" w:space="0" w:color="auto"/>
        <w:left w:val="none" w:sz="0" w:space="0" w:color="auto"/>
        <w:bottom w:val="none" w:sz="0" w:space="0" w:color="auto"/>
        <w:right w:val="none" w:sz="0" w:space="0" w:color="auto"/>
      </w:divBdr>
    </w:div>
    <w:div w:id="19765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leis/l924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rmaslegais.com.br/legislacao/tributario/lei9249.htm" TargetMode="External"/><Relationship Id="rId12" Type="http://schemas.openxmlformats.org/officeDocument/2006/relationships/hyperlink" Target="https://www.e-auditoria.com.br/erecuperador/?utm_source=google&amp;utm_medium=cpc&amp;utm_campaign=EREerecuperador&amp;utm_term=erecuperador2&amp;gad=1&amp;gclid=Cj0KCQjwmtGjBhDhARIsAEqfDEdJVJeRz998XXT8PKmjTI2yNnimvZFo8NuPjiufsuk3pcsngB0XhlwaAgBn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butojusto.com.br/lucro-presumido/" TargetMode="External"/><Relationship Id="rId11" Type="http://schemas.openxmlformats.org/officeDocument/2006/relationships/image" Target="media/image1.png"/><Relationship Id="rId5" Type="http://schemas.openxmlformats.org/officeDocument/2006/relationships/hyperlink" Target="https://investnews.com.br/economia/brasil-tem-o-pior-retorno-de-impostos-a-sociedade-segundo-estudo-veja-ranking/" TargetMode="External"/><Relationship Id="rId10" Type="http://schemas.openxmlformats.org/officeDocument/2006/relationships/hyperlink" Target="https://tributojusto.com.br/lucro-presumido/" TargetMode="External"/><Relationship Id="rId4" Type="http://schemas.openxmlformats.org/officeDocument/2006/relationships/webSettings" Target="webSettings.xml"/><Relationship Id="rId9" Type="http://schemas.openxmlformats.org/officeDocument/2006/relationships/hyperlink" Target="https://www.planalto.gov.br/ccivil_03/leis/l9249.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13013</TotalTime>
  <Pages>1</Pages>
  <Words>2597</Words>
  <Characters>14027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Alura Camargo</dc:creator>
  <cp:keywords/>
  <dc:description/>
  <cp:lastModifiedBy>Alura Camargo</cp:lastModifiedBy>
  <cp:revision>4</cp:revision>
  <dcterms:created xsi:type="dcterms:W3CDTF">2023-05-29T13:57:00Z</dcterms:created>
  <dcterms:modified xsi:type="dcterms:W3CDTF">2023-06-09T16:27:00Z</dcterms:modified>
</cp:coreProperties>
</file>