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vm" ContentType="image/unknow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E6CF42" w14:textId="77777777" w:rsidR="00180AF5" w:rsidRDefault="00EE1F57">
      <w:pPr>
        <w:pStyle w:val="TF-TTULO"/>
      </w:pPr>
      <w:r>
        <w:t>PROTÓTIPO DE TOMADA ELÉTRICA CONTROLADA REMOTAMENTE</w:t>
      </w:r>
    </w:p>
    <w:p w14:paraId="1CAA17A2" w14:textId="77777777" w:rsidR="00180AF5" w:rsidRDefault="00EE1F57">
      <w:pPr>
        <w:pStyle w:val="TF-AUTOR0"/>
      </w:pPr>
      <w:r>
        <w:t>Dyego Alekssander Maas</w:t>
      </w:r>
    </w:p>
    <w:p w14:paraId="4459509B" w14:textId="77777777" w:rsidR="00180AF5" w:rsidRDefault="00EE1F57">
      <w:pPr>
        <w:pStyle w:val="TF-AUTOR0"/>
      </w:pPr>
      <w:r>
        <w:t>Prof. Francisco Adell Péricas</w:t>
      </w:r>
    </w:p>
    <w:p w14:paraId="31763156" w14:textId="77777777" w:rsidR="00180AF5" w:rsidRDefault="00EE1F57">
      <w:pPr>
        <w:pStyle w:val="Ttulo1"/>
      </w:pPr>
      <w:r>
        <w:t>Introdução</w:t>
      </w:r>
    </w:p>
    <w:p w14:paraId="1E4F80B8" w14:textId="77777777" w:rsidR="00180AF5" w:rsidRDefault="00EE1F57" w:rsidP="00540254">
      <w:pPr>
        <w:pStyle w:val="TF-TEXTO"/>
      </w:pPr>
      <w:r>
        <w:t>Existem atualmente mais de 40 usinas hidrelétricas em construção</w:t>
      </w:r>
      <w:r>
        <w:t xml:space="preserve"> ou planejadas para a Bacia do Rio Tapajós, em plena floresta amazônica (</w:t>
      </w:r>
      <w:r w:rsidR="00540254">
        <w:t>GREENPEACE</w:t>
      </w:r>
      <w:r>
        <w:t>,</w:t>
      </w:r>
      <w:r w:rsidR="00540254">
        <w:t xml:space="preserve"> 2016,</w:t>
      </w:r>
      <w:r w:rsidRPr="00540254">
        <w:rPr>
          <w:iCs/>
        </w:rPr>
        <w:t xml:space="preserve"> </w:t>
      </w:r>
      <w:r>
        <w:t>p. 12). Segundo o estudo de impacto ambiental realizado pela CNEC Worley Parsons, a maior dentre elas, a usina de São Luiz dos Tapajós, com potencial de geração de 8.040 M</w:t>
      </w:r>
      <w:r>
        <w:t>W, deve inundar quase 400 km</w:t>
      </w:r>
      <w:r>
        <w:rPr>
          <w:vertAlign w:val="superscript"/>
        </w:rPr>
        <w:t>2</w:t>
      </w:r>
      <w:r>
        <w:t xml:space="preserve"> da floresta (</w:t>
      </w:r>
      <w:r w:rsidR="00605A89">
        <w:t xml:space="preserve">GREENPEACE, </w:t>
      </w:r>
      <w:r w:rsidR="00605A89">
        <w:t xml:space="preserve">2016, </w:t>
      </w:r>
      <w:r w:rsidR="00605A89">
        <w:t>p. 10</w:t>
      </w:r>
      <w:r w:rsidR="00605A89">
        <w:t xml:space="preserve">, apud </w:t>
      </w:r>
      <w:r w:rsidR="00540254">
        <w:t>CNEC Worley Parsons</w:t>
      </w:r>
      <w:r w:rsidR="00605A89">
        <w:t>, 2014, volume 13 parte I, p. 149</w:t>
      </w:r>
      <w:r>
        <w:t>), além de outros 2.200 km</w:t>
      </w:r>
      <w:r>
        <w:rPr>
          <w:vertAlign w:val="superscript"/>
        </w:rPr>
        <w:t>2</w:t>
      </w:r>
      <w:r>
        <w:t xml:space="preserve"> de desmatamentos indiretos, como resultado da abertura de estradas e de outras obras relacionadas à construção da barragem, e do influxo populacional para a região</w:t>
      </w:r>
      <w:r>
        <w:t xml:space="preserve"> (BARRETO, 2014, apud GREENPEACE, p. 10).</w:t>
      </w:r>
    </w:p>
    <w:p w14:paraId="6B09C977" w14:textId="77777777" w:rsidR="00180AF5" w:rsidRDefault="00EE1F57">
      <w:pPr>
        <w:pStyle w:val="TF-TEXTO"/>
        <w:spacing w:before="0"/>
      </w:pPr>
      <w:r>
        <w:t>Por outro lado, segundo a ABESCO (2015), o Brasil desperdiçou 53 TWh no ano de 2015, valor 5,29% maior do que o registrado em 2009, e equivalente a 60% da produção total da Usina Hidrelétrica de Itaipu. Ainda de ac</w:t>
      </w:r>
      <w:r>
        <w:t>ordo com a ABESCO (2015</w:t>
      </w:r>
      <w:r w:rsidR="005C1EA0">
        <w:t>, p. 1</w:t>
      </w:r>
      <w:r>
        <w:t>), “as duas maiores causas do desperdício são a falta de um programa de gestão energética dentro das empresas e o uso de equipamentos defasados na indústria.”</w:t>
      </w:r>
    </w:p>
    <w:p w14:paraId="2FCEADE0" w14:textId="03D36764" w:rsidR="00FD2FCD" w:rsidRDefault="00EE1F57" w:rsidP="00FD2FCD">
      <w:pPr>
        <w:pStyle w:val="TF-TEXTO"/>
        <w:spacing w:before="0"/>
      </w:pPr>
      <w:r>
        <w:t>Já no setor residencial, que representa 9,6% do consumo nacional de eletri</w:t>
      </w:r>
      <w:r>
        <w:t>cidade (EPE 2016, p. 23), o desperdício está também associado a equipamentos que permanecem ligados em modo de “espera”. Grande parte dos equipamentos disponíveis hoje em dia possuem um modo de “espera” para ser utilizado, e que possui um consumo de energi</w:t>
      </w:r>
      <w:r>
        <w:t xml:space="preserve">a denominado </w:t>
      </w:r>
      <w:r>
        <w:rPr>
          <w:i/>
          <w:iCs/>
        </w:rPr>
        <w:t xml:space="preserve">standby </w:t>
      </w:r>
      <w:r>
        <w:t xml:space="preserve">(DANTAS, 2014). Segundo Dantas (2014, p. 19), este consumo é formalmente “tido como um problema e é chamado de desperdício de energia do </w:t>
      </w:r>
      <w:r>
        <w:rPr>
          <w:i/>
          <w:iCs/>
        </w:rPr>
        <w:t>standby</w:t>
      </w:r>
      <w:r>
        <w:t>.” O autor também alerta que alguns tipos de aparelhos consomem “mais energia por estarem “</w:t>
      </w:r>
      <w:r>
        <w:t xml:space="preserve">desligados” sobre o modo em </w:t>
      </w:r>
      <w:r>
        <w:rPr>
          <w:i/>
          <w:iCs/>
        </w:rPr>
        <w:t>standby</w:t>
      </w:r>
      <w:r>
        <w:t xml:space="preserve"> do que em sua função plena de utilização.” O consumo de energia dos aparelhos que ficam ligados continuamente em </w:t>
      </w:r>
      <w:r>
        <w:rPr>
          <w:i/>
          <w:iCs/>
        </w:rPr>
        <w:t>standby</w:t>
      </w:r>
      <w:r>
        <w:t xml:space="preserve"> pode representar até 12% da consumo de uma residência (RODRIGUES, </w:t>
      </w:r>
      <w:commentRangeStart w:id="0"/>
      <w:r>
        <w:t>2009,</w:t>
      </w:r>
      <w:commentRangeEnd w:id="0"/>
      <w:r w:rsidR="007D3938">
        <w:rPr>
          <w:rStyle w:val="Refdecomentrio"/>
          <w:rFonts w:eastAsia="SimSun" w:cs="Mangal"/>
          <w:lang w:bidi="hi-IN"/>
        </w:rPr>
        <w:commentReference w:id="0"/>
      </w:r>
      <w:r>
        <w:t xml:space="preserve"> apud ABREU, 2016).</w:t>
      </w:r>
    </w:p>
    <w:p w14:paraId="08216C3C" w14:textId="603216E8" w:rsidR="00FD2FCD" w:rsidRDefault="00FD2FCD" w:rsidP="00FD2FCD">
      <w:pPr>
        <w:pStyle w:val="TF-TEXTO"/>
        <w:spacing w:before="0"/>
        <w:ind w:firstLine="0"/>
        <w:sectPr w:rsidR="00FD2FCD">
          <w:headerReference w:type="default" r:id="rId10"/>
          <w:footerReference w:type="default" r:id="rId11"/>
          <w:pgSz w:w="11906" w:h="16838"/>
          <w:pgMar w:top="2137" w:right="1134" w:bottom="1134" w:left="1701" w:header="720" w:footer="720" w:gutter="0"/>
          <w:pgNumType w:start="1"/>
          <w:cols w:space="720"/>
        </w:sectPr>
      </w:pPr>
      <w:r>
        <w:t>Nos últimos anos</w:t>
      </w:r>
      <w:r>
        <w:t>,</w:t>
      </w:r>
    </w:p>
    <w:p w14:paraId="40A72CAA" w14:textId="07500CF9" w:rsidR="00180AF5" w:rsidRDefault="00FD2FCD">
      <w:pPr>
        <w:pStyle w:val="TF-CITAO"/>
      </w:pPr>
      <w:r>
        <w:lastRenderedPageBreak/>
        <w:t xml:space="preserve">com </w:t>
      </w:r>
      <w:r w:rsidR="00EE1F57">
        <w:t xml:space="preserve">o avanço incessante das </w:t>
      </w:r>
      <w:r w:rsidR="00EE1F57">
        <w:t>TIC</w:t>
      </w:r>
      <w:r w:rsidR="00EE1F57">
        <w:t xml:space="preserve"> (Tecnologias de Informação e Comunição) e redes de sensores, novas aplicações para melhorar a eficiência energética emergem constantemente. Por exemplo, em espaços de escritórios, temporizadores e sensores de moviment</w:t>
      </w:r>
      <w:r w:rsidR="00EE1F57">
        <w:t>o provém uma ferramenta útil para detectar e responder aos ocupantes ao mesmo tempo em que disponibilizam feedback para enco</w:t>
      </w:r>
      <w:r>
        <w:t>rajar mudanças de comportamento</w:t>
      </w:r>
      <w:r w:rsidR="00EE1F57">
        <w:t xml:space="preserve"> (MORENO et al., 2014,</w:t>
      </w:r>
      <w:r>
        <w:t xml:space="preserve"> p. 9585,</w:t>
      </w:r>
      <w:r w:rsidR="00EE1F57">
        <w:t xml:space="preserve"> tradução nossa).</w:t>
      </w:r>
    </w:p>
    <w:p w14:paraId="686953CA" w14:textId="77777777" w:rsidR="00180AF5" w:rsidRDefault="00EE1F57">
      <w:pPr>
        <w:pStyle w:val="TF-TEXTO"/>
      </w:pPr>
      <w:r>
        <w:t xml:space="preserve">Diante deste cenário, propõe-se implementar um protótipo de </w:t>
      </w:r>
      <w:r>
        <w:t>tomada elétrica, cujo fornecimento de energia elétrica possa ser controlado remotamente, permitindo monitorar o consumo dos equipamentos conectados a ela.</w:t>
      </w:r>
    </w:p>
    <w:p w14:paraId="2BC06B03" w14:textId="77777777" w:rsidR="00180AF5" w:rsidRDefault="00EE1F57">
      <w:pPr>
        <w:pStyle w:val="Ttulo2"/>
      </w:pPr>
      <w:r>
        <w:t>OBJETIVOS</w:t>
      </w:r>
    </w:p>
    <w:p w14:paraId="0FD62AE2" w14:textId="77777777" w:rsidR="00180AF5" w:rsidRDefault="00EE1F57">
      <w:pPr>
        <w:pStyle w:val="TF-TEXTO"/>
      </w:pPr>
      <w:r>
        <w:t>O objetivo deste trabalho é integrar uma tomada elétrica que possa, através do emprego de s</w:t>
      </w:r>
      <w:r>
        <w:t>ensores e atuadores, ser controlada remotamente e que permita o monitoramento do consumo elétrico dos equipamentos conectados.</w:t>
      </w:r>
    </w:p>
    <w:p w14:paraId="2637DCF2" w14:textId="77777777" w:rsidR="00180AF5" w:rsidRDefault="00EE1F57">
      <w:pPr>
        <w:pStyle w:val="TF-TEXTO"/>
      </w:pPr>
      <w:r>
        <w:t>Os objetivos específicos são:</w:t>
      </w:r>
    </w:p>
    <w:p w14:paraId="4823F646" w14:textId="77777777" w:rsidR="00180AF5" w:rsidRDefault="00EE1F57">
      <w:pPr>
        <w:pStyle w:val="TF-ALNEA"/>
        <w:numPr>
          <w:ilvl w:val="0"/>
          <w:numId w:val="12"/>
        </w:numPr>
      </w:pPr>
      <w:r>
        <w:t>integrar um protótipo de tomada elétrica controlada remotamente;</w:t>
      </w:r>
    </w:p>
    <w:p w14:paraId="26ABA469" w14:textId="77777777" w:rsidR="00180AF5" w:rsidRDefault="00EE1F57">
      <w:pPr>
        <w:pStyle w:val="TF-ALNEA"/>
        <w:numPr>
          <w:ilvl w:val="0"/>
          <w:numId w:val="4"/>
        </w:numPr>
      </w:pPr>
      <w:r>
        <w:t>permitir ativar e desativar, via a</w:t>
      </w:r>
      <w:r>
        <w:t>plicativo móvel, o fornecimento de energia elétrica para os aparelhos conectados à tomada;</w:t>
      </w:r>
    </w:p>
    <w:p w14:paraId="21CF26D7" w14:textId="77777777" w:rsidR="00180AF5" w:rsidRDefault="00EE1F57">
      <w:pPr>
        <w:pStyle w:val="TF-ALNEA"/>
        <w:numPr>
          <w:ilvl w:val="0"/>
          <w:numId w:val="4"/>
        </w:numPr>
      </w:pPr>
      <w:r>
        <w:t>disponibilizar em um aplicativo móvel relatórios do consumo de energia elétrica dos aparelhos conectados à tomada.</w:t>
      </w:r>
    </w:p>
    <w:p w14:paraId="2311BFA7" w14:textId="77777777" w:rsidR="00180AF5" w:rsidRDefault="00EE1F57">
      <w:pPr>
        <w:pStyle w:val="Ttulo1"/>
      </w:pPr>
      <w:r>
        <w:t>trabalhos correlatos</w:t>
      </w:r>
    </w:p>
    <w:p w14:paraId="7AF23052" w14:textId="77777777" w:rsidR="00180AF5" w:rsidRDefault="00EE1F57">
      <w:pPr>
        <w:pStyle w:val="TF-TEXTO"/>
      </w:pPr>
      <w:r>
        <w:t>São apresentados trabalhos co</w:t>
      </w:r>
      <w:r>
        <w:t>rrelatos que se assemelham em suas características à proposta deste trabalho. A seção 2.1 descreve o Sonoff Pow</w:t>
      </w:r>
      <w:r>
        <w:rPr>
          <w:i/>
          <w:iCs/>
        </w:rPr>
        <w:t xml:space="preserve"> </w:t>
      </w:r>
      <w:r>
        <w:t>(ITEAD, 2013), um interruptor Wi-Fi com suporte a medição de consumo de energia. A seção 2.2 apresenta o TP-Link HS110 (TPLINK, 2015), um plugue</w:t>
      </w:r>
      <w:r>
        <w:t xml:space="preserve"> que permite controlar  remotamente o fornecimento de energia da tomada. Por fim, a seção 2.3 apresenta um protótipo de tomada elétrica controlada remotamente e que faz uso dos conceitos da Internet das coisas (WAKA, 2015).</w:t>
      </w:r>
    </w:p>
    <w:p w14:paraId="3834C502" w14:textId="77777777" w:rsidR="00180AF5" w:rsidRDefault="00EE1F57">
      <w:pPr>
        <w:pStyle w:val="Ttulo2"/>
      </w:pPr>
      <w:r>
        <w:t>SONOFF POW</w:t>
      </w:r>
    </w:p>
    <w:p w14:paraId="5B76A415" w14:textId="06B946D0" w:rsidR="00180AF5" w:rsidRDefault="00EE1F57">
      <w:pPr>
        <w:pStyle w:val="TF-TEXTO"/>
        <w:spacing w:before="0"/>
      </w:pPr>
      <w:r>
        <w:t xml:space="preserve">O Sonoff Pow é um </w:t>
      </w:r>
      <w:r>
        <w:t xml:space="preserve">interruptor Wi-Fi que permite </w:t>
      </w:r>
      <w:r>
        <w:t>controlar o fornecimento de energia elétrica através de um aplicativo móvel, além de monitorar o consumo de energia pelos equipamentos conectados a ele (ITEAD, 2015). A Figura 1 mostra um interruptor Sonoff Pow com</w:t>
      </w:r>
      <w:r>
        <w:t xml:space="preserve"> a tampa de segurança removida, e a Figura 2 apresenta o esquema de ligação do mesmo.</w:t>
      </w:r>
    </w:p>
    <w:p w14:paraId="7181A8F8" w14:textId="77777777" w:rsidR="00180AF5" w:rsidRDefault="00180AF5">
      <w:pPr>
        <w:pStyle w:val="TF-TEXTO"/>
        <w:spacing w:before="0"/>
      </w:pPr>
    </w:p>
    <w:p w14:paraId="163C2F27" w14:textId="77777777" w:rsidR="00180AF5" w:rsidRDefault="00180AF5">
      <w:pPr>
        <w:pStyle w:val="TF-TEXTO"/>
        <w:spacing w:before="0"/>
      </w:pPr>
    </w:p>
    <w:p w14:paraId="1DE9A4CA" w14:textId="77777777" w:rsidR="00180AF5" w:rsidRDefault="00180AF5">
      <w:pPr>
        <w:pStyle w:val="TF-TEXTO"/>
        <w:spacing w:before="0"/>
      </w:pPr>
    </w:p>
    <w:p w14:paraId="2763A703" w14:textId="7D01FEE3" w:rsidR="00180AF5" w:rsidRDefault="00EE1F57">
      <w:pPr>
        <w:pStyle w:val="TF-TEXTO"/>
        <w:ind w:firstLine="0"/>
        <w:jc w:val="center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6" behindDoc="0" locked="0" layoutInCell="1" allowOverlap="1" wp14:anchorId="6E62B86A" wp14:editId="5C499ADD">
            <wp:simplePos x="0" y="0"/>
            <wp:positionH relativeFrom="column">
              <wp:align>center</wp:align>
            </wp:positionH>
            <wp:positionV relativeFrom="paragraph">
              <wp:posOffset>419040</wp:posOffset>
            </wp:positionV>
            <wp:extent cx="2775600" cy="2214360"/>
            <wp:effectExtent l="19050" t="19050" r="24750" b="14490"/>
            <wp:wrapTopAndBottom/>
            <wp:docPr id="1" name="figura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600" cy="2214360"/>
                    </a:xfrm>
                    <a:prstGeom prst="rect">
                      <a:avLst/>
                    </a:prstGeom>
                    <a:ln w="648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512621">
        <w:t>Figura 1 – Sonoff Pow</w:t>
      </w:r>
    </w:p>
    <w:p w14:paraId="350AD876" w14:textId="56D06924" w:rsidR="00180AF5" w:rsidRDefault="00512621" w:rsidP="00974A77">
      <w:pPr>
        <w:pStyle w:val="TF-FONTE"/>
      </w:pPr>
      <w:r>
        <w:t>Fonte: Itead</w:t>
      </w:r>
      <w:r w:rsidR="00EE1F57">
        <w:t xml:space="preserve"> (2015).</w:t>
      </w:r>
    </w:p>
    <w:p w14:paraId="7C1EED72" w14:textId="77777777" w:rsidR="00180AF5" w:rsidRDefault="00EE1F57">
      <w:pPr>
        <w:pStyle w:val="TF-TEXTO"/>
        <w:ind w:firstLine="0"/>
        <w:jc w:val="center"/>
      </w:pPr>
      <w:r>
        <w:rPr>
          <w:noProof/>
          <w:lang w:eastAsia="pt-BR"/>
        </w:rPr>
        <w:drawing>
          <wp:anchor distT="0" distB="0" distL="114300" distR="114300" simplePos="0" relativeHeight="7" behindDoc="0" locked="0" layoutInCell="1" allowOverlap="1" wp14:anchorId="0EC700E8" wp14:editId="037A77FC">
            <wp:simplePos x="0" y="0"/>
            <wp:positionH relativeFrom="column">
              <wp:align>center</wp:align>
            </wp:positionH>
            <wp:positionV relativeFrom="paragraph">
              <wp:posOffset>314280</wp:posOffset>
            </wp:positionV>
            <wp:extent cx="1897920" cy="2877840"/>
            <wp:effectExtent l="19050" t="19050" r="26130" b="17760"/>
            <wp:wrapTopAndBottom/>
            <wp:docPr id="2" name="figura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920" cy="2877840"/>
                    </a:xfrm>
                    <a:prstGeom prst="rect">
                      <a:avLst/>
                    </a:prstGeom>
                    <a:ln w="648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t>Figura 2 – Instruções de ligação</w:t>
      </w:r>
    </w:p>
    <w:p w14:paraId="498832AA" w14:textId="5961EDEF" w:rsidR="00180AF5" w:rsidRDefault="00EE1F57">
      <w:pPr>
        <w:pStyle w:val="TF-LEGENDA-Ilustracao"/>
        <w:spacing w:before="0" w:line="360" w:lineRule="auto"/>
        <w:ind w:left="3039"/>
        <w:jc w:val="left"/>
        <w:rPr>
          <w:sz w:val="20"/>
        </w:rPr>
      </w:pPr>
      <w:r>
        <w:rPr>
          <w:sz w:val="20"/>
        </w:rPr>
        <w:t>Fonte: I</w:t>
      </w:r>
      <w:r w:rsidR="00974A77">
        <w:rPr>
          <w:sz w:val="20"/>
        </w:rPr>
        <w:t>tead</w:t>
      </w:r>
      <w:r>
        <w:rPr>
          <w:sz w:val="20"/>
        </w:rPr>
        <w:t xml:space="preserve"> (2015).</w:t>
      </w:r>
    </w:p>
    <w:p w14:paraId="090C6E2A" w14:textId="77777777" w:rsidR="00180AF5" w:rsidRDefault="00EE1F57">
      <w:pPr>
        <w:pStyle w:val="TF-TEXTO"/>
        <w:spacing w:before="0"/>
      </w:pPr>
      <w:r>
        <w:t>O interruptor requer que os fios d</w:t>
      </w:r>
      <w:r>
        <w:t xml:space="preserve">e alimentação do aparelho, ou de uma extensão elétrica, sejam parafusados nos soquetes de entrada do interruptor. Uma vez instalado e ligado à rede de energia, é necessário conceder acesso a uma rede Wi-Fi, o que pode ser feito através de um smartphone. O </w:t>
      </w:r>
      <w:r>
        <w:t>usuário precisa acessar, através do smartphone, a rede Wi-Fi disponibilizada pelo interruptor, e conceder as credencias de acesso à rede doméstica. Uma vez realizados esses primeiros passos, o interruptor pode ser controlado através do aplicativo móvel eWe</w:t>
      </w:r>
      <w:r>
        <w:t>Link através de um rede Wi-Fi, 2G, 3G ou 4G. A Figura 3 apresenta três telas do aplicativo eWeLink: a tela de acompanhamento de consumo de energia em tempo real, a tela de histórico de consumo de energia, e uma tela de medição de consumo com temporizador e</w:t>
      </w:r>
      <w:r>
        <w:t xml:space="preserve"> cronômetro.</w:t>
      </w:r>
    </w:p>
    <w:p w14:paraId="3CEB02E5" w14:textId="77777777" w:rsidR="00180AF5" w:rsidRDefault="00EE1F57">
      <w:pPr>
        <w:pStyle w:val="TF-TEXTO"/>
        <w:ind w:firstLine="0"/>
        <w:jc w:val="center"/>
      </w:pPr>
      <w:r>
        <w:t>Figura 3  – Aplicativo eWeLink</w:t>
      </w:r>
    </w:p>
    <w:p w14:paraId="1EDAE987" w14:textId="51B311E3" w:rsidR="00180AF5" w:rsidRDefault="00EE1F57">
      <w:pPr>
        <w:pStyle w:val="TF-LEGENDA-Ilustracao"/>
        <w:spacing w:before="0" w:line="360" w:lineRule="auto"/>
        <w:ind w:left="1174"/>
        <w:jc w:val="left"/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anchor distT="0" distB="0" distL="114300" distR="114300" simplePos="0" relativeHeight="8" behindDoc="0" locked="0" layoutInCell="1" allowOverlap="1" wp14:anchorId="0C59BEC4" wp14:editId="69F80BDD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274280" cy="2491200"/>
            <wp:effectExtent l="19050" t="19050" r="11970" b="23400"/>
            <wp:wrapTopAndBottom/>
            <wp:docPr id="3" name="figura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280" cy="2491200"/>
                    </a:xfrm>
                    <a:prstGeom prst="rect">
                      <a:avLst/>
                    </a:prstGeom>
                    <a:ln w="648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BB2E50">
        <w:rPr>
          <w:sz w:val="20"/>
        </w:rPr>
        <w:t>Fonte: Itead</w:t>
      </w:r>
      <w:r>
        <w:rPr>
          <w:sz w:val="20"/>
        </w:rPr>
        <w:t xml:space="preserve"> (2015).</w:t>
      </w:r>
    </w:p>
    <w:p w14:paraId="4F3DADD1" w14:textId="77777777" w:rsidR="00180AF5" w:rsidRDefault="00EE1F57">
      <w:pPr>
        <w:pStyle w:val="TF-TEXTO"/>
        <w:spacing w:before="0"/>
      </w:pPr>
      <w:r>
        <w:t>No aplicativo, o usuário pode então acompanhar o consumo histórico de energia do equipamento conectado ao interruptor, assim como acompanhar o consumo em tempo real. Também é possível ligar e</w:t>
      </w:r>
      <w:r>
        <w:t xml:space="preserve"> desligar o interruptor, além de agendar agendar horários de funcionamento.</w:t>
      </w:r>
    </w:p>
    <w:p w14:paraId="0C421999" w14:textId="77777777" w:rsidR="00180AF5" w:rsidRDefault="00EE1F57">
      <w:pPr>
        <w:pStyle w:val="TF-TEXTO"/>
        <w:spacing w:before="0"/>
      </w:pPr>
      <w:r>
        <w:t>O interruptor oferece suporte para tensões entre 110 e 250V AC, permitindo que seja utilizado na maioria dos mercados globais. Além disso, suporta correntes de até 16A e potência m</w:t>
      </w:r>
      <w:r>
        <w:t>áxima de 3500W (ITEA, 2015), suficiente para a grande maioria dos aparelhos eletroeletrônicos no mercado (ENERGIA SUSTENTÁVEL, 2015).</w:t>
      </w:r>
    </w:p>
    <w:p w14:paraId="5EDCC0EC" w14:textId="77777777" w:rsidR="00180AF5" w:rsidRDefault="00EE1F57">
      <w:pPr>
        <w:pStyle w:val="Ttulo2"/>
      </w:pPr>
      <w:r>
        <w:t>TP-LINK HS110</w:t>
      </w:r>
    </w:p>
    <w:p w14:paraId="55E1FC5E" w14:textId="77777777" w:rsidR="00180AF5" w:rsidRDefault="00EE1F57">
      <w:pPr>
        <w:pStyle w:val="TF-TEXTO"/>
        <w:spacing w:before="0"/>
      </w:pPr>
      <w:r>
        <w:t>O plugue TP-Link HS110 permite monitorar o consumo de energia elétrica e controlar remotamente o forneciment</w:t>
      </w:r>
      <w:r>
        <w:t>o de energia elétrica (TPLINK, 2015). A conectividade ocorre através de Wi-Fi. Isso implica que o dispositivo permanece conectado na rede doméstica, acessando o componente web nos servidores da TP-Link, e permitindo que sejam controlados através da Interne</w:t>
      </w:r>
      <w:r>
        <w:t xml:space="preserve">t. O plugue possui um LED indicador de status e um botão para auxiliar no processo de pareamento com o </w:t>
      </w:r>
      <w:r w:rsidRPr="00BB2E50">
        <w:rPr>
          <w:iCs/>
        </w:rPr>
        <w:t>smartphone</w:t>
      </w:r>
      <w:r>
        <w:rPr>
          <w:i/>
          <w:iCs/>
        </w:rPr>
        <w:t xml:space="preserve"> </w:t>
      </w:r>
      <w:r>
        <w:t>do usuário. A Figura 4 apresenta um plugue TP-Link HS110, no padrão estadunidense.</w:t>
      </w:r>
    </w:p>
    <w:p w14:paraId="599B8BCC" w14:textId="77777777" w:rsidR="00180AF5" w:rsidRDefault="00180AF5">
      <w:pPr>
        <w:pStyle w:val="TF-TEXTO"/>
        <w:ind w:firstLine="0"/>
        <w:jc w:val="center"/>
      </w:pPr>
    </w:p>
    <w:p w14:paraId="3F4EEF4B" w14:textId="77777777" w:rsidR="00180AF5" w:rsidRDefault="00EE1F57">
      <w:pPr>
        <w:pStyle w:val="TF-TEXTO"/>
        <w:ind w:firstLine="0"/>
        <w:jc w:val="center"/>
      </w:pPr>
      <w:r>
        <w:t>Figura 4 – Plugue TP-Link HS110</w:t>
      </w:r>
    </w:p>
    <w:p w14:paraId="523EF673" w14:textId="77777777" w:rsidR="00180AF5" w:rsidRDefault="00EE1F57">
      <w:pPr>
        <w:pStyle w:val="TF-LEGENDA-Ilustracao"/>
        <w:ind w:left="3222"/>
        <w:jc w:val="left"/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6BEC12FF" wp14:editId="5AA1A830">
            <wp:simplePos x="0" y="0"/>
            <wp:positionH relativeFrom="column">
              <wp:posOffset>2057400</wp:posOffset>
            </wp:positionH>
            <wp:positionV relativeFrom="paragraph">
              <wp:posOffset>14760</wp:posOffset>
            </wp:positionV>
            <wp:extent cx="1645200" cy="1787400"/>
            <wp:effectExtent l="19050" t="19050" r="12150" b="22350"/>
            <wp:wrapTopAndBottom/>
            <wp:docPr id="4" name="figura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200" cy="1787400"/>
                    </a:xfrm>
                    <a:prstGeom prst="rect">
                      <a:avLst/>
                    </a:prstGeom>
                    <a:ln w="648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t>Fonte: TP-Link (2015).</w:t>
      </w:r>
    </w:p>
    <w:p w14:paraId="54816A53" w14:textId="77777777" w:rsidR="00180AF5" w:rsidRDefault="00EE1F57">
      <w:pPr>
        <w:pStyle w:val="TF-TEXTO"/>
        <w:spacing w:before="0"/>
      </w:pPr>
      <w:r>
        <w:t xml:space="preserve">O </w:t>
      </w:r>
      <w:r>
        <w:t xml:space="preserve">aplicativo Kasa permite configurar e gerenciar os plugues. Para configurar o TP-Link HS110, o usuário deve conectar seu </w:t>
      </w:r>
      <w:r w:rsidRPr="00BB2E50">
        <w:rPr>
          <w:iCs/>
        </w:rPr>
        <w:t>smartphone</w:t>
      </w:r>
      <w:r>
        <w:rPr>
          <w:i/>
          <w:iCs/>
        </w:rPr>
        <w:t xml:space="preserve"> </w:t>
      </w:r>
      <w:r>
        <w:t>na rede Wi-Fi do plugue para dar-lhe acesso à rede doméstica e à Internet. O usuário também precisa criar uma conta no serviç</w:t>
      </w:r>
      <w:r>
        <w:t>o Kasa, através do aplicativo. A partir daí o usuário pode ativar e desativar o fornecimento de energia pelo plugue através do aplicativo, agendar horários de funcionamento e definir temporizadores. O aplicativo permite também a criação de cenas. Cada cena</w:t>
      </w:r>
      <w:r>
        <w:t xml:space="preserve"> agrupa um conjunto de pluges, e outros dispositivos, tais como lâmpadas e interruptores inteligentes. As cenas podem ser ativadas ou desativadas pelo usuário. Quando uma cena está ativa, cada dispositivo assume a configuração definida para o mesmo naquela</w:t>
      </w:r>
      <w:r>
        <w:t xml:space="preserve"> cena. A Figura 5 apresenta a tela de criação de conta de usuário no serviço Kasa, a tela de controle dos plugues configurados, a tela de acompanhamento e configuração dos plugues e a tela de acompanhamento de consumo de energia.</w:t>
      </w:r>
    </w:p>
    <w:p w14:paraId="03D8D61C" w14:textId="77777777" w:rsidR="00180AF5" w:rsidRDefault="00EE1F57">
      <w:pPr>
        <w:pStyle w:val="TF-TEXTO"/>
        <w:ind w:firstLine="0"/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6BE147B" wp14:editId="45245A65">
            <wp:simplePos x="0" y="0"/>
            <wp:positionH relativeFrom="column">
              <wp:posOffset>186840</wp:posOffset>
            </wp:positionH>
            <wp:positionV relativeFrom="paragraph">
              <wp:posOffset>308520</wp:posOffset>
            </wp:positionV>
            <wp:extent cx="5292720" cy="2313360"/>
            <wp:effectExtent l="19050" t="19050" r="22230" b="10740"/>
            <wp:wrapTopAndBottom/>
            <wp:docPr id="5" name="figura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720" cy="2313360"/>
                    </a:xfrm>
                    <a:prstGeom prst="rect">
                      <a:avLst/>
                    </a:prstGeom>
                    <a:ln w="648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t>Figura 5 – Aplicativo Kas</w:t>
      </w:r>
      <w:r>
        <w:t>a</w:t>
      </w:r>
    </w:p>
    <w:p w14:paraId="309AAF7D" w14:textId="77777777" w:rsidR="00180AF5" w:rsidRDefault="00EE1F57">
      <w:pPr>
        <w:pStyle w:val="TF-TEXTO"/>
        <w:ind w:left="313" w:firstLine="0"/>
        <w:rPr>
          <w:sz w:val="20"/>
        </w:rPr>
      </w:pPr>
      <w:r>
        <w:rPr>
          <w:sz w:val="20"/>
        </w:rPr>
        <w:t>Fonte: Google Play (2017).</w:t>
      </w:r>
    </w:p>
    <w:p w14:paraId="394B148B" w14:textId="77777777" w:rsidR="00180AF5" w:rsidRDefault="00EE1F57">
      <w:pPr>
        <w:pStyle w:val="Ttulo2"/>
      </w:pPr>
      <w:r>
        <w:t>PROTÓTIPO DE CONTROLE REMOTO DE TOMADAs ELÉTRICAs</w:t>
      </w:r>
    </w:p>
    <w:p w14:paraId="105FF2F0" w14:textId="4912EC73" w:rsidR="00180AF5" w:rsidRDefault="00EE1F57">
      <w:pPr>
        <w:pStyle w:val="TF-TEXTO"/>
        <w:spacing w:before="0"/>
      </w:pPr>
      <w:r>
        <w:t>O protótipo do sistema de controle remoto de tomadas implementado por Waka (2015) empregou a plataforma de prototipag</w:t>
      </w:r>
      <w:r w:rsidR="00243BB4">
        <w:t xml:space="preserve">em Intel Galileo (INTEL, 2015a). Fez uso também </w:t>
      </w:r>
      <w:r>
        <w:t xml:space="preserve">de </w:t>
      </w:r>
      <w:r>
        <w:lastRenderedPageBreak/>
        <w:t>algumas tecnologias</w:t>
      </w:r>
      <w:r>
        <w:t xml:space="preserve"> de software livre, como o </w:t>
      </w:r>
      <w:r>
        <w:rPr>
          <w:i/>
          <w:iCs/>
        </w:rPr>
        <w:t>framework</w:t>
      </w:r>
      <w:r>
        <w:t xml:space="preserve"> de automação residencial openHAB (OPENHAB, 2017) e o </w:t>
      </w:r>
      <w:r>
        <w:rPr>
          <w:i/>
          <w:iCs/>
        </w:rPr>
        <w:t xml:space="preserve">middleware </w:t>
      </w:r>
      <w:r>
        <w:t>de comunicação Mosquitto (MOSQUITTO, 2017). A Figura 6 apresenta o bloco controlador do protótipo.</w:t>
      </w:r>
    </w:p>
    <w:p w14:paraId="4BF79DE1" w14:textId="77777777" w:rsidR="00180AF5" w:rsidRDefault="00EE1F57">
      <w:pPr>
        <w:pStyle w:val="TF-LEGENDA"/>
      </w:pPr>
      <w:r>
        <w:t>Figura 6 – Bloco controlador do protótipo</w:t>
      </w:r>
    </w:p>
    <w:p w14:paraId="75709F85" w14:textId="77777777" w:rsidR="00180AF5" w:rsidRDefault="00EE1F57">
      <w:pPr>
        <w:pStyle w:val="TF-TEXTO"/>
        <w:ind w:left="2374" w:firstLine="13"/>
        <w:rPr>
          <w:sz w:val="20"/>
        </w:rPr>
      </w:pPr>
      <w:r>
        <w:rPr>
          <w:noProof/>
          <w:sz w:val="20"/>
          <w:lang w:eastAsia="pt-BR"/>
        </w:rPr>
        <w:drawing>
          <wp:anchor distT="0" distB="0" distL="114300" distR="114300" simplePos="0" relativeHeight="3" behindDoc="0" locked="0" layoutInCell="1" allowOverlap="1" wp14:anchorId="1EACB8DF" wp14:editId="633D173B">
            <wp:simplePos x="0" y="0"/>
            <wp:positionH relativeFrom="column">
              <wp:align>center</wp:align>
            </wp:positionH>
            <wp:positionV relativeFrom="paragraph">
              <wp:posOffset>9360</wp:posOffset>
            </wp:positionV>
            <wp:extent cx="2747520" cy="2063160"/>
            <wp:effectExtent l="19050" t="19050" r="14730" b="13290"/>
            <wp:wrapTopAndBottom/>
            <wp:docPr id="6" name="figura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520" cy="2063160"/>
                    </a:xfrm>
                    <a:prstGeom prst="rect">
                      <a:avLst/>
                    </a:prstGeom>
                    <a:ln w="648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t>Fonte: Waka (</w:t>
      </w:r>
      <w:r>
        <w:rPr>
          <w:sz w:val="20"/>
        </w:rPr>
        <w:t>2015).</w:t>
      </w:r>
    </w:p>
    <w:p w14:paraId="7CA4A8E6" w14:textId="2556C6D6" w:rsidR="00180AF5" w:rsidRDefault="00EE1F57">
      <w:pPr>
        <w:pStyle w:val="TF-TEXTO"/>
        <w:spacing w:before="0"/>
      </w:pPr>
      <w:r>
        <w:t xml:space="preserve">O protótipo utiliza conectividade Wi-Fi e permite o controle remoto do fornecimento de energia elétrica através de um portal WEB da plataforma openHAB. É acessível por um navegador de Internet. </w:t>
      </w:r>
      <w:r>
        <w:t>Waka (2015) afirma que o protótipo foi</w:t>
      </w:r>
      <w:r>
        <w:t xml:space="preserve"> testado apenas dentro de uma mesma rede Wi-Fi.</w:t>
      </w:r>
    </w:p>
    <w:p w14:paraId="53F07BDC" w14:textId="77777777" w:rsidR="00180AF5" w:rsidRDefault="00EE1F57">
      <w:pPr>
        <w:pStyle w:val="TF-TEXTO"/>
        <w:spacing w:before="0"/>
      </w:pPr>
      <w:r>
        <w:t>O sistema realiza o monitoramento do consumo de energia elétrica pelos aparelhos conectados à tomada. Uma particularidade do protótipo é que o monitoramento do consumo se restringe à medição da corrente, apre</w:t>
      </w:r>
      <w:r>
        <w:t>sentado ao usuário final na unidade de medida Ampère, com oscilação variando do positivo ao negativo por conta da natureza alternada da corrente.</w:t>
      </w:r>
    </w:p>
    <w:p w14:paraId="4BCC8DF3" w14:textId="77777777" w:rsidR="00180AF5" w:rsidRDefault="00EE1F57">
      <w:pPr>
        <w:pStyle w:val="TF-TEXTO"/>
        <w:spacing w:before="0"/>
      </w:pPr>
      <w:r>
        <w:t>No portal Web do openHAB, é possível também controlar as tomadas, ativando e desativando o fornecimento de en</w:t>
      </w:r>
      <w:r>
        <w:t xml:space="preserve">ergia elétrica para os equipamentos conectados. As Figuras 7 e 8 apresentam, respectivamente, a tela de visualização de consumo em tempo real e um gráfico detalhando o resultado de um experimento da tomada ligada com uma lâmpada incandescente com potência </w:t>
      </w:r>
      <w:r>
        <w:t>de 60W. O gráfico foi gerado através de recurso gráfico da plataforma openHAB.</w:t>
      </w:r>
    </w:p>
    <w:p w14:paraId="016E73C1" w14:textId="77777777" w:rsidR="00180AF5" w:rsidRDefault="00EE1F57">
      <w:pPr>
        <w:pStyle w:val="TF-LEGENDA"/>
      </w:pPr>
      <w:r>
        <w:lastRenderedPageBreak/>
        <w:t>Figura 7 – Tela de visualização de consumo em tempo real</w:t>
      </w:r>
    </w:p>
    <w:p w14:paraId="055B69BD" w14:textId="77777777" w:rsidR="00180AF5" w:rsidRDefault="00EE1F57">
      <w:pPr>
        <w:pStyle w:val="TF-LEGENDA"/>
        <w:ind w:left="13"/>
        <w:jc w:val="left"/>
        <w:rPr>
          <w:sz w:val="20"/>
        </w:rPr>
      </w:pPr>
      <w:r>
        <w:rPr>
          <w:noProof/>
          <w:sz w:val="20"/>
          <w:lang w:eastAsia="pt-BR"/>
        </w:rPr>
        <w:drawing>
          <wp:anchor distT="0" distB="0" distL="114300" distR="114300" simplePos="0" relativeHeight="5" behindDoc="0" locked="0" layoutInCell="1" allowOverlap="1" wp14:anchorId="39B11291" wp14:editId="5922203D">
            <wp:simplePos x="0" y="0"/>
            <wp:positionH relativeFrom="column">
              <wp:align>center</wp:align>
            </wp:positionH>
            <wp:positionV relativeFrom="paragraph">
              <wp:posOffset>720</wp:posOffset>
            </wp:positionV>
            <wp:extent cx="5758200" cy="3270960"/>
            <wp:effectExtent l="19050" t="19050" r="13950" b="24690"/>
            <wp:wrapTopAndBottom/>
            <wp:docPr id="7" name="figura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200" cy="3270960"/>
                    </a:xfrm>
                    <a:prstGeom prst="rect">
                      <a:avLst/>
                    </a:prstGeom>
                    <a:ln w="648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t>Fonte: Waka (2015).</w:t>
      </w:r>
    </w:p>
    <w:p w14:paraId="1EF43B19" w14:textId="77777777" w:rsidR="00180AF5" w:rsidRDefault="00180AF5">
      <w:pPr>
        <w:pStyle w:val="TF-LEGENDA"/>
      </w:pPr>
    </w:p>
    <w:p w14:paraId="1A8BFF57" w14:textId="77777777" w:rsidR="00180AF5" w:rsidRDefault="00EE1F57">
      <w:pPr>
        <w:pStyle w:val="TF-LEGENDA"/>
      </w:pPr>
      <w:r>
        <w:rPr>
          <w:noProof/>
          <w:lang w:eastAsia="pt-BR"/>
        </w:rPr>
        <w:drawing>
          <wp:anchor distT="0" distB="0" distL="114300" distR="114300" simplePos="0" relativeHeight="2" behindDoc="0" locked="0" layoutInCell="1" allowOverlap="1" wp14:anchorId="0D3B9CA7" wp14:editId="42F57A00">
            <wp:simplePos x="0" y="0"/>
            <wp:positionH relativeFrom="column">
              <wp:align>center</wp:align>
            </wp:positionH>
            <wp:positionV relativeFrom="paragraph">
              <wp:posOffset>222840</wp:posOffset>
            </wp:positionV>
            <wp:extent cx="3543840" cy="1854360"/>
            <wp:effectExtent l="19050" t="19050" r="18510" b="12540"/>
            <wp:wrapTopAndBottom/>
            <wp:docPr id="8" name="figura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840" cy="1854360"/>
                    </a:xfrm>
                    <a:prstGeom prst="rect">
                      <a:avLst/>
                    </a:prstGeom>
                    <a:ln w="648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t>Figura 8 – Resultado de experimento com carga resistiva por 24h</w:t>
      </w:r>
    </w:p>
    <w:p w14:paraId="07CF6B36" w14:textId="77777777" w:rsidR="00180AF5" w:rsidRDefault="00EE1F57">
      <w:pPr>
        <w:pStyle w:val="TF-TEXTO"/>
        <w:ind w:left="1701" w:firstLine="13"/>
        <w:jc w:val="left"/>
        <w:rPr>
          <w:sz w:val="20"/>
        </w:rPr>
      </w:pPr>
      <w:r>
        <w:rPr>
          <w:sz w:val="20"/>
        </w:rPr>
        <w:t>Fonte: Waka (2015).</w:t>
      </w:r>
    </w:p>
    <w:p w14:paraId="3B50B419" w14:textId="77777777" w:rsidR="00180AF5" w:rsidRDefault="00EE1F57">
      <w:pPr>
        <w:pStyle w:val="Ttulo1"/>
      </w:pPr>
      <w:r>
        <w:t>proposta do p</w:t>
      </w:r>
      <w:r>
        <w:t>rotótipo</w:t>
      </w:r>
    </w:p>
    <w:p w14:paraId="2219EB21" w14:textId="77777777" w:rsidR="00180AF5" w:rsidRDefault="00EE1F57">
      <w:pPr>
        <w:pStyle w:val="TF-TEXTO"/>
        <w:spacing w:before="0"/>
      </w:pPr>
      <w:r>
        <w:t>A seção 3.1 apresenta a justificativa para o desenvolvimento desse trabalho, além dos</w:t>
      </w:r>
      <w:r>
        <w:br/>
      </w:r>
      <w:r>
        <w:t>principais requisitos e a metodologia de desenvolvimento que será utilizada. Ademais, são</w:t>
      </w:r>
      <w:r>
        <w:br/>
      </w:r>
      <w:r>
        <w:t>relacionados os assuntos e as fontes bibliográficas que fundamentarão o</w:t>
      </w:r>
      <w:r>
        <w:t xml:space="preserve"> estudo proposto.</w:t>
      </w:r>
    </w:p>
    <w:p w14:paraId="575E0A15" w14:textId="77777777" w:rsidR="00180AF5" w:rsidRDefault="00EE1F57">
      <w:pPr>
        <w:pStyle w:val="Ttulo2"/>
      </w:pPr>
      <w:r>
        <w:t>JUSTIFICATIVA</w:t>
      </w:r>
    </w:p>
    <w:p w14:paraId="4DB5B134" w14:textId="77777777" w:rsidR="00180AF5" w:rsidRDefault="00EE1F57">
      <w:pPr>
        <w:pStyle w:val="TF-TEXTO"/>
        <w:spacing w:before="0"/>
      </w:pPr>
      <w:r>
        <w:t>No Quadro 1 é apresentado um comparativo entre os trabalhos correlatos, onde as</w:t>
      </w:r>
      <w:r>
        <w:br/>
      </w:r>
      <w:r>
        <w:t>linhas representam as características e as colunas os trabalhos.</w:t>
      </w:r>
    </w:p>
    <w:p w14:paraId="4E5BEF1B" w14:textId="77777777" w:rsidR="00180AF5" w:rsidRDefault="00EE1F57">
      <w:pPr>
        <w:pStyle w:val="Standard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4" behindDoc="0" locked="0" layoutInCell="1" allowOverlap="1" wp14:anchorId="5E5628D7" wp14:editId="2A69ADF4">
                <wp:simplePos x="0" y="0"/>
                <wp:positionH relativeFrom="column">
                  <wp:posOffset>-2160</wp:posOffset>
                </wp:positionH>
                <wp:positionV relativeFrom="paragraph">
                  <wp:posOffset>363959</wp:posOffset>
                </wp:positionV>
                <wp:extent cx="1606320" cy="544681"/>
                <wp:effectExtent l="19050" t="19050" r="31980" b="26819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6320" cy="544681"/>
                        </a:xfrm>
                        <a:prstGeom prst="straightConnector1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521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" o:spid="_x0000_s1026" type="#_x0000_t32" style="position:absolute;margin-left:-.15pt;margin-top:28.65pt;width:126.5pt;height:42.9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" strokeweight=".26mm">
                <v:stroke joinstyle="miter" endcap="square"/>
              </v:shape>
            </w:pict>
          </mc:Fallback>
        </mc:AlternateContent>
      </w:r>
      <w:r>
        <w:br/>
      </w:r>
      <w:r>
        <w:t>Quadro 1 – Comparativo entre os trabalhos correlatos</w:t>
      </w:r>
    </w:p>
    <w:tbl>
      <w:tblPr>
        <w:tblW w:w="9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52"/>
        <w:gridCol w:w="2091"/>
        <w:gridCol w:w="2322"/>
        <w:gridCol w:w="2153"/>
      </w:tblGrid>
      <w:tr w:rsidR="00180AF5" w14:paraId="346F1270" w14:textId="77777777">
        <w:tblPrEx>
          <w:tblCellMar>
            <w:top w:w="0" w:type="dxa"/>
            <w:bottom w:w="0" w:type="dxa"/>
          </w:tblCellMar>
        </w:tblPrEx>
        <w:trPr>
          <w:cantSplit/>
          <w:trHeight w:val="900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7F0C922" w14:textId="77777777" w:rsidR="00180AF5" w:rsidRDefault="00EE1F57">
            <w:pPr>
              <w:pStyle w:val="TF-TEXTOQUADRO"/>
            </w:pPr>
            <w:r>
              <w:t xml:space="preserve">                      </w:t>
            </w:r>
          </w:p>
          <w:p w14:paraId="2B60ED87" w14:textId="77777777" w:rsidR="00180AF5" w:rsidRDefault="00EE1F57">
            <w:pPr>
              <w:pStyle w:val="TF-TEXTOQUADRO"/>
            </w:pPr>
            <w:r>
              <w:t xml:space="preserve">                           Correlatos</w:t>
            </w:r>
          </w:p>
          <w:p w14:paraId="40851528" w14:textId="77777777" w:rsidR="00180AF5" w:rsidRDefault="00EE1F57">
            <w:pPr>
              <w:pStyle w:val="TF-TEXTOQUADRO"/>
            </w:pPr>
            <w:r>
              <w:t>Características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897373" w14:textId="77777777" w:rsidR="00180AF5" w:rsidRDefault="00EE1F57">
            <w:pPr>
              <w:pStyle w:val="TF-TEXTOQUADRO"/>
              <w:jc w:val="center"/>
            </w:pPr>
            <w:r>
              <w:t>Sonoff Pow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1EED66" w14:textId="77777777" w:rsidR="00180AF5" w:rsidRDefault="00EE1F57">
            <w:pPr>
              <w:pStyle w:val="TF-TEXTOQUADRO"/>
              <w:jc w:val="center"/>
            </w:pPr>
            <w:r>
              <w:t>TP-Link HS110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864E1A" w14:textId="77777777" w:rsidR="00180AF5" w:rsidRDefault="00EE1F57">
            <w:pPr>
              <w:pStyle w:val="TF-TEXTOQUADRO"/>
              <w:jc w:val="center"/>
            </w:pPr>
            <w:r>
              <w:t>Waka (2015)</w:t>
            </w:r>
          </w:p>
        </w:tc>
      </w:tr>
      <w:tr w:rsidR="00180AF5" w14:paraId="3D4A16E2" w14:textId="77777777">
        <w:tblPrEx>
          <w:tblCellMar>
            <w:top w:w="0" w:type="dxa"/>
            <w:bottom w:w="0" w:type="dxa"/>
          </w:tblCellMar>
        </w:tblPrEx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423281C" w14:textId="77777777" w:rsidR="00180AF5" w:rsidRDefault="00EE1F57">
            <w:pPr>
              <w:pStyle w:val="TF-TEXTOQUADRO"/>
            </w:pPr>
            <w:r>
              <w:t>Plataforma do aplicativo</w:t>
            </w:r>
          </w:p>
        </w:tc>
        <w:tc>
          <w:tcPr>
            <w:tcW w:w="209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C67058" w14:textId="77777777" w:rsidR="00180AF5" w:rsidRDefault="00EE1F57">
            <w:pPr>
              <w:pStyle w:val="TF-TEXTOQUADRO"/>
            </w:pPr>
            <w:r>
              <w:t>Android/ iOS</w:t>
            </w:r>
          </w:p>
        </w:tc>
        <w:tc>
          <w:tcPr>
            <w:tcW w:w="232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ED0C653" w14:textId="77777777" w:rsidR="00180AF5" w:rsidRDefault="00EE1F57">
            <w:pPr>
              <w:pStyle w:val="TF-TEXTOQUADRO"/>
            </w:pPr>
            <w:r>
              <w:t>Android / iOS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5166C" w14:textId="77777777" w:rsidR="00180AF5" w:rsidRDefault="00EE1F57">
            <w:pPr>
              <w:pStyle w:val="TF-TEXTOQUADRO"/>
            </w:pPr>
            <w:r>
              <w:t>Navegador WEB</w:t>
            </w:r>
          </w:p>
        </w:tc>
      </w:tr>
      <w:tr w:rsidR="00180AF5" w14:paraId="46499ADA" w14:textId="77777777">
        <w:tblPrEx>
          <w:tblCellMar>
            <w:top w:w="0" w:type="dxa"/>
            <w:bottom w:w="0" w:type="dxa"/>
          </w:tblCellMar>
        </w:tblPrEx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5CBA49" w14:textId="77777777" w:rsidR="00180AF5" w:rsidRDefault="00EE1F57">
            <w:pPr>
              <w:pStyle w:val="TF-TEXTOQUADRO"/>
            </w:pPr>
            <w:r>
              <w:t>Monitora consumo de energia</w:t>
            </w:r>
          </w:p>
        </w:tc>
        <w:tc>
          <w:tcPr>
            <w:tcW w:w="209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6368B9" w14:textId="77777777" w:rsidR="00180AF5" w:rsidRDefault="00EE1F57">
            <w:pPr>
              <w:pStyle w:val="TF-TEXTOQUADRO"/>
            </w:pPr>
            <w:r>
              <w:t>Sim</w:t>
            </w:r>
          </w:p>
        </w:tc>
        <w:tc>
          <w:tcPr>
            <w:tcW w:w="232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B551C1" w14:textId="77777777" w:rsidR="00180AF5" w:rsidRDefault="00EE1F57">
            <w:pPr>
              <w:pStyle w:val="TF-TEXTOQUADRO"/>
            </w:pPr>
            <w:r>
              <w:t>Sim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D0E3D12" w14:textId="77777777" w:rsidR="00180AF5" w:rsidRDefault="00EE1F57">
            <w:pPr>
              <w:pStyle w:val="TF-TEXTOQUADRO"/>
            </w:pPr>
            <w:r>
              <w:t>Sim</w:t>
            </w:r>
          </w:p>
        </w:tc>
      </w:tr>
      <w:tr w:rsidR="00180AF5" w14:paraId="5C5196ED" w14:textId="77777777">
        <w:tblPrEx>
          <w:tblCellMar>
            <w:top w:w="0" w:type="dxa"/>
            <w:bottom w:w="0" w:type="dxa"/>
          </w:tblCellMar>
        </w:tblPrEx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C689B2" w14:textId="77777777" w:rsidR="00180AF5" w:rsidRDefault="00EE1F57">
            <w:pPr>
              <w:pStyle w:val="TF-TEXTOQUADRO"/>
            </w:pPr>
            <w:r>
              <w:t xml:space="preserve">Identifica dispositivos em </w:t>
            </w:r>
            <w:r>
              <w:t xml:space="preserve">modo </w:t>
            </w:r>
            <w:r>
              <w:rPr>
                <w:i/>
                <w:iCs/>
              </w:rPr>
              <w:t>standby</w:t>
            </w:r>
          </w:p>
        </w:tc>
        <w:tc>
          <w:tcPr>
            <w:tcW w:w="209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9D25BE" w14:textId="77777777" w:rsidR="00180AF5" w:rsidRDefault="00EE1F57">
            <w:pPr>
              <w:pStyle w:val="TF-TEXTOQUADRO"/>
            </w:pPr>
            <w:r>
              <w:t>Não</w:t>
            </w:r>
          </w:p>
        </w:tc>
        <w:tc>
          <w:tcPr>
            <w:tcW w:w="232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BDA6B7" w14:textId="77777777" w:rsidR="00180AF5" w:rsidRDefault="00EE1F57">
            <w:pPr>
              <w:pStyle w:val="TF-TEXTOQUADRO"/>
            </w:pPr>
            <w:r>
              <w:t>Não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4B19943" w14:textId="77777777" w:rsidR="00180AF5" w:rsidRDefault="00EE1F57">
            <w:pPr>
              <w:pStyle w:val="TF-TEXTOQUADRO"/>
            </w:pPr>
            <w:r>
              <w:t>Não</w:t>
            </w:r>
          </w:p>
        </w:tc>
      </w:tr>
      <w:tr w:rsidR="00180AF5" w14:paraId="7BA0AE72" w14:textId="77777777">
        <w:tblPrEx>
          <w:tblCellMar>
            <w:top w:w="0" w:type="dxa"/>
            <w:bottom w:w="0" w:type="dxa"/>
          </w:tblCellMar>
        </w:tblPrEx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17D80A" w14:textId="77777777" w:rsidR="00180AF5" w:rsidRDefault="00EE1F57">
            <w:pPr>
              <w:pStyle w:val="TF-TEXTOQUADRO"/>
            </w:pPr>
            <w:r>
              <w:t>Consumo do plugue/tomada</w:t>
            </w:r>
          </w:p>
        </w:tc>
        <w:tc>
          <w:tcPr>
            <w:tcW w:w="209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C7DE95" w14:textId="77777777" w:rsidR="00180AF5" w:rsidRDefault="00EE1F57">
            <w:pPr>
              <w:pStyle w:val="TF-TEXTOQUADRO"/>
            </w:pPr>
            <w:r>
              <w:t>-</w:t>
            </w:r>
          </w:p>
        </w:tc>
        <w:tc>
          <w:tcPr>
            <w:tcW w:w="232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B2E9FF" w14:textId="77777777" w:rsidR="00180AF5" w:rsidRDefault="00EE1F57">
            <w:pPr>
              <w:pStyle w:val="TF-TEXTOQUADRO"/>
            </w:pPr>
            <w:r>
              <w:t>-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C7BCBF" w14:textId="77777777" w:rsidR="00180AF5" w:rsidRDefault="00EE1F57">
            <w:pPr>
              <w:pStyle w:val="TF-TEXTOQUADRO"/>
            </w:pPr>
            <w:r>
              <w:t>Mínimo 2,2W</w:t>
            </w:r>
          </w:p>
        </w:tc>
      </w:tr>
      <w:tr w:rsidR="00180AF5" w14:paraId="36A4104A" w14:textId="77777777">
        <w:tblPrEx>
          <w:tblCellMar>
            <w:top w:w="0" w:type="dxa"/>
            <w:bottom w:w="0" w:type="dxa"/>
          </w:tblCellMar>
        </w:tblPrEx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513B0E" w14:textId="77777777" w:rsidR="00180AF5" w:rsidRDefault="00EE1F57">
            <w:pPr>
              <w:pStyle w:val="TF-TEXTOQUADRO"/>
            </w:pPr>
            <w:r>
              <w:t>Disponível no padrão nacional</w:t>
            </w:r>
          </w:p>
        </w:tc>
        <w:tc>
          <w:tcPr>
            <w:tcW w:w="209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537ACC" w14:textId="77777777" w:rsidR="00180AF5" w:rsidRDefault="00EE1F57">
            <w:pPr>
              <w:pStyle w:val="TF-TEXTOQUADRO"/>
            </w:pPr>
            <w:r>
              <w:t>Sim</w:t>
            </w:r>
          </w:p>
        </w:tc>
        <w:tc>
          <w:tcPr>
            <w:tcW w:w="232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69AE7D6" w14:textId="77777777" w:rsidR="00180AF5" w:rsidRDefault="00EE1F57">
            <w:pPr>
              <w:pStyle w:val="TF-TEXTOQUADRO"/>
            </w:pPr>
            <w:r>
              <w:t>Não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FBCBCCE" w14:textId="77777777" w:rsidR="00180AF5" w:rsidRDefault="00EE1F57">
            <w:pPr>
              <w:pStyle w:val="TF-TEXTOQUADRO"/>
            </w:pPr>
            <w:r>
              <w:t>Sim</w:t>
            </w:r>
          </w:p>
        </w:tc>
      </w:tr>
      <w:tr w:rsidR="00180AF5" w14:paraId="64686645" w14:textId="77777777">
        <w:tblPrEx>
          <w:tblCellMar>
            <w:top w:w="0" w:type="dxa"/>
            <w:bottom w:w="0" w:type="dxa"/>
          </w:tblCellMar>
        </w:tblPrEx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11BEA0" w14:textId="77777777" w:rsidR="00180AF5" w:rsidRDefault="00EE1F57">
            <w:pPr>
              <w:pStyle w:val="TF-TEXTOQUADRO"/>
            </w:pPr>
            <w:r>
              <w:t>Disponível no mercado</w:t>
            </w:r>
          </w:p>
        </w:tc>
        <w:tc>
          <w:tcPr>
            <w:tcW w:w="209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CACE7F" w14:textId="77777777" w:rsidR="00180AF5" w:rsidRDefault="00EE1F57">
            <w:pPr>
              <w:pStyle w:val="TF-TEXTOQUADRO"/>
            </w:pPr>
            <w:r>
              <w:t>Sim (importação)</w:t>
            </w:r>
          </w:p>
        </w:tc>
        <w:tc>
          <w:tcPr>
            <w:tcW w:w="232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60DE30" w14:textId="77777777" w:rsidR="00180AF5" w:rsidRDefault="00EE1F57">
            <w:pPr>
              <w:pStyle w:val="TF-TEXTOQUADRO"/>
            </w:pPr>
            <w:r>
              <w:t>Sim (importação)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38C19C" w14:textId="77777777" w:rsidR="00180AF5" w:rsidRDefault="00EE1F57">
            <w:pPr>
              <w:pStyle w:val="TF-TEXTOQUADRO"/>
            </w:pPr>
            <w:r>
              <w:t>Não</w:t>
            </w:r>
          </w:p>
        </w:tc>
      </w:tr>
      <w:tr w:rsidR="00180AF5" w14:paraId="66F4A9D9" w14:textId="77777777">
        <w:tblPrEx>
          <w:tblCellMar>
            <w:top w:w="0" w:type="dxa"/>
            <w:bottom w:w="0" w:type="dxa"/>
          </w:tblCellMar>
        </w:tblPrEx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2854CA" w14:textId="77777777" w:rsidR="00180AF5" w:rsidRDefault="00EE1F57">
            <w:pPr>
              <w:pStyle w:val="TF-TEXTOQUADRO"/>
            </w:pPr>
            <w:r>
              <w:t>Requer mudança de infraestrutura física</w:t>
            </w:r>
          </w:p>
        </w:tc>
        <w:tc>
          <w:tcPr>
            <w:tcW w:w="209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A497630" w14:textId="77777777" w:rsidR="00180AF5" w:rsidRDefault="00EE1F57">
            <w:pPr>
              <w:pStyle w:val="TF-TEXTOQUADRO"/>
            </w:pPr>
            <w:r>
              <w:t>Sim</w:t>
            </w:r>
          </w:p>
        </w:tc>
        <w:tc>
          <w:tcPr>
            <w:tcW w:w="232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48011B" w14:textId="77777777" w:rsidR="00180AF5" w:rsidRDefault="00EE1F57">
            <w:pPr>
              <w:pStyle w:val="TF-TEXTOQUADRO"/>
            </w:pPr>
            <w:r>
              <w:t>Não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5F3157" w14:textId="77777777" w:rsidR="00180AF5" w:rsidRDefault="00EE1F57">
            <w:pPr>
              <w:pStyle w:val="TF-TEXTOQUADRO"/>
            </w:pPr>
            <w:r>
              <w:t>Não</w:t>
            </w:r>
          </w:p>
        </w:tc>
      </w:tr>
      <w:tr w:rsidR="00180AF5" w14:paraId="5BCC06C7" w14:textId="77777777">
        <w:tblPrEx>
          <w:tblCellMar>
            <w:top w:w="0" w:type="dxa"/>
            <w:bottom w:w="0" w:type="dxa"/>
          </w:tblCellMar>
        </w:tblPrEx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24E277" w14:textId="77777777" w:rsidR="00180AF5" w:rsidRDefault="00EE1F57">
            <w:pPr>
              <w:pStyle w:val="TF-TEXTOQUADRO"/>
            </w:pPr>
            <w:r>
              <w:t>Custo</w:t>
            </w:r>
          </w:p>
        </w:tc>
        <w:tc>
          <w:tcPr>
            <w:tcW w:w="209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10DA01" w14:textId="77777777" w:rsidR="00180AF5" w:rsidRDefault="00EE1F57">
            <w:pPr>
              <w:pStyle w:val="TF-TEXTOQUADRO"/>
            </w:pPr>
            <w:r>
              <w:t>US$ 10,50 (R$ 35,00)</w:t>
            </w:r>
          </w:p>
        </w:tc>
        <w:tc>
          <w:tcPr>
            <w:tcW w:w="232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882BFC" w14:textId="77777777" w:rsidR="00180AF5" w:rsidRDefault="00EE1F57">
            <w:pPr>
              <w:pStyle w:val="TF-TEXTOQUADRO"/>
            </w:pPr>
            <w:r>
              <w:t xml:space="preserve">US$ </w:t>
            </w:r>
            <w:r>
              <w:t>39,99 (R$ 133,00)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0C314C" w14:textId="77777777" w:rsidR="00180AF5" w:rsidRDefault="00EE1F57">
            <w:pPr>
              <w:pStyle w:val="TF-TEXTOQUADRO"/>
            </w:pPr>
            <w:r>
              <w:t>R$ 443,90 (protótipo)</w:t>
            </w:r>
          </w:p>
        </w:tc>
      </w:tr>
    </w:tbl>
    <w:p w14:paraId="3D2CD5C9" w14:textId="77777777" w:rsidR="00180AF5" w:rsidRDefault="00EE1F57">
      <w:pPr>
        <w:pStyle w:val="TF-LEGENDA-Ilustracao"/>
        <w:jc w:val="left"/>
        <w:rPr>
          <w:sz w:val="20"/>
        </w:rPr>
      </w:pPr>
      <w:r>
        <w:rPr>
          <w:sz w:val="20"/>
        </w:rPr>
        <w:t>Fonte: elaborado pelo autor.</w:t>
      </w:r>
    </w:p>
    <w:p w14:paraId="7C126385" w14:textId="77777777" w:rsidR="00180AF5" w:rsidRDefault="00180AF5">
      <w:pPr>
        <w:pStyle w:val="TF-LEGENDA-Ilustracao"/>
        <w:jc w:val="left"/>
        <w:rPr>
          <w:sz w:val="20"/>
        </w:rPr>
      </w:pPr>
    </w:p>
    <w:p w14:paraId="6880EDE9" w14:textId="77777777" w:rsidR="00180AF5" w:rsidRDefault="00EE1F57">
      <w:pPr>
        <w:pStyle w:val="TF-TEXTO"/>
        <w:spacing w:before="0"/>
      </w:pPr>
      <w:r>
        <w:t>Conforme pode ser observado no Quadro 1, o plugue TP-Link HS110 é o que apresenta maior facilidade de uso, visto que não necessita de qualquer tipo de alteração na infraestrutura física</w:t>
      </w:r>
      <w:r>
        <w:t xml:space="preserve"> residencial. Já o interruptor Sonoff Pow requer o corte de um cabo elétrico, sendo do aparelho eletroeletrônico controlado, ou de uma extensão. No entanto, ele também é a opção de menor custo dentre todos os trabalhos correlatos. Ambos podem ser controlad</w:t>
      </w:r>
      <w:r>
        <w:t xml:space="preserve">os via aplicativo móvel. Ambos os aplicativos suportam a configuração de cenas, permitindo a integração com outros dispositivos voltados a solução de </w:t>
      </w:r>
      <w:r>
        <w:rPr>
          <w:i/>
          <w:iCs/>
        </w:rPr>
        <w:t>smart home</w:t>
      </w:r>
      <w:r>
        <w:t>.</w:t>
      </w:r>
    </w:p>
    <w:p w14:paraId="3533E294" w14:textId="77777777" w:rsidR="00180AF5" w:rsidRDefault="00EE1F57">
      <w:pPr>
        <w:pStyle w:val="TF-TEXTO"/>
        <w:spacing w:before="0"/>
      </w:pPr>
      <w:r>
        <w:t xml:space="preserve">O plugue TP-Link HS110  pode ser encontrado nos mercados europeu e estadunidense, não estando </w:t>
      </w:r>
      <w:r>
        <w:t>disponível no Brasil. Além disso, não existem modelos no padrão brasileiro de tomadas elétricas, exigindo o uso de dois adaptadores por plugue, caso importados.</w:t>
      </w:r>
    </w:p>
    <w:p w14:paraId="228826ED" w14:textId="77777777" w:rsidR="00180AF5" w:rsidRDefault="00EE1F57">
      <w:pPr>
        <w:pStyle w:val="TF-TEXTO"/>
        <w:spacing w:before="0"/>
      </w:pPr>
      <w:r>
        <w:t>O protótipo de tomada inteligente de Waka (2015) permite ao usuário controlar o fornecimento de</w:t>
      </w:r>
      <w:r>
        <w:t xml:space="preserve"> energia através da tomada elétrica através de um navegador WEB. No que tange ao monitoramento do consumo de energia elétrica, no entanto, ele se atém a medir a corrente elétrica que flui através do plugue. A informação de consumo, portanto, não é apresent</w:t>
      </w:r>
      <w:r>
        <w:t>ada em um formato de fácil utilização por um usuário final. Todos os outros trabalhos correlatos apresentam a informação de potência em Watts e de consumo em kWh, facilitando cálculos de custo da energia consumida. Devido à utilização de uma placa Intel Ga</w:t>
      </w:r>
      <w:r>
        <w:t xml:space="preserve">lileo para o desenvolvimento do protótipo, o mesmo apresenta consumo mínimo 2,2W (INTEL, 2015b), </w:t>
      </w:r>
      <w:r>
        <w:lastRenderedPageBreak/>
        <w:t xml:space="preserve">consumo mínimo da placa, superior ao 1W recomendado pela Energy Saving Trust para eletroeletrônicos em modo </w:t>
      </w:r>
      <w:r>
        <w:rPr>
          <w:i/>
          <w:iCs/>
        </w:rPr>
        <w:t xml:space="preserve">standby </w:t>
      </w:r>
      <w:r>
        <w:t>(GALVANONI, LOCK, 2007, p. 1239).</w:t>
      </w:r>
    </w:p>
    <w:p w14:paraId="5C4A1FCC" w14:textId="77777777" w:rsidR="00180AF5" w:rsidRDefault="00EE1F57">
      <w:pPr>
        <w:pStyle w:val="TF-TEXTO"/>
        <w:spacing w:before="0"/>
      </w:pPr>
      <w:r>
        <w:t>Assim sen</w:t>
      </w:r>
      <w:r>
        <w:t xml:space="preserve">do, a própria tomada pode vir a consumir mais do que um eletroeletrônico em </w:t>
      </w:r>
      <w:r>
        <w:rPr>
          <w:i/>
          <w:iCs/>
        </w:rPr>
        <w:t>standby</w:t>
      </w:r>
      <w:r>
        <w:t xml:space="preserve"> conectado a ela, aumentando assim, ao invés de diminuir, o consumo de energia.</w:t>
      </w:r>
    </w:p>
    <w:p w14:paraId="22B2BCD0" w14:textId="77777777" w:rsidR="00180AF5" w:rsidRDefault="00EE1F57">
      <w:pPr>
        <w:pStyle w:val="TF-TEXTO"/>
        <w:spacing w:before="0"/>
      </w:pPr>
      <w:r>
        <w:t>Diante deste cenário, o desenvolvimento de um protótipo de tomada elétrica  controlada remota</w:t>
      </w:r>
      <w:r>
        <w:t>mente, baseada em tecnologias abertas e compatível com o padrão de tomadas brasileiro, mostra-se relevante ao auxiliar na redução do desperdício e do consumo de energia elétrica no setor residencial brasileiro. Através de um aplicativo móvel, o usuário pod</w:t>
      </w:r>
      <w:r>
        <w:t>erá acompanhar o consumo histórico de energia por equipamentos eletroeletrônicos conectados à tomada, além de ligar, desligar ou agendar o fornecimento de energia pela mesma.</w:t>
      </w:r>
    </w:p>
    <w:p w14:paraId="3E023A06" w14:textId="77777777" w:rsidR="00180AF5" w:rsidRDefault="00EE1F57">
      <w:pPr>
        <w:pStyle w:val="Ttulo2"/>
      </w:pPr>
      <w:r>
        <w:t>REQUISITOS PRINCIPAIS DO PROBLEMA A SER TRABALHADO</w:t>
      </w:r>
    </w:p>
    <w:p w14:paraId="7678D670" w14:textId="77777777" w:rsidR="00180AF5" w:rsidRDefault="00EE1F57">
      <w:pPr>
        <w:pStyle w:val="TF-TEXTO"/>
        <w:spacing w:before="0"/>
      </w:pPr>
      <w:r>
        <w:t>O protótipo desenvolvido dever</w:t>
      </w:r>
      <w:r>
        <w:t>á:</w:t>
      </w:r>
    </w:p>
    <w:p w14:paraId="14C773DC" w14:textId="77777777" w:rsidR="00180AF5" w:rsidRDefault="00EE1F57">
      <w:pPr>
        <w:pStyle w:val="TF-TEXTO"/>
        <w:numPr>
          <w:ilvl w:val="0"/>
          <w:numId w:val="13"/>
        </w:numPr>
        <w:tabs>
          <w:tab w:val="left" w:pos="2291"/>
        </w:tabs>
        <w:spacing w:before="0"/>
        <w:ind w:left="1159" w:hanging="436"/>
      </w:pPr>
      <w:r>
        <w:t>permitir ao usuário ativar e desativar o fornecimento de energia elétrica aos equipamentos conectados ao plugue (Requisito Funcional – RF);</w:t>
      </w:r>
    </w:p>
    <w:p w14:paraId="42B48B6C" w14:textId="77777777" w:rsidR="00180AF5" w:rsidRDefault="00EE1F57">
      <w:pPr>
        <w:pStyle w:val="TF-TEXTO"/>
        <w:numPr>
          <w:ilvl w:val="0"/>
          <w:numId w:val="10"/>
        </w:numPr>
        <w:tabs>
          <w:tab w:val="left" w:pos="2291"/>
        </w:tabs>
        <w:spacing w:before="0"/>
        <w:ind w:left="1159" w:hanging="436"/>
      </w:pPr>
      <w:r>
        <w:t xml:space="preserve">permitir ao usuário agendar horários de funcionamento do plugue, indicando quando o plugue deve ativar ou </w:t>
      </w:r>
      <w:r>
        <w:t>desativar o fornecimento de energia elétrica (RF);</w:t>
      </w:r>
    </w:p>
    <w:p w14:paraId="23559989" w14:textId="77777777" w:rsidR="00180AF5" w:rsidRDefault="00EE1F57">
      <w:pPr>
        <w:pStyle w:val="TF-TEXTO"/>
        <w:numPr>
          <w:ilvl w:val="0"/>
          <w:numId w:val="10"/>
        </w:numPr>
        <w:tabs>
          <w:tab w:val="left" w:pos="2291"/>
        </w:tabs>
        <w:spacing w:before="0"/>
        <w:ind w:left="1159" w:hanging="436"/>
      </w:pPr>
      <w:r>
        <w:t>disponibilizar um relatório do consumo histórico dos equipamentos conectados a um plugue, na unidade de medida kWh (RF);</w:t>
      </w:r>
    </w:p>
    <w:p w14:paraId="25EFD471" w14:textId="77777777" w:rsidR="00180AF5" w:rsidRDefault="00EE1F57">
      <w:pPr>
        <w:pStyle w:val="TF-TEXTO"/>
        <w:numPr>
          <w:ilvl w:val="0"/>
          <w:numId w:val="10"/>
        </w:numPr>
        <w:tabs>
          <w:tab w:val="left" w:pos="2291"/>
        </w:tabs>
        <w:spacing w:before="0"/>
        <w:ind w:left="1159" w:hanging="436"/>
      </w:pPr>
      <w:r>
        <w:t xml:space="preserve">consumir menos de 1W, ficando assim abaixo do consumo dos aparelhos </w:t>
      </w:r>
      <w:r>
        <w:t xml:space="preserve">eletroeletrônicos em modo </w:t>
      </w:r>
      <w:r>
        <w:rPr>
          <w:i/>
          <w:iCs/>
        </w:rPr>
        <w:t xml:space="preserve">standby </w:t>
      </w:r>
      <w:r>
        <w:t>(Requisito Não Funcional – RNF);</w:t>
      </w:r>
    </w:p>
    <w:p w14:paraId="7CB5CB50" w14:textId="77777777" w:rsidR="00180AF5" w:rsidRDefault="00EE1F57">
      <w:pPr>
        <w:pStyle w:val="TF-TEXTO"/>
        <w:numPr>
          <w:ilvl w:val="0"/>
          <w:numId w:val="10"/>
        </w:numPr>
        <w:tabs>
          <w:tab w:val="left" w:pos="2291"/>
        </w:tabs>
        <w:spacing w:before="0"/>
        <w:ind w:left="1159" w:hanging="436"/>
      </w:pPr>
      <w:r>
        <w:t>apresentar compatibilidade com tomadas no padrão brasileiro (RNF);</w:t>
      </w:r>
    </w:p>
    <w:p w14:paraId="6545BB37" w14:textId="77777777" w:rsidR="00180AF5" w:rsidRDefault="00EE1F57">
      <w:pPr>
        <w:pStyle w:val="TF-TEXTO"/>
        <w:numPr>
          <w:ilvl w:val="0"/>
          <w:numId w:val="10"/>
        </w:numPr>
        <w:tabs>
          <w:tab w:val="left" w:pos="2291"/>
        </w:tabs>
        <w:spacing w:before="0"/>
        <w:ind w:left="1159" w:hanging="436"/>
      </w:pPr>
      <w:r>
        <w:t>utilizar conectividade Wi-Fi e permitir o controle remoto do plugue através de aplicativo na plataforma Android (RNF);</w:t>
      </w:r>
    </w:p>
    <w:p w14:paraId="3F2C1043" w14:textId="77777777" w:rsidR="00180AF5" w:rsidRDefault="00EE1F57">
      <w:pPr>
        <w:pStyle w:val="TF-TEXTO"/>
        <w:numPr>
          <w:ilvl w:val="0"/>
          <w:numId w:val="10"/>
        </w:numPr>
        <w:tabs>
          <w:tab w:val="left" w:pos="2291"/>
        </w:tabs>
        <w:spacing w:before="0"/>
        <w:ind w:left="1159" w:hanging="436"/>
      </w:pPr>
      <w:r>
        <w:t>per</w:t>
      </w:r>
      <w:r>
        <w:t>mitir que o usuário controle múltiplos plugues no mesmo aplicativo (RNF).</w:t>
      </w:r>
    </w:p>
    <w:p w14:paraId="1878A7AB" w14:textId="77777777" w:rsidR="00180AF5" w:rsidRDefault="00EE1F57">
      <w:pPr>
        <w:pStyle w:val="Ttulo2"/>
      </w:pPr>
      <w:r>
        <w:t>METODOLOGIA</w:t>
      </w:r>
    </w:p>
    <w:p w14:paraId="67C50FFA" w14:textId="77777777" w:rsidR="00180AF5" w:rsidRDefault="00EE1F57">
      <w:pPr>
        <w:pStyle w:val="TF-TEXTO"/>
        <w:spacing w:before="0"/>
      </w:pPr>
      <w:r>
        <w:t>O trabalho será desenvolvido observando as seguintes etapas:</w:t>
      </w:r>
    </w:p>
    <w:p w14:paraId="0E02E741" w14:textId="77777777" w:rsidR="00180AF5" w:rsidRDefault="00EE1F57">
      <w:pPr>
        <w:pStyle w:val="TF-TEXTO"/>
        <w:numPr>
          <w:ilvl w:val="0"/>
          <w:numId w:val="14"/>
        </w:numPr>
        <w:tabs>
          <w:tab w:val="left" w:pos="2291"/>
        </w:tabs>
        <w:spacing w:before="0"/>
        <w:ind w:left="1159" w:hanging="436"/>
      </w:pPr>
      <w:r>
        <w:t>levantamento bibliográfico: realizar levantamento bibliográfico sobre protocolos de comunicação de baixo latê</w:t>
      </w:r>
      <w:r>
        <w:t>ncia e tecnologias relacionadas ao conceito de Internet das coisas, e de plataformas de hardware de baixo consumo;</w:t>
      </w:r>
    </w:p>
    <w:p w14:paraId="206E5EA4" w14:textId="77777777" w:rsidR="00180AF5" w:rsidRDefault="00EE1F57">
      <w:pPr>
        <w:pStyle w:val="TF-TEXTO"/>
        <w:numPr>
          <w:ilvl w:val="0"/>
          <w:numId w:val="11"/>
        </w:numPr>
        <w:tabs>
          <w:tab w:val="left" w:pos="2291"/>
        </w:tabs>
        <w:spacing w:before="0"/>
        <w:ind w:left="1159" w:hanging="436"/>
      </w:pPr>
      <w:r>
        <w:t>elicitação de requisitos: detalhar e reavaliar os requisitos e, caso necessário, especificar novos a partir das necessidades identificadas du</w:t>
      </w:r>
      <w:r>
        <w:t>rante a revisão bibliográfica;</w:t>
      </w:r>
    </w:p>
    <w:p w14:paraId="45316BA1" w14:textId="77777777" w:rsidR="00180AF5" w:rsidRDefault="00EE1F57">
      <w:pPr>
        <w:pStyle w:val="TF-TEXTO"/>
        <w:numPr>
          <w:ilvl w:val="0"/>
          <w:numId w:val="11"/>
        </w:numPr>
        <w:tabs>
          <w:tab w:val="left" w:pos="2291"/>
        </w:tabs>
        <w:spacing w:before="0"/>
        <w:ind w:left="1159" w:hanging="436"/>
      </w:pPr>
      <w:r>
        <w:lastRenderedPageBreak/>
        <w:t>especificação e análise: formalizar as funcionalidades do protótipo através de diagramas de atividade e de caso de uso da Unified Modeling Language (UML) utilizando a ferramenta Star UML;</w:t>
      </w:r>
    </w:p>
    <w:p w14:paraId="13FAE638" w14:textId="77777777" w:rsidR="00180AF5" w:rsidRDefault="00EE1F57">
      <w:pPr>
        <w:pStyle w:val="TF-TEXTO"/>
        <w:numPr>
          <w:ilvl w:val="0"/>
          <w:numId w:val="11"/>
        </w:numPr>
        <w:tabs>
          <w:tab w:val="left" w:pos="2291"/>
        </w:tabs>
        <w:spacing w:before="0"/>
        <w:ind w:left="1159" w:hanging="436"/>
      </w:pPr>
      <w:r>
        <w:t>implementação do protótipo: implement</w:t>
      </w:r>
      <w:r>
        <w:t xml:space="preserve">ar o protótipo proposto, utilizando a linguagem de programação C# no ambiente de desenvolvimento </w:t>
      </w:r>
      <w:r w:rsidRPr="004D0840">
        <w:rPr>
          <w:iCs/>
        </w:rPr>
        <w:t>Visual Studio 2017 Community Edition</w:t>
      </w:r>
      <w:r>
        <w:t xml:space="preserve"> para as partes que envolverem processamento no lado do servidor, e a linguagem de programação C no ambiente de desenvolvim</w:t>
      </w:r>
      <w:r>
        <w:t xml:space="preserve">ento </w:t>
      </w:r>
      <w:r w:rsidRPr="004D0840">
        <w:rPr>
          <w:iCs/>
        </w:rPr>
        <w:t>Arduino IDE 1.8.2</w:t>
      </w:r>
      <w:r>
        <w:t xml:space="preserve"> para o firmware do micro controlador escolhido;</w:t>
      </w:r>
    </w:p>
    <w:p w14:paraId="1B5EA6F2" w14:textId="77777777" w:rsidR="00180AF5" w:rsidRDefault="00EE1F57">
      <w:pPr>
        <w:pStyle w:val="TF-TEXTO"/>
        <w:numPr>
          <w:ilvl w:val="0"/>
          <w:numId w:val="11"/>
        </w:numPr>
        <w:tabs>
          <w:tab w:val="left" w:pos="2291"/>
        </w:tabs>
        <w:spacing w:before="0"/>
        <w:ind w:left="1159" w:hanging="436"/>
      </w:pPr>
      <w:r>
        <w:t>Testes: elaborar testes para validar se o protótipo está permitindo o controle remoto dos plugues, assim como a corretude das medições de consumo de energia elétrica apresentadas em rel</w:t>
      </w:r>
      <w:r>
        <w:t>atórios.</w:t>
      </w:r>
    </w:p>
    <w:p w14:paraId="19375906" w14:textId="77777777" w:rsidR="00180AF5" w:rsidRDefault="00EE1F57">
      <w:pPr>
        <w:pStyle w:val="TF-TEXTO"/>
        <w:spacing w:before="0"/>
      </w:pPr>
      <w:r>
        <w:t>As etapas serão realizadas nos períodos relacionados no Quadro 2.</w:t>
      </w:r>
    </w:p>
    <w:p w14:paraId="7B5EFD1D" w14:textId="77777777" w:rsidR="00180AF5" w:rsidRDefault="00EE1F57">
      <w:pPr>
        <w:pStyle w:val="TF-LEGENDA-Ilustracao"/>
      </w:pPr>
      <w:bookmarkStart w:id="1" w:name="_Ref98650273"/>
      <w:r>
        <w:t xml:space="preserve">Quadro </w:t>
      </w:r>
      <w:bookmarkEnd w:id="1"/>
      <w:r>
        <w:t>2 - Cronograma</w:t>
      </w:r>
    </w:p>
    <w:tbl>
      <w:tblPr>
        <w:tblW w:w="903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317"/>
      </w:tblGrid>
      <w:tr w:rsidR="00180AF5" w14:paraId="7A7E7B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17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213BBF" w14:textId="77777777" w:rsidR="00180AF5" w:rsidRDefault="00180AF5">
            <w:pPr>
              <w:pStyle w:val="TF-TEXTOQUADRO"/>
              <w:snapToGrid w:val="0"/>
            </w:pPr>
          </w:p>
        </w:tc>
        <w:tc>
          <w:tcPr>
            <w:tcW w:w="2862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FDCBC1" w14:textId="77777777" w:rsidR="00180AF5" w:rsidRDefault="00EE1F57">
            <w:pPr>
              <w:pStyle w:val="TF-TEXTOQUADROCentralizado"/>
            </w:pPr>
            <w:r>
              <w:t>2017</w:t>
            </w:r>
          </w:p>
        </w:tc>
      </w:tr>
      <w:tr w:rsidR="00180AF5" w14:paraId="4D55E8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171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6385F6" w14:textId="77777777" w:rsidR="00180AF5" w:rsidRDefault="00180AF5">
            <w:pPr>
              <w:pStyle w:val="TF-TEXTOQUADRO"/>
              <w:snapToGrid w:val="0"/>
            </w:pPr>
          </w:p>
        </w:tc>
        <w:tc>
          <w:tcPr>
            <w:tcW w:w="557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1707C2" w14:textId="77777777" w:rsidR="00180AF5" w:rsidRDefault="00EE1F57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916BB5" w14:textId="77777777" w:rsidR="00180AF5" w:rsidRDefault="00EE1F57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DDA425" w14:textId="77777777" w:rsidR="00180AF5" w:rsidRDefault="00EE1F57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EEEB6B" w14:textId="77777777" w:rsidR="00180AF5" w:rsidRDefault="00EE1F57">
            <w:pPr>
              <w:pStyle w:val="TF-TEXTOQUADROCentralizado"/>
            </w:pPr>
            <w:r>
              <w:t>out.</w:t>
            </w:r>
          </w:p>
        </w:tc>
        <w:tc>
          <w:tcPr>
            <w:tcW w:w="60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CA48C1" w14:textId="77777777" w:rsidR="00180AF5" w:rsidRDefault="00EE1F57">
            <w:pPr>
              <w:pStyle w:val="TF-TEXTOQUADROCentralizado"/>
            </w:pPr>
            <w:r>
              <w:t>nov.</w:t>
            </w:r>
          </w:p>
        </w:tc>
      </w:tr>
      <w:tr w:rsidR="00180AF5" w14:paraId="1EBAF9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1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CA647E" w14:textId="77777777" w:rsidR="00180AF5" w:rsidRDefault="00EE1F57">
            <w:pPr>
              <w:pStyle w:val="TF-TEXTOQUADRO"/>
            </w:pPr>
            <w:r>
              <w:t>etapas / quinzenas</w:t>
            </w:r>
          </w:p>
        </w:tc>
        <w:tc>
          <w:tcPr>
            <w:tcW w:w="27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E2737" w14:textId="77777777" w:rsidR="00180AF5" w:rsidRDefault="00EE1F57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3431F" w14:textId="77777777" w:rsidR="00180AF5" w:rsidRDefault="00EE1F57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22C372" w14:textId="77777777" w:rsidR="00180AF5" w:rsidRDefault="00EE1F57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B0B553" w14:textId="77777777" w:rsidR="00180AF5" w:rsidRDefault="00EE1F57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28DA82" w14:textId="77777777" w:rsidR="00180AF5" w:rsidRDefault="00EE1F57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53B7A0" w14:textId="77777777" w:rsidR="00180AF5" w:rsidRDefault="00EE1F57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B8151F" w14:textId="77777777" w:rsidR="00180AF5" w:rsidRDefault="00EE1F57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0F0F3D" w14:textId="77777777" w:rsidR="00180AF5" w:rsidRDefault="00EE1F57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C8A299" w14:textId="77777777" w:rsidR="00180AF5" w:rsidRDefault="00EE1F57">
            <w:pPr>
              <w:pStyle w:val="TF-TEXTOQUADROCentralizado"/>
            </w:pPr>
            <w:r>
              <w:t>1</w:t>
            </w:r>
          </w:p>
        </w:tc>
        <w:tc>
          <w:tcPr>
            <w:tcW w:w="3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12C922" w14:textId="77777777" w:rsidR="00180AF5" w:rsidRDefault="00EE1F57">
            <w:pPr>
              <w:pStyle w:val="TF-TEXTOQUADROCentralizado"/>
            </w:pPr>
            <w:r>
              <w:t>2</w:t>
            </w:r>
          </w:p>
        </w:tc>
      </w:tr>
      <w:tr w:rsidR="00180AF5" w14:paraId="3A0D028B" w14:textId="77777777">
        <w:tblPrEx>
          <w:tblCellMar>
            <w:top w:w="0" w:type="dxa"/>
            <w:bottom w:w="0" w:type="dxa"/>
          </w:tblCellMar>
        </w:tblPrEx>
        <w:tc>
          <w:tcPr>
            <w:tcW w:w="61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002099" w14:textId="77777777" w:rsidR="00180AF5" w:rsidRDefault="00EE1F57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EF3811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46BDA3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E611C5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4A0A4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D36088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2B4102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69D074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ECD1A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BF4BEB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3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D0384E" w14:textId="77777777" w:rsidR="00180AF5" w:rsidRDefault="00180AF5">
            <w:pPr>
              <w:pStyle w:val="TF-TEXTOQUADROCentralizado"/>
              <w:snapToGrid w:val="0"/>
            </w:pPr>
          </w:p>
        </w:tc>
      </w:tr>
      <w:tr w:rsidR="00180AF5" w14:paraId="66BCC6A6" w14:textId="77777777">
        <w:tblPrEx>
          <w:tblCellMar>
            <w:top w:w="0" w:type="dxa"/>
            <w:bottom w:w="0" w:type="dxa"/>
          </w:tblCellMar>
        </w:tblPrEx>
        <w:tc>
          <w:tcPr>
            <w:tcW w:w="61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277227" w14:textId="77777777" w:rsidR="00180AF5" w:rsidRDefault="00EE1F57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530BF9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F2614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647FD7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894C3F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3EF184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C42C9F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F0972B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E42A6F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3CA7B0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3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F9C9BB" w14:textId="77777777" w:rsidR="00180AF5" w:rsidRDefault="00180AF5">
            <w:pPr>
              <w:pStyle w:val="TF-TEXTOQUADROCentralizado"/>
              <w:snapToGrid w:val="0"/>
            </w:pPr>
          </w:p>
        </w:tc>
      </w:tr>
      <w:tr w:rsidR="00180AF5" w14:paraId="7DE5FB4B" w14:textId="77777777">
        <w:tblPrEx>
          <w:tblCellMar>
            <w:top w:w="0" w:type="dxa"/>
            <w:bottom w:w="0" w:type="dxa"/>
          </w:tblCellMar>
        </w:tblPrEx>
        <w:tc>
          <w:tcPr>
            <w:tcW w:w="61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1DC597" w14:textId="77777777" w:rsidR="00180AF5" w:rsidRDefault="00EE1F57">
            <w:pPr>
              <w:pStyle w:val="TF-TEXTOQUADRO"/>
            </w:pPr>
            <w:r>
              <w:t>especificação e análise</w:t>
            </w:r>
          </w:p>
        </w:tc>
        <w:tc>
          <w:tcPr>
            <w:tcW w:w="27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32294A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66EA68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3B482F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4D19F4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E9682E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4E6B94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81CF73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0061F2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BA3B5B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3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8405F9" w14:textId="77777777" w:rsidR="00180AF5" w:rsidRDefault="00180AF5">
            <w:pPr>
              <w:pStyle w:val="TF-TEXTOQUADROCentralizado"/>
              <w:snapToGrid w:val="0"/>
            </w:pPr>
          </w:p>
        </w:tc>
      </w:tr>
      <w:tr w:rsidR="00180AF5" w14:paraId="33B78CB9" w14:textId="77777777">
        <w:tblPrEx>
          <w:tblCellMar>
            <w:top w:w="0" w:type="dxa"/>
            <w:bottom w:w="0" w:type="dxa"/>
          </w:tblCellMar>
        </w:tblPrEx>
        <w:tc>
          <w:tcPr>
            <w:tcW w:w="61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E66447" w14:textId="77777777" w:rsidR="00180AF5" w:rsidRDefault="00EE1F57">
            <w:pPr>
              <w:pStyle w:val="TF-TEXTOQUADRO"/>
            </w:pPr>
            <w:r>
              <w:t>implementação do protótipo</w:t>
            </w:r>
          </w:p>
        </w:tc>
        <w:tc>
          <w:tcPr>
            <w:tcW w:w="27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A1F7B1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A843E7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41BF78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5B5488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6BBA5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9ABC5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F5DBC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1BE5D7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D3C34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3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0B5B3A" w14:textId="77777777" w:rsidR="00180AF5" w:rsidRDefault="00180AF5">
            <w:pPr>
              <w:pStyle w:val="TF-TEXTOQUADROCentralizado"/>
              <w:snapToGrid w:val="0"/>
            </w:pPr>
          </w:p>
        </w:tc>
      </w:tr>
      <w:tr w:rsidR="00180AF5" w14:paraId="45D489C8" w14:textId="77777777">
        <w:tblPrEx>
          <w:tblCellMar>
            <w:top w:w="0" w:type="dxa"/>
            <w:bottom w:w="0" w:type="dxa"/>
          </w:tblCellMar>
        </w:tblPrEx>
        <w:tc>
          <w:tcPr>
            <w:tcW w:w="61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9E6814" w14:textId="31189968" w:rsidR="00180AF5" w:rsidRDefault="00DD6A77">
            <w:pPr>
              <w:pStyle w:val="TF-TEXTOQUADRO"/>
            </w:pPr>
            <w:r>
              <w:t>T</w:t>
            </w:r>
            <w:r w:rsidR="00EE1F57">
              <w:t>estes</w:t>
            </w:r>
          </w:p>
        </w:tc>
        <w:tc>
          <w:tcPr>
            <w:tcW w:w="27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0B9D10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952177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31A3FA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C8E2E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9744D0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7D20D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822B8A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CD3FD9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2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174531" w14:textId="77777777" w:rsidR="00180AF5" w:rsidRDefault="00180AF5">
            <w:pPr>
              <w:pStyle w:val="TF-TEXTOQUADROCentralizado"/>
              <w:snapToGrid w:val="0"/>
            </w:pPr>
          </w:p>
        </w:tc>
        <w:tc>
          <w:tcPr>
            <w:tcW w:w="3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C64F15" w14:textId="77777777" w:rsidR="00180AF5" w:rsidRDefault="00180AF5">
            <w:pPr>
              <w:pStyle w:val="TF-TEXTOQUADROCentralizado"/>
              <w:snapToGrid w:val="0"/>
            </w:pPr>
          </w:p>
        </w:tc>
      </w:tr>
    </w:tbl>
    <w:p w14:paraId="05B69D7E" w14:textId="77777777" w:rsidR="00180AF5" w:rsidRDefault="00EE1F57">
      <w:pPr>
        <w:pStyle w:val="TF-FONTE"/>
      </w:pPr>
      <w:r>
        <w:t>Fonte: elaborado pelo autor.</w:t>
      </w:r>
    </w:p>
    <w:p w14:paraId="49C4AA76" w14:textId="77777777" w:rsidR="00180AF5" w:rsidRDefault="00EE1F57">
      <w:pPr>
        <w:pStyle w:val="Ttulo1"/>
      </w:pPr>
      <w:r>
        <w:t>REVISÃO BIBLIOGRÁFICA</w:t>
      </w:r>
    </w:p>
    <w:p w14:paraId="18CC59D8" w14:textId="77777777" w:rsidR="00180AF5" w:rsidRDefault="00EE1F57">
      <w:pPr>
        <w:pStyle w:val="TF-TEXTO"/>
        <w:spacing w:before="0"/>
      </w:pPr>
      <w:r>
        <w:t xml:space="preserve">Neste capítulo, serão introduzidos os temas abordados neste projeto, sendo eles IoT </w:t>
      </w:r>
      <w:r w:rsidRPr="00DD6A77">
        <w:rPr>
          <w:iCs/>
        </w:rPr>
        <w:t>(Internet of Things</w:t>
      </w:r>
      <w:r w:rsidRPr="00DD6A77">
        <w:t>)</w:t>
      </w:r>
      <w:r>
        <w:t xml:space="preserve"> e</w:t>
      </w:r>
      <w:r>
        <w:t xml:space="preserve"> protocolos de rede CoAP e MQTT.</w:t>
      </w:r>
    </w:p>
    <w:p w14:paraId="729F794D" w14:textId="77777777" w:rsidR="00180AF5" w:rsidRDefault="00EE1F57">
      <w:pPr>
        <w:pStyle w:val="Ttulo2"/>
      </w:pPr>
      <w:r>
        <w:t>INTERNET DAS COISAS</w:t>
      </w:r>
    </w:p>
    <w:p w14:paraId="6AFD63E6" w14:textId="77777777" w:rsidR="00180AF5" w:rsidRDefault="00EE1F57">
      <w:pPr>
        <w:pStyle w:val="TF-TEXTO"/>
        <w:spacing w:before="0"/>
      </w:pPr>
      <w:r>
        <w:t xml:space="preserve">O termo Internet das Coisas foi cunhado pelo MIT Auto-ID Labs em 1999, ocasião em que trabalhava no campo da identificação, usando sensores sem fio para localizar e reconhecer o estado de objetos, e </w:t>
      </w:r>
      <w:r>
        <w:t xml:space="preserve">tecnologia de identificação por radiofrequência (ZHU et al., 2010). O conceito da Internet das Coisas é considerado a terceira onda da tecnologia da informação, sucedendo a Internet e a rede de comunicação móvel (ZHU et al., 2010). A Internet das coisas é </w:t>
      </w:r>
      <w:r>
        <w:t xml:space="preserve">composta basicamente por três componentes: os nós de borda (as coisas), nós </w:t>
      </w:r>
      <w:r>
        <w:rPr>
          <w:i/>
          <w:iCs/>
        </w:rPr>
        <w:t>gateway</w:t>
      </w:r>
      <w:r>
        <w:t xml:space="preserve"> e servidores ou datacenters (LEVY; WALLIS, 2014).</w:t>
      </w:r>
    </w:p>
    <w:p w14:paraId="15EE622C" w14:textId="77777777" w:rsidR="00180AF5" w:rsidRDefault="00EE1F57">
      <w:pPr>
        <w:pStyle w:val="TF-TEXTO"/>
        <w:spacing w:before="0"/>
      </w:pPr>
      <w:r>
        <w:t>Microcontroladores de ultra-baixa-potência são os motores computacionais que controlam os nós de borda da Internet das Coi</w:t>
      </w:r>
      <w:r>
        <w:t xml:space="preserve">sas (LEVY; WALLIS, 2014). Dependendo da </w:t>
      </w:r>
      <w:r>
        <w:lastRenderedPageBreak/>
        <w:t>aplicação, os nós podem coletar dados, enviar dados, ou ambos, e devem fazê-los com o menor consumo possível, seja de banda de dados ou consumo energético (LEVY; WALLIS, 2014).</w:t>
      </w:r>
    </w:p>
    <w:p w14:paraId="7538EFF2" w14:textId="77777777" w:rsidR="00180AF5" w:rsidRDefault="00EE1F57">
      <w:pPr>
        <w:pStyle w:val="TF-TEXTO"/>
        <w:spacing w:before="0"/>
      </w:pPr>
      <w:r>
        <w:t xml:space="preserve">Segundo Kolban (2016, p. 27), desde </w:t>
      </w:r>
      <w:r>
        <w:t>2014 o microcontrolador ESP8266 tem sido um dos mais utilizados para prototipagem de soluções relacionadas a Internet das Coisas, tendo sidos entregues dezenas de milhões de unidades. Este microcontrolador tem como principal vantagem o suporte nativo a Wi-</w:t>
      </w:r>
      <w:r>
        <w:t>Fi, sendo muitas vezes utilizado como módulo Wi-Fi para outros microcontroladores.</w:t>
      </w:r>
    </w:p>
    <w:p w14:paraId="245A1F6F" w14:textId="77777777" w:rsidR="00180AF5" w:rsidRDefault="00EE1F57">
      <w:pPr>
        <w:pStyle w:val="TF-TEXTO"/>
        <w:spacing w:before="0"/>
      </w:pPr>
      <w:r>
        <w:t>Como o ESP8266 apresenta suporte nativo a Wi-Fi e ao protocolo TCP/IP, representa uma boa alternativa ao Arduino. Outra característica que conta a seu favor é o baixíssimo c</w:t>
      </w:r>
      <w:r>
        <w:t>usto. O microcontrolador pode ser encontrado por apenas US$ 2,00 e uma placa de desenvolvimento a partir de US$ 3,00, uma fração do preço de uma placa de prototipagem Arduino (KOLBAN, 2016, p. 26).</w:t>
      </w:r>
    </w:p>
    <w:p w14:paraId="3074BD5E" w14:textId="77777777" w:rsidR="00180AF5" w:rsidRDefault="00EE1F57">
      <w:pPr>
        <w:pStyle w:val="Ttulo2"/>
      </w:pPr>
      <w:r>
        <w:t>PROTOCOLOS DE REDE coap e mqtt</w:t>
      </w:r>
    </w:p>
    <w:p w14:paraId="0991830A" w14:textId="77777777" w:rsidR="00180AF5" w:rsidRDefault="00EE1F57">
      <w:pPr>
        <w:pStyle w:val="TF-TEXTO"/>
        <w:spacing w:before="0"/>
      </w:pPr>
      <w:r>
        <w:t xml:space="preserve">Nos últimos anos, surgiram </w:t>
      </w:r>
      <w:r>
        <w:t>vários protocolos de comunicação voltados à Internet das coisas. Os dois protocolos mais promissores são o MQTT e o CoAP (JAFFEY, 2014).</w:t>
      </w:r>
    </w:p>
    <w:p w14:paraId="2E5CB97A" w14:textId="77777777" w:rsidR="00180AF5" w:rsidRDefault="00EE1F57">
      <w:pPr>
        <w:pStyle w:val="TF-TEXTO"/>
        <w:spacing w:before="0"/>
      </w:pPr>
      <w:r>
        <w:t>O MQTT (</w:t>
      </w:r>
      <w:r w:rsidRPr="005D7A98">
        <w:rPr>
          <w:iCs/>
        </w:rPr>
        <w:t>MQ Telemetry Transport</w:t>
      </w:r>
      <w:r>
        <w:t xml:space="preserve">) </w:t>
      </w:r>
      <w:r>
        <w:t>é um protocolo de comunicação máquina-máquina desenhado para a Internet das Coisas, e d</w:t>
      </w:r>
      <w:r>
        <w:t xml:space="preserve">esde a sua criação em 1999, vem sendo aplicado em cenários que vão de automação residencial e aplicações móveis a comunicar leituras de sensores via link de satélite em cenários com conexão discada muito limitada (MQTT, 2017). O protocolo foi inicialmente </w:t>
      </w:r>
      <w:r>
        <w:t xml:space="preserve">desenvolvido pela IBM em 1999 e hoje é um padrão reconhecido pela OASIS </w:t>
      </w:r>
      <w:r>
        <w:t>(</w:t>
      </w:r>
      <w:r w:rsidRPr="005D7A98">
        <w:rPr>
          <w:iCs/>
        </w:rPr>
        <w:t>Advanced Open Standards for the Information Society</w:t>
      </w:r>
      <w:r>
        <w:t>) (OASIS, 2017).</w:t>
      </w:r>
    </w:p>
    <w:p w14:paraId="3644428E" w14:textId="77777777" w:rsidR="00180AF5" w:rsidRDefault="00EE1F57">
      <w:pPr>
        <w:pStyle w:val="TF-TEXTO"/>
        <w:spacing w:before="0"/>
      </w:pPr>
      <w:r>
        <w:t xml:space="preserve">Conforme Jaffey (2014), o protocolo </w:t>
      </w:r>
      <w:r>
        <w:t xml:space="preserve">opera no modelo cliente/servidor onde cada sensor é um cliente que se conecta </w:t>
      </w:r>
      <w:r>
        <w:t xml:space="preserve">a um servidor, conhecido também como </w:t>
      </w:r>
      <w:r>
        <w:rPr>
          <w:i/>
          <w:iCs/>
        </w:rPr>
        <w:t>broker</w:t>
      </w:r>
      <w:r>
        <w:t xml:space="preserve"> através de uma conexão TCP.</w:t>
      </w:r>
      <w:r>
        <w:t xml:space="preserve">  O protocolo MQTT é orientado a mensagens. Cada mensagem possui um endereço, conhecido como tópico. Cada cliente pode se inscrever em múltiplos tópicos, e receberá cada mensagem public</w:t>
      </w:r>
      <w:r>
        <w:t xml:space="preserve">ada para os tópicos inscritos. O </w:t>
      </w:r>
      <w:r>
        <w:rPr>
          <w:i/>
          <w:iCs/>
        </w:rPr>
        <w:t>broker</w:t>
      </w:r>
      <w:r>
        <w:t xml:space="preserve"> é responsável por entregar as mensagens aos clientes interessados.</w:t>
      </w:r>
    </w:p>
    <w:p w14:paraId="73BA1521" w14:textId="77777777" w:rsidR="00180AF5" w:rsidRDefault="00EE1F57">
      <w:pPr>
        <w:pStyle w:val="TF-TEXTO"/>
        <w:spacing w:before="0"/>
      </w:pPr>
      <w:r>
        <w:t>A Figura 9 exemplifica um cenário com três clientes, onde os clientes B e C se inscrevem no tópico “temperatura”. Quando o cliente A publicar uma men</w:t>
      </w:r>
      <w:r>
        <w:t>sagem para o tópico “temperatura” com o valor “22”, os clientes B e C recebem essa mensagem.</w:t>
      </w:r>
    </w:p>
    <w:p w14:paraId="44C98122" w14:textId="77777777" w:rsidR="00180AF5" w:rsidRDefault="00EE1F57">
      <w:pPr>
        <w:pStyle w:val="TF-LEGENDA-Ilustracao"/>
        <w:spacing w:before="0" w:line="360" w:lineRule="auto"/>
      </w:pPr>
      <w:commentRangeStart w:id="2"/>
      <w:r>
        <w:lastRenderedPageBreak/>
        <w:t>Figura 9 – Arquitetura do protocolo MQTT</w:t>
      </w:r>
      <w:commentRangeEnd w:id="2"/>
      <w:r w:rsidR="003B6A9D">
        <w:rPr>
          <w:rStyle w:val="Refdecomentrio"/>
          <w:rFonts w:eastAsia="SimSun" w:cs="Mangal"/>
          <w:lang w:bidi="hi-IN"/>
        </w:rPr>
        <w:commentReference w:id="2"/>
      </w:r>
    </w:p>
    <w:p w14:paraId="016BCFCB" w14:textId="77777777" w:rsidR="00180AF5" w:rsidRDefault="00EE1F57">
      <w:pPr>
        <w:pStyle w:val="TF-FONTE"/>
        <w:spacing w:line="360" w:lineRule="auto"/>
        <w:ind w:left="1852"/>
      </w:pPr>
      <w:r>
        <w:rPr>
          <w:noProof/>
          <w:lang w:eastAsia="pt-BR"/>
        </w:rPr>
        <w:drawing>
          <wp:anchor distT="0" distB="0" distL="114300" distR="114300" simplePos="0" relativeHeight="9" behindDoc="0" locked="0" layoutInCell="1" allowOverlap="1" wp14:anchorId="3343280F" wp14:editId="326486B1">
            <wp:simplePos x="0" y="0"/>
            <wp:positionH relativeFrom="column">
              <wp:posOffset>1191240</wp:posOffset>
            </wp:positionH>
            <wp:positionV relativeFrom="paragraph">
              <wp:posOffset>95760</wp:posOffset>
            </wp:positionV>
            <wp:extent cx="3228840" cy="3343319"/>
            <wp:effectExtent l="19050" t="19050" r="9660" b="28531"/>
            <wp:wrapTopAndBottom/>
            <wp:docPr id="10" name="figura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840" cy="3343319"/>
                    </a:xfrm>
                    <a:prstGeom prst="rect">
                      <a:avLst/>
                    </a:prstGeom>
                    <a:ln w="648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t>Fonte: Jaffey (2014).</w:t>
      </w:r>
    </w:p>
    <w:p w14:paraId="200F5B71" w14:textId="486B1CE0" w:rsidR="00180AF5" w:rsidRDefault="00EE1F57">
      <w:pPr>
        <w:pStyle w:val="TF-TEXTO"/>
        <w:spacing w:before="0"/>
      </w:pPr>
      <w:r>
        <w:t>O protocolo oferece também recursos de segurança</w:t>
      </w:r>
      <w:r w:rsidR="00AD08C1">
        <w:t>. Permite</w:t>
      </w:r>
      <w:r>
        <w:t>,</w:t>
      </w:r>
      <w:r w:rsidR="00AD08C1">
        <w:t xml:space="preserve"> dessa forma, realizar </w:t>
      </w:r>
      <w:r>
        <w:t xml:space="preserve">conexões TCP com o </w:t>
      </w:r>
      <w:r>
        <w:rPr>
          <w:i/>
          <w:iCs/>
        </w:rPr>
        <w:t>bro</w:t>
      </w:r>
      <w:r>
        <w:rPr>
          <w:i/>
          <w:iCs/>
        </w:rPr>
        <w:t>ker</w:t>
      </w:r>
      <w:r>
        <w:t xml:space="preserve"> encriptadas com SSL/TLS, caso em que a conexão exige informar usuário e senha (JAFFEY, 2014).</w:t>
      </w:r>
    </w:p>
    <w:p w14:paraId="0833B67A" w14:textId="77777777" w:rsidR="00180AF5" w:rsidRDefault="00EE1F57">
      <w:pPr>
        <w:pStyle w:val="TF-TEXTO"/>
        <w:spacing w:before="0"/>
      </w:pPr>
      <w:r>
        <w:t xml:space="preserve"> Já o CoAP é um protocolo de transferência de documentos que, ao contrário do HTTP, é desenhado para atender às necessidades de dispositivos restritos (JAFFEY</w:t>
      </w:r>
      <w:r>
        <w:t>, 2014). O protocolo é especializado em atuar em nós restritos e em redes restritas no âmbito da Internet das Coisas, sendo desenhado para desempenhar comunicação máquina-máquina em aplicações como automação residencial e energia inteligente (COAP, 2017).</w:t>
      </w:r>
    </w:p>
    <w:p w14:paraId="42EC1CAE" w14:textId="77777777" w:rsidR="00180AF5" w:rsidRDefault="00EE1F57">
      <w:pPr>
        <w:pStyle w:val="TF-TEXTO"/>
        <w:spacing w:before="0"/>
      </w:pPr>
      <w:r>
        <w:t xml:space="preserve">Segundo Jaffey (2014), para reduzir o consumo de banda, o protocolo CoAP utiliza extensivamente mapas de bits e mapeamentos de </w:t>
      </w:r>
      <w:r>
        <w:rPr>
          <w:i/>
          <w:iCs/>
        </w:rPr>
        <w:t>strings</w:t>
      </w:r>
      <w:r>
        <w:t xml:space="preserve"> para inteiros. Essa estratégia garante que a análise e geração dos pacotes sejam simples e exijam poucos recursos em sist</w:t>
      </w:r>
      <w:r>
        <w:t>emas restritos.</w:t>
      </w:r>
    </w:p>
    <w:p w14:paraId="010B56E1" w14:textId="501532D9" w:rsidR="00180AF5" w:rsidRDefault="00EE1F57">
      <w:pPr>
        <w:pStyle w:val="TF-TEXTO"/>
        <w:spacing w:before="0"/>
      </w:pPr>
      <w:r>
        <w:t xml:space="preserve">O protocolo segue um modelo cliente/servidor e oferece as seguintes operações GET, PUT, POST e DELETE entre cliente e servidor, e uma das suas principais características é a interoperabilidade com o protocolo HTTP, através do uso de </w:t>
      </w:r>
      <w:r>
        <w:rPr>
          <w:i/>
          <w:iCs/>
        </w:rPr>
        <w:t>proxies</w:t>
      </w:r>
      <w:r>
        <w:rPr>
          <w:i/>
          <w:iCs/>
        </w:rPr>
        <w:t xml:space="preserve"> </w:t>
      </w:r>
      <w:r>
        <w:t>responsáveis por adaptar as requisições entre um formato e o outro. Ao contrário do protocolo HTTP, que opera  em cima do protocolo TCP, o CoAP opera com o protocolo UDP. Isso permite que cliente e servidor se comuniquem através de datagramas que não depe</w:t>
      </w:r>
      <w:r>
        <w:t>ndem de conexão. Assim, o protocolo não garante a entrega das mensagens, e tratamentos de erro e estratégias de tolerância são de responsabilidade da aplicação (JAFFEY, 2014).</w:t>
      </w:r>
      <w:r w:rsidR="00370185">
        <w:t xml:space="preserve"> </w:t>
      </w:r>
      <w:r>
        <w:t xml:space="preserve">Ainda segundo Jaffey (2014), em termos de </w:t>
      </w:r>
      <w:r>
        <w:lastRenderedPageBreak/>
        <w:t>segurança, o protocolo UDP permite o m</w:t>
      </w:r>
      <w:r>
        <w:t>esmo nível de segurança através do DTLS (</w:t>
      </w:r>
      <w:r w:rsidRPr="00AC739E">
        <w:rPr>
          <w:iCs/>
        </w:rPr>
        <w:t>Datagram Transport Layer Security</w:t>
      </w:r>
      <w:r>
        <w:t>).</w:t>
      </w:r>
    </w:p>
    <w:p w14:paraId="2B109C54" w14:textId="77777777" w:rsidR="00180AF5" w:rsidRDefault="00EE1F57">
      <w:pPr>
        <w:pStyle w:val="TF-TEXTO"/>
        <w:spacing w:before="0"/>
      </w:pPr>
      <w:r>
        <w:t xml:space="preserve">Por fim, no protocolo CoAP um cliente pode observar um recurso do servidor. Para isso, ele pode realizar uma operação GET com o indicador “observe” ativo. Desta forma, o servidor </w:t>
      </w:r>
      <w:r>
        <w:t>manterá uma conexão ativa com este cliente, informando o cliente de cada mudança de estado daquele recurso na medida em que elas acontecem (JAFFEY, 2014).</w:t>
      </w:r>
    </w:p>
    <w:p w14:paraId="374A0AE6" w14:textId="77777777" w:rsidR="00180AF5" w:rsidRDefault="00180AF5">
      <w:pPr>
        <w:pStyle w:val="TF-TEXTO"/>
        <w:spacing w:before="0"/>
      </w:pPr>
    </w:p>
    <w:p w14:paraId="2E90EA5E" w14:textId="77777777" w:rsidR="00180AF5" w:rsidRDefault="00EE1F57">
      <w:pPr>
        <w:pStyle w:val="TF-refernciasbibliogrficasTTULO"/>
      </w:pPr>
      <w:r>
        <w:t>Referências</w:t>
      </w:r>
    </w:p>
    <w:p w14:paraId="087BDAFD" w14:textId="77777777" w:rsidR="00180AF5" w:rsidRDefault="00EE1F57">
      <w:pPr>
        <w:pStyle w:val="TF-refernciasITEM"/>
        <w:spacing w:after="119"/>
      </w:pPr>
      <w:r>
        <w:t xml:space="preserve">ABESCO. </w:t>
      </w:r>
      <w:r>
        <w:rPr>
          <w:b/>
          <w:bCs/>
        </w:rPr>
        <w:t>Brasil desperdiça R$ 12 bi em 5 anos</w:t>
      </w:r>
      <w:r>
        <w:t>. [S.l.], 2015. Disponível em: &lt;http://www.a</w:t>
      </w:r>
      <w:r>
        <w:t>besco.com.br/pt/novidade/brasil-desperdica-r-12-bi-em-5-anos/&gt;. Acesso em: 25 mar. 2017.</w:t>
      </w:r>
    </w:p>
    <w:p w14:paraId="128CD04A" w14:textId="04AB84FB" w:rsidR="00180AF5" w:rsidRDefault="00EE1F57">
      <w:pPr>
        <w:pStyle w:val="TF-refernciasITEM"/>
        <w:spacing w:after="119"/>
      </w:pPr>
      <w:commentRangeStart w:id="3"/>
      <w:r>
        <w:t xml:space="preserve">ABREU, Hereo I. de. [S.l.], 2016. </w:t>
      </w:r>
      <w:r>
        <w:rPr>
          <w:b/>
          <w:bCs/>
        </w:rPr>
        <w:t>Eficiência E</w:t>
      </w:r>
      <w:r>
        <w:rPr>
          <w:b/>
          <w:bCs/>
        </w:rPr>
        <w:t>nergética de Equipamentos Elétricos Residenciais</w:t>
      </w:r>
      <w:r>
        <w:t>: Como Reduzir o Consumo de Energia Elétrica. Disponível em: &lt;http://faip</w:t>
      </w:r>
      <w:r>
        <w:t>.revista.inf.br/imagens_arquivos/arquivos_destaque/AnqG5Jid7wv2BCx_2016-6-11-15-26-21.pdf&gt; Acesso em: 25 mar. 2017.</w:t>
      </w:r>
      <w:commentRangeEnd w:id="3"/>
      <w:r w:rsidR="00283FE3">
        <w:rPr>
          <w:rStyle w:val="Refdecomentrio"/>
          <w:rFonts w:eastAsia="SimSun" w:cs="Mangal"/>
          <w:lang w:bidi="hi-IN"/>
        </w:rPr>
        <w:commentReference w:id="3"/>
      </w:r>
    </w:p>
    <w:p w14:paraId="3F1F5916" w14:textId="77777777" w:rsidR="00180AF5" w:rsidRDefault="00EE1F57">
      <w:pPr>
        <w:pStyle w:val="TF-refernciasITEM"/>
        <w:spacing w:after="119"/>
      </w:pPr>
      <w:r>
        <w:t xml:space="preserve">COAP. </w:t>
      </w:r>
      <w:r>
        <w:rPr>
          <w:b/>
          <w:bCs/>
        </w:rPr>
        <w:t>CoAP</w:t>
      </w:r>
      <w:r>
        <w:t>. [S.l.], 2017. Disponível em: &lt;http://coap.technology&gt;. Acesso em 23 maio 2017.</w:t>
      </w:r>
    </w:p>
    <w:p w14:paraId="30A96F4B" w14:textId="77777777" w:rsidR="00180AF5" w:rsidRDefault="00EE1F57">
      <w:pPr>
        <w:pStyle w:val="TF-refernciasITEM"/>
        <w:spacing w:after="119"/>
      </w:pPr>
      <w:r>
        <w:t xml:space="preserve">DANTAS, Bruno F. </w:t>
      </w:r>
      <w:r>
        <w:rPr>
          <w:b/>
          <w:bCs/>
        </w:rPr>
        <w:t>Estimativa do impacto no consumo</w:t>
      </w:r>
      <w:r>
        <w:rPr>
          <w:b/>
          <w:bCs/>
        </w:rPr>
        <w:t xml:space="preserve"> de energia causado pelo standby dos aparelhos eletroeletrônico</w:t>
      </w:r>
      <w:r>
        <w:t>. 2014. 92 f. Dissertação (Mestrado em Metrologia) - Programa de Pós-Graduação em Metrologia (Área de concentração: Metrologia para Qualidade e Inovação) - Pontifícia Universidade Católica do R</w:t>
      </w:r>
      <w:r>
        <w:t>io de Janeiro. Rio de Janeiro.</w:t>
      </w:r>
    </w:p>
    <w:p w14:paraId="6F1F62F7" w14:textId="77777777" w:rsidR="00180AF5" w:rsidRDefault="00EE1F57">
      <w:pPr>
        <w:pStyle w:val="TF-refernciasITEM"/>
        <w:spacing w:after="119"/>
      </w:pPr>
      <w:r>
        <w:t xml:space="preserve">ENERGIA SUSTENTÁVEL. </w:t>
      </w:r>
      <w:r>
        <w:rPr>
          <w:b/>
          <w:bCs/>
        </w:rPr>
        <w:t xml:space="preserve">Energia </w:t>
      </w:r>
      <w:r>
        <w:t>Sustentável. [S.l.], 2015. Disponível em: &lt;https://energiasustentavel.pt/saiba-como-economizar-energia-eletrica&gt;. Acesso em: 23 maio 2017.</w:t>
      </w:r>
    </w:p>
    <w:p w14:paraId="22248BF4" w14:textId="77777777" w:rsidR="00180AF5" w:rsidRPr="00F13A53" w:rsidRDefault="00EE1F57">
      <w:pPr>
        <w:pStyle w:val="TF-refernciasITEM"/>
        <w:spacing w:after="119"/>
        <w:rPr>
          <w:lang w:val="en-US"/>
        </w:rPr>
      </w:pPr>
      <w:commentRangeStart w:id="4"/>
      <w:r>
        <w:t xml:space="preserve">EPE. </w:t>
      </w:r>
      <w:r>
        <w:rPr>
          <w:b/>
          <w:bCs/>
        </w:rPr>
        <w:t>Balanço Energético Nacional</w:t>
      </w:r>
      <w:r>
        <w:t xml:space="preserve">: Relatório Síntese, Ano </w:t>
      </w:r>
      <w:r>
        <w:t xml:space="preserve">Base 2015. 2016. Disponível em: &lt;https://ben.epe.gov.br/downloads/Relatorio_Final_BEN_2016.pdf&gt;. </w:t>
      </w:r>
      <w:r w:rsidRPr="00F13A53">
        <w:rPr>
          <w:lang w:val="en-US"/>
        </w:rPr>
        <w:t>Acesso em: 24 mar. 2017.</w:t>
      </w:r>
      <w:commentRangeEnd w:id="4"/>
      <w:r w:rsidR="00971BA4">
        <w:rPr>
          <w:rStyle w:val="Refdecomentrio"/>
          <w:rFonts w:eastAsia="SimSun" w:cs="Mangal"/>
          <w:lang w:bidi="hi-IN"/>
        </w:rPr>
        <w:commentReference w:id="4"/>
      </w:r>
    </w:p>
    <w:p w14:paraId="6F19CA9B" w14:textId="77777777" w:rsidR="00180AF5" w:rsidRDefault="00EE1F57">
      <w:pPr>
        <w:pStyle w:val="TF-refernciasITEM"/>
        <w:spacing w:after="119"/>
      </w:pPr>
      <w:commentRangeStart w:id="5"/>
      <w:r w:rsidRPr="00F13A53">
        <w:rPr>
          <w:lang w:val="en-US"/>
        </w:rPr>
        <w:t>GALVANONI, Frances; LOCK Tom. Painel 6: Energy Saving Recommended: Delivering improved product standards, market presence and quality.</w:t>
      </w:r>
      <w:r w:rsidRPr="00F13A53">
        <w:rPr>
          <w:lang w:val="en-US"/>
        </w:rPr>
        <w:t xml:space="preserve"> </w:t>
      </w:r>
      <w:r>
        <w:t xml:space="preserve">In: ECEEE 2007 SUMMER. 6.248,  2007. </w:t>
      </w:r>
      <w:r>
        <w:rPr>
          <w:b/>
          <w:bCs/>
        </w:rPr>
        <w:t>ECEEE</w:t>
      </w:r>
      <w:r>
        <w:t>. p. 1237-1248. Disponível em: &lt;http://www.eceee.org/library/conference_proceedings/eceee_Summer_Studies/2007/Panel_6/6.248/paper&gt;. Acesso em: 26 mar. 2017.</w:t>
      </w:r>
      <w:commentRangeEnd w:id="5"/>
      <w:r w:rsidR="00DC54EA">
        <w:rPr>
          <w:rStyle w:val="Refdecomentrio"/>
          <w:rFonts w:eastAsia="SimSun" w:cs="Mangal"/>
          <w:lang w:bidi="hi-IN"/>
        </w:rPr>
        <w:commentReference w:id="5"/>
      </w:r>
    </w:p>
    <w:p w14:paraId="4B7E9AA3" w14:textId="77777777" w:rsidR="00180AF5" w:rsidRDefault="00EE1F57">
      <w:pPr>
        <w:pStyle w:val="TF-refernciasITEM"/>
        <w:spacing w:after="119"/>
      </w:pPr>
      <w:r w:rsidRPr="00F13A53">
        <w:rPr>
          <w:lang w:val="en-US"/>
        </w:rPr>
        <w:t xml:space="preserve">GOOGLE PLAY. </w:t>
      </w:r>
      <w:r w:rsidRPr="00F13A53">
        <w:rPr>
          <w:b/>
          <w:bCs/>
          <w:lang w:val="en-US"/>
        </w:rPr>
        <w:t>Kasa</w:t>
      </w:r>
      <w:r w:rsidRPr="00F13A53">
        <w:rPr>
          <w:lang w:val="en-US"/>
        </w:rPr>
        <w:t xml:space="preserve">. [S.l.], 2017. </w:t>
      </w:r>
      <w:r>
        <w:t>Disponível em: &lt;https:/</w:t>
      </w:r>
      <w:r>
        <w:t>/play.google.com/store/apps/details?id=com.tplink.kasa_android&gt;. Acesso em: 26 mar. 2017.</w:t>
      </w:r>
    </w:p>
    <w:p w14:paraId="52FF42A5" w14:textId="77777777" w:rsidR="00180AF5" w:rsidRPr="00F13A53" w:rsidRDefault="00EE1F57">
      <w:pPr>
        <w:pStyle w:val="TF-refernciasITEM"/>
        <w:spacing w:after="119"/>
        <w:rPr>
          <w:lang w:val="en-US"/>
        </w:rPr>
      </w:pPr>
      <w:r>
        <w:t xml:space="preserve">GREENPEACE. </w:t>
      </w:r>
      <w:r>
        <w:rPr>
          <w:b/>
          <w:bCs/>
        </w:rPr>
        <w:t>Relatório de Hidrelétricas na Amazônia</w:t>
      </w:r>
      <w:r>
        <w:t xml:space="preserve">: Um Mau Negócio Para o Brasil e Para o Mundo. São Paulo. 2016. Disponível em: </w:t>
      </w:r>
      <w:r>
        <w:t>&lt;http://www.greenpeace.org/brasil/Global/brasil/documentos/2016/relatorio_hidreletricas_na_amazonia.pdf</w:t>
      </w:r>
      <w:r>
        <w:t xml:space="preserve">&gt;. </w:t>
      </w:r>
      <w:r w:rsidRPr="00F13A53">
        <w:rPr>
          <w:lang w:val="en-US"/>
        </w:rPr>
        <w:t>Acesso em: 24/03/2017.</w:t>
      </w:r>
    </w:p>
    <w:p w14:paraId="67FEA0DE" w14:textId="77777777" w:rsidR="00180AF5" w:rsidRDefault="00EE1F57">
      <w:pPr>
        <w:pStyle w:val="TF-refernciasITEM"/>
        <w:spacing w:after="119"/>
      </w:pPr>
      <w:r>
        <w:t xml:space="preserve">INTEL. </w:t>
      </w:r>
      <w:r>
        <w:rPr>
          <w:b/>
          <w:bCs/>
        </w:rPr>
        <w:t>Intel</w:t>
      </w:r>
      <w:r>
        <w:t>. [S.l.], 2015a. Disponível em: &lt;http://www.intel.com/content/www/us/en/support/boards-and-kits/intel-galileo-boards/intel-galileo-board.html&gt;. Acesso em: 29 mar. 2017.</w:t>
      </w:r>
    </w:p>
    <w:p w14:paraId="2E6E62D4" w14:textId="77777777" w:rsidR="00180AF5" w:rsidRDefault="00EE1F57">
      <w:pPr>
        <w:pStyle w:val="TF-refernciasITEM"/>
        <w:spacing w:after="119"/>
      </w:pPr>
      <w:r>
        <w:lastRenderedPageBreak/>
        <w:t xml:space="preserve">INTEL. </w:t>
      </w:r>
      <w:r>
        <w:rPr>
          <w:b/>
          <w:bCs/>
        </w:rPr>
        <w:t>Intel</w:t>
      </w:r>
      <w:r>
        <w:t>. [S.l.], 201</w:t>
      </w:r>
      <w:r>
        <w:t>5b. Disponível em: &lt;http://www.intel.com/content/www/us/en/support/boards-and-kits/intel-galileo-boards/000006250.html&gt;. Acesso em: 28 mar. 2017.</w:t>
      </w:r>
    </w:p>
    <w:p w14:paraId="5BD2345C" w14:textId="77777777" w:rsidR="00180AF5" w:rsidRPr="00F13A53" w:rsidRDefault="00EE1F57">
      <w:pPr>
        <w:pStyle w:val="TF-refernciasITEM"/>
        <w:spacing w:after="119"/>
        <w:rPr>
          <w:lang w:val="en-US"/>
        </w:rPr>
      </w:pPr>
      <w:r>
        <w:t xml:space="preserve">ITEAD. </w:t>
      </w:r>
      <w:r>
        <w:rPr>
          <w:b/>
          <w:bCs/>
        </w:rPr>
        <w:t>Itead Studio</w:t>
      </w:r>
      <w:r>
        <w:t xml:space="preserve">. [S.l.], 2015. Disponível em: &lt;https://www.itead.cc/sonoff-pow.html&gt;. </w:t>
      </w:r>
      <w:r w:rsidRPr="00F13A53">
        <w:rPr>
          <w:lang w:val="en-US"/>
        </w:rPr>
        <w:t>Acesso em: 23 maio 2</w:t>
      </w:r>
      <w:r w:rsidRPr="00F13A53">
        <w:rPr>
          <w:lang w:val="en-US"/>
        </w:rPr>
        <w:t>017.</w:t>
      </w:r>
    </w:p>
    <w:p w14:paraId="3C13CDAC" w14:textId="2B3EAA64" w:rsidR="00BD043F" w:rsidRDefault="00BD043F">
      <w:pPr>
        <w:pStyle w:val="TF-refernciasITEM"/>
        <w:spacing w:after="119"/>
        <w:rPr>
          <w:lang w:val="en-US"/>
        </w:rPr>
      </w:pPr>
      <w:r w:rsidRPr="00F13A53">
        <w:rPr>
          <w:lang w:val="en-US"/>
        </w:rPr>
        <w:t xml:space="preserve">JAFFEY, Toby. </w:t>
      </w:r>
      <w:r w:rsidRPr="00F13A53">
        <w:rPr>
          <w:b/>
          <w:bCs/>
          <w:lang w:val="en-US"/>
        </w:rPr>
        <w:t>MQTT and CoAP, IoT Protocols</w:t>
      </w:r>
      <w:r w:rsidRPr="00F13A53">
        <w:rPr>
          <w:lang w:val="en-US"/>
        </w:rPr>
        <w:t xml:space="preserve">. </w:t>
      </w:r>
      <w:r w:rsidRPr="00BD043F">
        <w:t xml:space="preserve">[S.l.], 2014. </w:t>
      </w:r>
      <w:r>
        <w:t xml:space="preserve">Disponível em: &lt;https://eclipse.org/community/eclipse_newsletter/2014/february/article2.php&gt;. </w:t>
      </w:r>
      <w:r w:rsidRPr="00BD043F">
        <w:rPr>
          <w:lang w:val="en-US"/>
        </w:rPr>
        <w:t>Acessado em 3 abr. 2017.</w:t>
      </w:r>
    </w:p>
    <w:p w14:paraId="2A2F82FE" w14:textId="6C84C203" w:rsidR="00180AF5" w:rsidRPr="00F13A53" w:rsidRDefault="00EE1F57">
      <w:pPr>
        <w:pStyle w:val="TF-refernciasITEM"/>
        <w:spacing w:after="119"/>
        <w:rPr>
          <w:lang w:val="en-US"/>
        </w:rPr>
      </w:pPr>
      <w:r w:rsidRPr="00F13A53">
        <w:rPr>
          <w:lang w:val="en-US"/>
        </w:rPr>
        <w:t xml:space="preserve">KOLBAN, Neil; </w:t>
      </w:r>
      <w:r w:rsidRPr="00F13A53">
        <w:rPr>
          <w:b/>
          <w:bCs/>
          <w:lang w:val="en-US"/>
        </w:rPr>
        <w:t>Kolban's Book on the ESP32 &amp; ESP8266</w:t>
      </w:r>
      <w:r w:rsidRPr="00F13A53">
        <w:rPr>
          <w:lang w:val="en-US"/>
        </w:rPr>
        <w:t>. Victoria: LeanPub, 2016.</w:t>
      </w:r>
    </w:p>
    <w:p w14:paraId="7BC10E61" w14:textId="77777777" w:rsidR="00180AF5" w:rsidRPr="00540254" w:rsidRDefault="00EE1F57">
      <w:pPr>
        <w:pStyle w:val="TF-refernciasITEM"/>
        <w:spacing w:after="119"/>
        <w:rPr>
          <w:lang w:val="en-US"/>
        </w:rPr>
      </w:pPr>
      <w:r w:rsidRPr="00F13A53">
        <w:rPr>
          <w:lang w:val="en-US"/>
        </w:rPr>
        <w:t xml:space="preserve">LEVY, Markus; WALLIS, Mark. </w:t>
      </w:r>
      <w:r w:rsidRPr="00F13A53">
        <w:rPr>
          <w:b/>
          <w:bCs/>
          <w:lang w:val="en-US"/>
        </w:rPr>
        <w:t>The challenges of microcontrollers living on the edge (of the IoT)</w:t>
      </w:r>
      <w:r w:rsidRPr="00F13A53">
        <w:rPr>
          <w:lang w:val="en-US"/>
        </w:rPr>
        <w:t xml:space="preserve">. </w:t>
      </w:r>
      <w:r>
        <w:t>[S.l.], 2014. Disponível em: &lt;http://embedded-computing.com/articles/the-chall</w:t>
      </w:r>
      <w:r>
        <w:t xml:space="preserve">enges-of-microcontrollers-living-on-the-edge-of-the-iot/&gt;. </w:t>
      </w:r>
      <w:r w:rsidRPr="00540254">
        <w:rPr>
          <w:lang w:val="en-US"/>
        </w:rPr>
        <w:t>Acesso em: 3 abr. 2017.</w:t>
      </w:r>
    </w:p>
    <w:p w14:paraId="3851A3B6" w14:textId="77777777" w:rsidR="00180AF5" w:rsidRDefault="00EE1F57">
      <w:pPr>
        <w:pStyle w:val="TF-refernciasITEM"/>
        <w:spacing w:after="119"/>
      </w:pPr>
      <w:r w:rsidRPr="002A73AD">
        <w:t xml:space="preserve">MORENO, Victoria M. et al. </w:t>
      </w:r>
      <w:r w:rsidRPr="00540254">
        <w:rPr>
          <w:lang w:val="en-US"/>
        </w:rPr>
        <w:t xml:space="preserve">How can We Tackle Energy Efficiency in IoT Based Smart Buildings? </w:t>
      </w:r>
      <w:r>
        <w:rPr>
          <w:b/>
          <w:bCs/>
        </w:rPr>
        <w:t>Sensors</w:t>
      </w:r>
      <w:r>
        <w:t>. Murcia. 14. p. 9582-9614. maio 2014.</w:t>
      </w:r>
    </w:p>
    <w:p w14:paraId="2F025C5A" w14:textId="77777777" w:rsidR="00180AF5" w:rsidRDefault="00EE1F57">
      <w:pPr>
        <w:pStyle w:val="TF-refernciasITEM"/>
        <w:spacing w:after="119"/>
      </w:pPr>
      <w:r>
        <w:t xml:space="preserve">MOSQUITTO. </w:t>
      </w:r>
      <w:r>
        <w:rPr>
          <w:b/>
          <w:bCs/>
        </w:rPr>
        <w:t>Mosquitto</w:t>
      </w:r>
      <w:r>
        <w:t>. [S.l.], 2017</w:t>
      </w:r>
      <w:r>
        <w:t>. Disponível em: &lt;</w:t>
      </w:r>
      <w:r>
        <w:t>https://mosquitto.org&gt;. Acesso em: 25 mar. 2017.</w:t>
      </w:r>
    </w:p>
    <w:p w14:paraId="089DBD5E" w14:textId="77777777" w:rsidR="00180AF5" w:rsidRDefault="00EE1F57">
      <w:pPr>
        <w:pStyle w:val="TF-refernciasITEM"/>
        <w:spacing w:after="119"/>
      </w:pPr>
      <w:r>
        <w:t xml:space="preserve">MQTT. </w:t>
      </w:r>
      <w:r>
        <w:rPr>
          <w:b/>
          <w:bCs/>
        </w:rPr>
        <w:t>MQTT.org</w:t>
      </w:r>
      <w:r>
        <w:t>. [S.l.], 2017. Disponível em: &lt;http://mqtt.org&gt;. Acesso em: 23 maio 2017.</w:t>
      </w:r>
    </w:p>
    <w:p w14:paraId="26767C5E" w14:textId="77777777" w:rsidR="00180AF5" w:rsidRDefault="00EE1F57">
      <w:pPr>
        <w:pStyle w:val="TF-refernciasITEM"/>
        <w:spacing w:after="119"/>
      </w:pPr>
      <w:r>
        <w:t xml:space="preserve">OASIS. </w:t>
      </w:r>
      <w:r>
        <w:rPr>
          <w:b/>
          <w:bCs/>
        </w:rPr>
        <w:t>OASIS</w:t>
      </w:r>
      <w:r>
        <w:t>. [S.l.], 2017. Disponível em: &lt;https://www.oasis-open.org/standards&gt;. Acesso em: 23 mai</w:t>
      </w:r>
      <w:r>
        <w:t>o 2017.</w:t>
      </w:r>
    </w:p>
    <w:p w14:paraId="2A8DE4FC" w14:textId="77777777" w:rsidR="00180AF5" w:rsidRDefault="00EE1F57">
      <w:pPr>
        <w:pStyle w:val="TF-refernciasITEM"/>
        <w:spacing w:after="119"/>
      </w:pPr>
      <w:r>
        <w:t xml:space="preserve">OPENHAB. </w:t>
      </w:r>
      <w:r>
        <w:rPr>
          <w:b/>
          <w:bCs/>
        </w:rPr>
        <w:t>OpenHAB</w:t>
      </w:r>
      <w:r>
        <w:t>. [S.l.], 2017. Disponível em: &lt;https</w:t>
      </w:r>
      <w:r>
        <w:t>://www.openhab.org&gt;. Acesso em: 25 mar. 2017.</w:t>
      </w:r>
    </w:p>
    <w:p w14:paraId="2096724A" w14:textId="77777777" w:rsidR="00180AF5" w:rsidRDefault="00EE1F57">
      <w:pPr>
        <w:pStyle w:val="TF-refernciasITEM"/>
        <w:spacing w:after="119"/>
      </w:pPr>
      <w:r>
        <w:t xml:space="preserve">TPLINK. </w:t>
      </w:r>
      <w:r>
        <w:rPr>
          <w:b/>
          <w:bCs/>
        </w:rPr>
        <w:t>TP-Link</w:t>
      </w:r>
      <w:r>
        <w:t>. [S.l.], 2015. Disponível em: &lt;http://www.tp-link.com/us/products/details/cat-5516_HS110.html&gt;. Acesso em: 26 mar. 2017.</w:t>
      </w:r>
    </w:p>
    <w:p w14:paraId="46AB3316" w14:textId="77777777" w:rsidR="00180AF5" w:rsidRPr="00540254" w:rsidRDefault="00EE1F57">
      <w:pPr>
        <w:pStyle w:val="TF-refernciasITEM"/>
        <w:spacing w:after="119"/>
        <w:rPr>
          <w:lang w:val="en-US"/>
        </w:rPr>
      </w:pPr>
      <w:r>
        <w:t xml:space="preserve">WAKA, Grace </w:t>
      </w:r>
      <w:r>
        <w:t xml:space="preserve">M. </w:t>
      </w:r>
      <w:r>
        <w:rPr>
          <w:b/>
          <w:bCs/>
        </w:rPr>
        <w:t>Controle remoto de tomadas elétricas baseado nos conceitos da Internet das coisas</w:t>
      </w:r>
      <w:r>
        <w:t>. 2015. 54 fl.</w:t>
      </w:r>
      <w:r>
        <w:rPr>
          <w:b/>
          <w:bCs/>
        </w:rPr>
        <w:t xml:space="preserve"> </w:t>
      </w:r>
      <w:r>
        <w:t>Trabalho de conclusão de curso – Universidade Federal do Rio Grande do Sul, Porto Alegre. Disponível em: &lt;https://www.lume.ufrgs.br/bitstream/handle/10183/12</w:t>
      </w:r>
      <w:r>
        <w:t xml:space="preserve">6073/000972344.pdf&gt;. </w:t>
      </w:r>
      <w:r w:rsidRPr="00540254">
        <w:rPr>
          <w:lang w:val="en-US"/>
        </w:rPr>
        <w:t>Acesso em: 20 fev. 2017.</w:t>
      </w:r>
    </w:p>
    <w:p w14:paraId="30D3A14B" w14:textId="77777777" w:rsidR="00180AF5" w:rsidRDefault="00EE1F57">
      <w:pPr>
        <w:pStyle w:val="TF-refernciasITEM"/>
        <w:spacing w:after="119"/>
      </w:pPr>
      <w:commentRangeStart w:id="6"/>
      <w:r w:rsidRPr="00540254">
        <w:rPr>
          <w:lang w:val="en-US"/>
        </w:rPr>
        <w:t xml:space="preserve">ZHU, Quian et al. Iot gateway: Briding wireless sensor networks into internet of things. </w:t>
      </w:r>
      <w:r w:rsidRPr="00F13A53">
        <w:rPr>
          <w:lang w:val="en-US"/>
        </w:rPr>
        <w:t xml:space="preserve">In: IEEE. </w:t>
      </w:r>
      <w:r w:rsidRPr="00F13A53">
        <w:rPr>
          <w:b/>
          <w:bCs/>
          <w:lang w:val="en-US"/>
        </w:rPr>
        <w:t>Embedded and Ubiquitous Computing (EUC), 2010 IEEE/IFIP 8</w:t>
      </w:r>
      <w:r w:rsidRPr="00F13A53">
        <w:rPr>
          <w:b/>
          <w:bCs/>
          <w:vertAlign w:val="superscript"/>
          <w:lang w:val="en-US"/>
        </w:rPr>
        <w:t>th</w:t>
      </w:r>
      <w:r w:rsidRPr="00F13A53">
        <w:rPr>
          <w:b/>
          <w:bCs/>
          <w:lang w:val="en-US"/>
        </w:rPr>
        <w:t xml:space="preserve"> International conference on.</w:t>
      </w:r>
      <w:r w:rsidRPr="00F13A53">
        <w:rPr>
          <w:lang w:val="en-US"/>
        </w:rPr>
        <w:t xml:space="preserve"> </w:t>
      </w:r>
      <w:r>
        <w:t>[S.l.], 2010. p. 347-3</w:t>
      </w:r>
      <w:r>
        <w:t>52.</w:t>
      </w:r>
      <w:commentRangeEnd w:id="6"/>
      <w:r w:rsidR="0060472D">
        <w:rPr>
          <w:rStyle w:val="Refdecomentrio"/>
          <w:rFonts w:eastAsia="SimSun" w:cs="Mangal"/>
          <w:lang w:bidi="hi-IN"/>
        </w:rPr>
        <w:commentReference w:id="6"/>
      </w:r>
    </w:p>
    <w:p w14:paraId="41DF8CF8" w14:textId="77777777" w:rsidR="00180AF5" w:rsidRDefault="00180AF5">
      <w:pPr>
        <w:pStyle w:val="TF-refernciasITEM"/>
      </w:pPr>
    </w:p>
    <w:p w14:paraId="382FCDF3" w14:textId="77777777" w:rsidR="00180AF5" w:rsidRDefault="00EE1F57">
      <w:pPr>
        <w:pStyle w:val="TF-refernciasbibliogrficasTTULO"/>
      </w:pPr>
      <w:r>
        <w:lastRenderedPageBreak/>
        <w:t xml:space="preserve"> ASSINATURAS</w:t>
      </w:r>
    </w:p>
    <w:p w14:paraId="1CFCC489" w14:textId="77777777" w:rsidR="00180AF5" w:rsidRDefault="00EE1F57">
      <w:pPr>
        <w:pStyle w:val="TF-LEGENDA"/>
      </w:pPr>
      <w:r>
        <w:t>(Atenção: todas as folhas devem estar rubricadas)</w:t>
      </w:r>
    </w:p>
    <w:p w14:paraId="280C8CC5" w14:textId="77777777" w:rsidR="00180AF5" w:rsidRDefault="00180AF5">
      <w:pPr>
        <w:pStyle w:val="TF-LEGENDA"/>
      </w:pPr>
    </w:p>
    <w:p w14:paraId="0481229C" w14:textId="77777777" w:rsidR="00180AF5" w:rsidRDefault="00180AF5">
      <w:pPr>
        <w:pStyle w:val="TF-LEGENDA"/>
      </w:pPr>
    </w:p>
    <w:p w14:paraId="69196142" w14:textId="77777777" w:rsidR="00180AF5" w:rsidRDefault="00EE1F57">
      <w:pPr>
        <w:pStyle w:val="TF-LEGENDA"/>
      </w:pPr>
      <w:r>
        <w:t>Assinatura do(a) Aluno(a): _____________________________________________________</w:t>
      </w:r>
    </w:p>
    <w:p w14:paraId="0DB50FB9" w14:textId="77777777" w:rsidR="00180AF5" w:rsidRDefault="00180AF5">
      <w:pPr>
        <w:pStyle w:val="TF-LEGENDA"/>
      </w:pPr>
    </w:p>
    <w:p w14:paraId="7628F183" w14:textId="77777777" w:rsidR="00180AF5" w:rsidRDefault="00180AF5">
      <w:pPr>
        <w:pStyle w:val="TF-LEGENDA"/>
      </w:pPr>
    </w:p>
    <w:p w14:paraId="1BC62F78" w14:textId="77777777" w:rsidR="00180AF5" w:rsidRDefault="00EE1F57">
      <w:pPr>
        <w:pStyle w:val="TF-LEGENDA"/>
      </w:pPr>
      <w:r>
        <w:t>Assinatura do(a) Orientador(a): _________________________________________________</w:t>
      </w:r>
    </w:p>
    <w:p w14:paraId="1D17D242" w14:textId="77777777" w:rsidR="00180AF5" w:rsidRDefault="00180AF5">
      <w:pPr>
        <w:pStyle w:val="TF-LEGENDA"/>
      </w:pPr>
    </w:p>
    <w:p w14:paraId="35E9E247" w14:textId="77777777" w:rsidR="00180AF5" w:rsidRDefault="00180AF5">
      <w:pPr>
        <w:pStyle w:val="TF-LEGENDA"/>
      </w:pPr>
    </w:p>
    <w:p w14:paraId="689A8F63" w14:textId="77777777" w:rsidR="00180AF5" w:rsidRDefault="00EE1F57">
      <w:pPr>
        <w:pStyle w:val="TF-LEGENDA"/>
      </w:pPr>
      <w:r>
        <w:t xml:space="preserve">Assinatura do(a) </w:t>
      </w:r>
      <w:r>
        <w:t>Coorientador(a) (se houver): ______________________________________</w:t>
      </w:r>
    </w:p>
    <w:p w14:paraId="0C7BC1C1" w14:textId="77777777" w:rsidR="00180AF5" w:rsidRDefault="00180AF5">
      <w:pPr>
        <w:pStyle w:val="TF-TEXTOQUADRO"/>
      </w:pPr>
    </w:p>
    <w:p w14:paraId="02C4B51A" w14:textId="77777777" w:rsidR="00180AF5" w:rsidRDefault="00180AF5">
      <w:pPr>
        <w:pStyle w:val="TF-TEXTOQUADRO"/>
      </w:pPr>
    </w:p>
    <w:tbl>
      <w:tblPr>
        <w:tblW w:w="9312" w:type="dxa"/>
        <w:tblInd w:w="-15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12"/>
      </w:tblGrid>
      <w:tr w:rsidR="00180AF5" w14:paraId="792041DE" w14:textId="77777777">
        <w:tblPrEx>
          <w:tblCellMar>
            <w:top w:w="0" w:type="dxa"/>
            <w:bottom w:w="0" w:type="dxa"/>
          </w:tblCellMar>
        </w:tblPrEx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44B76" w14:textId="77777777" w:rsidR="00180AF5" w:rsidRDefault="00EE1F57">
            <w:pPr>
              <w:pStyle w:val="Standard"/>
              <w:jc w:val="center"/>
            </w:pPr>
            <w:r>
              <w:t>Observações do orientador em relação a itens não atendidos do pré-projeto (se houver):</w:t>
            </w:r>
          </w:p>
          <w:p w14:paraId="55AFBD5E" w14:textId="77777777" w:rsidR="00180AF5" w:rsidRDefault="00180AF5">
            <w:pPr>
              <w:pStyle w:val="Standard"/>
              <w:jc w:val="center"/>
            </w:pPr>
          </w:p>
          <w:p w14:paraId="5200A546" w14:textId="77777777" w:rsidR="00180AF5" w:rsidRDefault="00180AF5">
            <w:pPr>
              <w:pStyle w:val="Standard"/>
              <w:jc w:val="center"/>
            </w:pPr>
          </w:p>
          <w:p w14:paraId="7DD15E5E" w14:textId="77777777" w:rsidR="00180AF5" w:rsidRDefault="00180AF5">
            <w:pPr>
              <w:pStyle w:val="Standard"/>
              <w:jc w:val="center"/>
            </w:pPr>
          </w:p>
          <w:p w14:paraId="641E4A96" w14:textId="77777777" w:rsidR="00180AF5" w:rsidRDefault="00180AF5">
            <w:pPr>
              <w:pStyle w:val="Standard"/>
              <w:jc w:val="center"/>
            </w:pPr>
          </w:p>
        </w:tc>
      </w:tr>
    </w:tbl>
    <w:p w14:paraId="658BD8A2" w14:textId="77777777" w:rsidR="00180AF5" w:rsidRDefault="00180AF5">
      <w:pPr>
        <w:pStyle w:val="Standard"/>
        <w:jc w:val="center"/>
      </w:pPr>
    </w:p>
    <w:p w14:paraId="4102A9C6" w14:textId="77777777" w:rsidR="00180AF5" w:rsidRDefault="00180AF5">
      <w:pPr>
        <w:pStyle w:val="Standard"/>
        <w:jc w:val="center"/>
      </w:pPr>
    </w:p>
    <w:p w14:paraId="1E37F27D" w14:textId="77777777" w:rsidR="00180AF5" w:rsidRDefault="00180AF5">
      <w:pPr>
        <w:pStyle w:val="Standard"/>
        <w:jc w:val="center"/>
      </w:pPr>
    </w:p>
    <w:p w14:paraId="635E6BEA" w14:textId="77777777" w:rsidR="00180AF5" w:rsidRDefault="00180AF5">
      <w:pPr>
        <w:pStyle w:val="TF-LEGENDA"/>
        <w:sectPr w:rsidR="00180AF5">
          <w:headerReference w:type="default" r:id="rId21"/>
          <w:footerReference w:type="default" r:id="rId22"/>
          <w:pgSz w:w="11906" w:h="16838"/>
          <w:pgMar w:top="1279" w:right="1134" w:bottom="1134" w:left="1701" w:header="720" w:footer="720" w:gutter="0"/>
          <w:cols w:space="720"/>
        </w:sectPr>
      </w:pPr>
    </w:p>
    <w:p w14:paraId="385EED4A" w14:textId="77777777" w:rsidR="00180AF5" w:rsidRDefault="00EE1F57">
      <w:pPr>
        <w:pStyle w:val="TF-xAvalTTULO"/>
      </w:pPr>
      <w:r>
        <w:lastRenderedPageBreak/>
        <w:t>FORMULÁRIO  DE  avaliação – PROFESSOR TCC I</w:t>
      </w:r>
    </w:p>
    <w:p w14:paraId="2CC1FE56" w14:textId="77777777" w:rsidR="00180AF5" w:rsidRDefault="00EE1F57">
      <w:pPr>
        <w:pStyle w:val="TF-xAvalLINHA"/>
      </w:pPr>
      <w:r>
        <w:t>Acadêmico(a):</w:t>
      </w:r>
      <w:r>
        <w:tab/>
      </w:r>
    </w:p>
    <w:p w14:paraId="2946E38A" w14:textId="77777777" w:rsidR="00180AF5" w:rsidRDefault="00EE1F57">
      <w:pPr>
        <w:pStyle w:val="TF-xAvalLINHA"/>
      </w:pPr>
      <w:r>
        <w:t>Avaliador(a):</w:t>
      </w:r>
      <w:r>
        <w:tab/>
      </w:r>
      <w:r>
        <w:tab/>
      </w:r>
    </w:p>
    <w:tbl>
      <w:tblPr>
        <w:tblW w:w="942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9"/>
        <w:gridCol w:w="7369"/>
        <w:gridCol w:w="495"/>
        <w:gridCol w:w="498"/>
        <w:gridCol w:w="701"/>
      </w:tblGrid>
      <w:tr w:rsidR="00180AF5" w14:paraId="177733D6" w14:textId="77777777">
        <w:tblPrEx>
          <w:tblCellMar>
            <w:top w:w="0" w:type="dxa"/>
            <w:bottom w:w="0" w:type="dxa"/>
          </w:tblCellMar>
        </w:tblPrEx>
        <w:trPr>
          <w:cantSplit/>
          <w:trHeight w:val="1071"/>
        </w:trPr>
        <w:tc>
          <w:tcPr>
            <w:tcW w:w="77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F93E4C0" w14:textId="77777777" w:rsidR="00180AF5" w:rsidRDefault="00EE1F57">
            <w:pPr>
              <w:pStyle w:val="TF-xAvalITEMTABELA"/>
            </w:pPr>
            <w:r>
              <w:t>ASPECTOS   AVAL</w:t>
            </w:r>
            <w:r>
              <w:t>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49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BB5566" w14:textId="77777777" w:rsidR="00180AF5" w:rsidRDefault="00EE1F57">
            <w:pPr>
              <w:pStyle w:val="TF-xAvalITEMTABELA"/>
              <w:rPr>
                <w:eastAsianLayout w:id="1481452800" w:vert="1" w:vertCompress="1"/>
              </w:rPr>
            </w:pPr>
            <w:r>
              <w:rPr>
                <w:eastAsianLayout w:id="1481452800" w:vert="1" w:vertCompress="1"/>
              </w:rPr>
              <w:t>atende</w:t>
            </w:r>
          </w:p>
        </w:tc>
        <w:tc>
          <w:tcPr>
            <w:tcW w:w="49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C7CDA5" w14:textId="77777777" w:rsidR="00180AF5" w:rsidRDefault="00EE1F57">
            <w:pPr>
              <w:pStyle w:val="TF-xAvalITEMTABELA"/>
              <w:rPr>
                <w:eastAsianLayout w:id="1481452801" w:vert="1" w:vertCompress="1"/>
              </w:rPr>
            </w:pPr>
            <w:r>
              <w:rPr>
                <w:eastAsianLayout w:id="1481452801" w:vert="1" w:vertCompress="1"/>
              </w:rPr>
              <w:t>atende parcialmente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29177E" w14:textId="77777777" w:rsidR="00180AF5" w:rsidRDefault="00EE1F57">
            <w:pPr>
              <w:pStyle w:val="TF-xAvalITEMTABELA"/>
              <w:rPr>
                <w:eastAsianLayout w:id="1481452802" w:vert="1" w:vertCompress="1"/>
              </w:rPr>
            </w:pPr>
            <w:r>
              <w:rPr>
                <w:eastAsianLayout w:id="1481452802" w:vert="1" w:vertCompress="1"/>
              </w:rPr>
              <w:t>não atende</w:t>
            </w:r>
          </w:p>
        </w:tc>
      </w:tr>
      <w:tr w:rsidR="00180AF5" w14:paraId="5410EB4B" w14:textId="77777777">
        <w:tblPrEx>
          <w:tblCellMar>
            <w:top w:w="0" w:type="dxa"/>
            <w:bottom w:w="0" w:type="dxa"/>
          </w:tblCellMar>
        </w:tblPrEx>
        <w:trPr>
          <w:cantSplit/>
          <w:trHeight w:val="319"/>
        </w:trPr>
        <w:tc>
          <w:tcPr>
            <w:tcW w:w="3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30C6445" w14:textId="77777777" w:rsidR="00180AF5" w:rsidRDefault="00EE1F57">
            <w:pPr>
              <w:pStyle w:val="TF-xAvalITEMTABELA"/>
              <w:rPr>
                <w:eastAsianLayout w:id="1481452803" w:vert="1" w:vertCompress="1"/>
              </w:rPr>
            </w:pPr>
            <w:r>
              <w:rPr>
                <w:eastAsianLayout w:id="1481452803" w:vert="1" w:vertCompress="1"/>
              </w:rPr>
              <w:t>ASPECTOS TÉCNICOS</w:t>
            </w:r>
          </w:p>
        </w:tc>
        <w:tc>
          <w:tcPr>
            <w:tcW w:w="736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6F8881" w14:textId="77777777" w:rsidR="00180AF5" w:rsidRDefault="00EE1F57">
            <w:pPr>
              <w:pStyle w:val="TF-xAvalITEM"/>
              <w:numPr>
                <w:ilvl w:val="0"/>
                <w:numId w:val="15"/>
              </w:numPr>
            </w:pPr>
            <w:r>
              <w:t>INTRODUÇÃO</w:t>
            </w:r>
          </w:p>
          <w:p w14:paraId="5AD483BE" w14:textId="77777777" w:rsidR="00180AF5" w:rsidRDefault="00EE1F57">
            <w:pPr>
              <w:pStyle w:val="TF-xAvalITEMDETALHE"/>
            </w:pPr>
            <w:r>
              <w:t>O tema de pesquisa está devidamente contextualizado/delimitado?</w:t>
            </w:r>
          </w:p>
        </w:tc>
        <w:tc>
          <w:tcPr>
            <w:tcW w:w="4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CF09C9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B71DDE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0189D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5203001C" w14:textId="77777777">
        <w:tblPrEx>
          <w:tblCellMar>
            <w:top w:w="0" w:type="dxa"/>
            <w:bottom w:w="0" w:type="dxa"/>
          </w:tblCellMar>
        </w:tblPrEx>
        <w:trPr>
          <w:cantSplit/>
          <w:trHeight w:val="245"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1F8A51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0A18BF" w14:textId="77777777" w:rsidR="00180AF5" w:rsidRDefault="00EE1F57">
            <w:pPr>
              <w:pStyle w:val="TF-xAvalITEMDETALHE"/>
            </w:pPr>
            <w:r>
              <w:t>O problema está claramente formulado?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6430A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AA50C8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E9B649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564AC1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8281A19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7E0874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>OBJETIVOS</w:t>
            </w:r>
          </w:p>
          <w:p w14:paraId="1F16F5AD" w14:textId="77777777" w:rsidR="00180AF5" w:rsidRDefault="00EE1F57">
            <w:pPr>
              <w:pStyle w:val="TF-xAvalITEMDETALHE"/>
            </w:pPr>
            <w:r>
              <w:t xml:space="preserve">O objetivo principal está claramente definido e é passível </w:t>
            </w:r>
            <w:r>
              <w:t>de ser alcançado?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DBB5C7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D97B84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646A31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04C772A4" w14:textId="77777777">
        <w:tblPrEx>
          <w:tblCellMar>
            <w:top w:w="0" w:type="dxa"/>
            <w:bottom w:w="0" w:type="dxa"/>
          </w:tblCellMar>
        </w:tblPrEx>
        <w:trPr>
          <w:cantSplit/>
          <w:trHeight w:val="130"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CF11446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A37C2D" w14:textId="77777777" w:rsidR="00180AF5" w:rsidRDefault="00EE1F57">
            <w:pPr>
              <w:pStyle w:val="TF-xAvalITEMDETALHE"/>
            </w:pPr>
            <w:r>
              <w:t>Os objetivos específicos são coerentes com o objetivo principal?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DF8D68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40BE6D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D627F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71E27B4C" w14:textId="77777777">
        <w:tblPrEx>
          <w:tblCellMar>
            <w:top w:w="0" w:type="dxa"/>
            <w:bottom w:w="0" w:type="dxa"/>
          </w:tblCellMar>
        </w:tblPrEx>
        <w:trPr>
          <w:cantSplit/>
          <w:trHeight w:val="413"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285BDA4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C92209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>TRABALHOS CORRELATOS</w:t>
            </w:r>
          </w:p>
          <w:p w14:paraId="322B64A6" w14:textId="77777777" w:rsidR="00180AF5" w:rsidRDefault="00EE1F57">
            <w:pPr>
              <w:pStyle w:val="TF-xAvalITEMDETALHE"/>
            </w:pPr>
            <w:r>
              <w:t>São apresentados trabalhos correlatos, bem como descritas as principais funcionalidades e os pontos fortes e fracos?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C102AE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90A6E7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5FAFA8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713EF2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A10674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814AF5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>JUSTIFICATIVA</w:t>
            </w:r>
          </w:p>
          <w:p w14:paraId="1F258966" w14:textId="77777777" w:rsidR="00180AF5" w:rsidRDefault="00EE1F57">
            <w:pPr>
              <w:pStyle w:val="TF-xAvalITEMDETALHE"/>
            </w:pPr>
            <w:r>
              <w:t xml:space="preserve">Foi </w:t>
            </w:r>
            <w:r>
              <w:t>apresentado e discutido um quadro relacionando os trabalhos correlatos e suas principais funcionalidades com a proposta apresentada?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14D336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F7B18E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63870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7D17DD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6FA4578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47B848" w14:textId="77777777" w:rsidR="00180AF5" w:rsidRDefault="00EE1F57">
            <w:pPr>
              <w:pStyle w:val="TF-xAvalITEMDETALHE"/>
            </w:pPr>
            <w:r>
              <w:t>São apresentados argumentos científicos, técnicos ou metodológicos que justificam a proposta?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7551A9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CAA061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7776DD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4877AE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86CF67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CF5A17" w14:textId="77777777" w:rsidR="00180AF5" w:rsidRDefault="00EE1F57">
            <w:pPr>
              <w:pStyle w:val="TF-xAvalITEMDETALHE"/>
            </w:pPr>
            <w:r>
              <w:t>São apresentadas as</w:t>
            </w:r>
            <w:r>
              <w:t xml:space="preserve"> contribuições teóricas, práticas ou sociais que justificam a proposta?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BFFCA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A4B388D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C55C6D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4025B6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26748C5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5F8442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>REQUISITOS PRINCIPAIS DO PROBLEMA A SER TRABALHADO</w:t>
            </w:r>
          </w:p>
          <w:p w14:paraId="4E61B7E2" w14:textId="77777777" w:rsidR="00180AF5" w:rsidRDefault="00EE1F57">
            <w:pPr>
              <w:pStyle w:val="TF-xAvalITEMDETALHE"/>
            </w:pPr>
            <w:r>
              <w:t xml:space="preserve">Os requisitos funcionais e não funcionais foram claramente descritos?  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D8462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06F81E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695D1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38A5E23F" w14:textId="77777777">
        <w:tblPrEx>
          <w:tblCellMar>
            <w:top w:w="0" w:type="dxa"/>
            <w:bottom w:w="0" w:type="dxa"/>
          </w:tblCellMar>
        </w:tblPrEx>
        <w:trPr>
          <w:cantSplit/>
          <w:trHeight w:val="447"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CC3AEB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FD022B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>METODOLOGIA</w:t>
            </w:r>
          </w:p>
          <w:p w14:paraId="0F48F954" w14:textId="77777777" w:rsidR="00180AF5" w:rsidRDefault="00EE1F57">
            <w:pPr>
              <w:pStyle w:val="TF-xAvalITEMDETALHE"/>
            </w:pPr>
            <w:r>
              <w:t xml:space="preserve">Foram relacionadas todas as etapas </w:t>
            </w:r>
            <w:r>
              <w:t>necessárias para o desenvolvimento do TCC?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91BD7D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1F6A88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46C2A3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521286C7" w14:textId="77777777">
        <w:tblPrEx>
          <w:tblCellMar>
            <w:top w:w="0" w:type="dxa"/>
            <w:bottom w:w="0" w:type="dxa"/>
          </w:tblCellMar>
        </w:tblPrEx>
        <w:trPr>
          <w:cantSplit/>
          <w:trHeight w:val="249"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E56E77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CBB46E" w14:textId="77777777" w:rsidR="00180AF5" w:rsidRDefault="00EE1F57">
            <w:pPr>
              <w:pStyle w:val="TF-xAvalITEMDETALHE"/>
            </w:pPr>
            <w:r>
              <w:t>Os métodos, recursos e o cronograma estão devidamente apresentados e são compatíveis com a metodologia proposta?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D5BAB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683D99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0FBEA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4BA867C0" w14:textId="77777777">
        <w:tblPrEx>
          <w:tblCellMar>
            <w:top w:w="0" w:type="dxa"/>
            <w:bottom w:w="0" w:type="dxa"/>
          </w:tblCellMar>
        </w:tblPrEx>
        <w:trPr>
          <w:cantSplit/>
          <w:trHeight w:val="249"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C971C6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A1E8342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>REVISÃO BIBLIOGRÁFICA (atenção para a diferença de conteúdo entre projeto e pré-projeto)</w:t>
            </w:r>
          </w:p>
          <w:p w14:paraId="2F9E5C03" w14:textId="77777777" w:rsidR="00180AF5" w:rsidRDefault="00EE1F57">
            <w:pPr>
              <w:pStyle w:val="TF-xAvalITEMDETALHE"/>
            </w:pPr>
            <w:r>
              <w:t>Os assuntos apresentados são suficientes e têm relação com o tema do TCC?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3C9B2E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1A2779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693F25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256FD827" w14:textId="77777777">
        <w:tblPrEx>
          <w:tblCellMar>
            <w:top w:w="0" w:type="dxa"/>
            <w:bottom w:w="0" w:type="dxa"/>
          </w:tblCellMar>
        </w:tblPrEx>
        <w:trPr>
          <w:cantSplit/>
          <w:trHeight w:val="249"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6A10D84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902F7C" w14:textId="77777777" w:rsidR="00180AF5" w:rsidRDefault="00EE1F57">
            <w:pPr>
              <w:pStyle w:val="TF-xAvalITEMDETALHE"/>
            </w:pPr>
            <w:r>
              <w:t>As referências contemplam adequadamente os assuntos abordados (são indicadas obras atualizadas e as mais importantes da área)?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7A7A2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ADA075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F1845E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234C3A50" w14:textId="77777777">
        <w:tblPrEx>
          <w:tblCellMar>
            <w:top w:w="0" w:type="dxa"/>
            <w:bottom w:w="0" w:type="dxa"/>
          </w:tblCellMar>
        </w:tblPrEx>
        <w:trPr>
          <w:cantSplit/>
          <w:trHeight w:val="451"/>
        </w:trPr>
        <w:tc>
          <w:tcPr>
            <w:tcW w:w="3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C40704" w14:textId="77777777" w:rsidR="00180AF5" w:rsidRDefault="00EE1F57">
            <w:pPr>
              <w:pStyle w:val="TF-xAvalITEMTABELA"/>
              <w:rPr>
                <w:eastAsianLayout w:id="1481452804" w:vert="1" w:vertCompress="1"/>
              </w:rPr>
            </w:pPr>
            <w:r>
              <w:rPr>
                <w:eastAsianLayout w:id="1481452804" w:vert="1" w:vertCompress="1"/>
              </w:rPr>
              <w:t>ASPECTOS METODOLÓGICOS</w:t>
            </w:r>
          </w:p>
        </w:tc>
        <w:tc>
          <w:tcPr>
            <w:tcW w:w="736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4DFCCB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 xml:space="preserve">LINGUAGEM USADA </w:t>
            </w:r>
            <w:r>
              <w:t>(redação)</w:t>
            </w:r>
          </w:p>
          <w:p w14:paraId="37E7D781" w14:textId="77777777" w:rsidR="00180AF5" w:rsidRDefault="00EE1F57">
            <w:pPr>
              <w:pStyle w:val="TF-xAvalITEMDETALHE"/>
            </w:pPr>
            <w:r>
              <w:t>O texto completo é coerente e redigido corretamente em língua portuguesa, usando linguagem formal/científica?</w:t>
            </w:r>
          </w:p>
        </w:tc>
        <w:tc>
          <w:tcPr>
            <w:tcW w:w="4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434EF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388703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A0438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1A97DA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65CA7B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15AC18" w14:textId="77777777" w:rsidR="00180AF5" w:rsidRDefault="00EE1F57">
            <w:pPr>
              <w:pStyle w:val="TF-xAvalITEMDETALHE"/>
            </w:pPr>
            <w:r>
              <w:t>A exposição do assunto é ordenada (as ideias estão bem encadeadas e a linguagem utilizada é clara)?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7805A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7D0DCA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86D4A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31B1A1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A98BE0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67F2FB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>ORGANIZAÇÃO E APRESENTAÇÃO</w:t>
            </w:r>
            <w:r>
              <w:t xml:space="preserve"> GRÁFICA DO TEXTO</w:t>
            </w:r>
          </w:p>
          <w:p w14:paraId="03E16286" w14:textId="77777777" w:rsidR="00180AF5" w:rsidRDefault="00EE1F57">
            <w:pPr>
              <w:pStyle w:val="TF-xAvalITEMDETALHE"/>
            </w:pPr>
            <w:r>
              <w:t>A organização e apresentação dos capítulos, seções, subseções e parágrafos estão de acordo com o modelo estabelecido?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8D7243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656E65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4914D8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6A557B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69AD395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B3B51F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>ILUSTRAÇÕES (figuras, quadros, tabelas)</w:t>
            </w:r>
          </w:p>
          <w:p w14:paraId="153856BB" w14:textId="77777777" w:rsidR="00180AF5" w:rsidRDefault="00EE1F57">
            <w:pPr>
              <w:pStyle w:val="TF-xAvalITEMDETALHE"/>
            </w:pPr>
            <w:r>
              <w:t>As ilustrações são legíveis e obedecem às normas da ABNT?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641023" w14:textId="77777777" w:rsidR="00180AF5" w:rsidRDefault="00180AF5">
            <w:pPr>
              <w:pStyle w:val="Standard"/>
              <w:keepNext w:val="0"/>
              <w:keepLines w:val="0"/>
              <w:snapToGrid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CBDE23" w14:textId="77777777" w:rsidR="00180AF5" w:rsidRDefault="00180AF5">
            <w:pPr>
              <w:pStyle w:val="Standard"/>
              <w:keepNext w:val="0"/>
              <w:keepLines w:val="0"/>
              <w:snapToGrid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15D33D" w14:textId="77777777" w:rsidR="00180AF5" w:rsidRDefault="00180AF5">
            <w:pPr>
              <w:pStyle w:val="Standard"/>
              <w:keepNext w:val="0"/>
              <w:keepLines w:val="0"/>
              <w:snapToGrid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2DB5B039" w14:textId="77777777">
        <w:tblPrEx>
          <w:tblCellMar>
            <w:top w:w="0" w:type="dxa"/>
            <w:bottom w:w="0" w:type="dxa"/>
          </w:tblCellMar>
        </w:tblPrEx>
        <w:trPr>
          <w:cantSplit/>
          <w:trHeight w:val="386"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750A0F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0FC63A" w14:textId="77777777" w:rsidR="00180AF5" w:rsidRDefault="00EE1F57">
            <w:pPr>
              <w:pStyle w:val="TF-xAvalITEM"/>
              <w:numPr>
                <w:ilvl w:val="0"/>
                <w:numId w:val="6"/>
              </w:numPr>
            </w:pPr>
            <w:r>
              <w:t xml:space="preserve">REFERÊNCIAS </w:t>
            </w:r>
            <w:r>
              <w:t>E CITAÇÕES</w:t>
            </w:r>
          </w:p>
          <w:p w14:paraId="353484C0" w14:textId="77777777" w:rsidR="00180AF5" w:rsidRDefault="00EE1F57">
            <w:pPr>
              <w:pStyle w:val="TF-xAvalITEMDETALHE"/>
            </w:pPr>
            <w:r>
              <w:t>As referências obedecem às normas da ABNT?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D57FE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97DB8B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CE202F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3FA6891E" w14:textId="77777777">
        <w:tblPrEx>
          <w:tblCellMar>
            <w:top w:w="0" w:type="dxa"/>
            <w:bottom w:w="0" w:type="dxa"/>
          </w:tblCellMar>
        </w:tblPrEx>
        <w:trPr>
          <w:cantSplit/>
          <w:trHeight w:val="386"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E364C01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0E9F46" w14:textId="77777777" w:rsidR="00180AF5" w:rsidRDefault="00EE1F57">
            <w:pPr>
              <w:pStyle w:val="TF-xAvalITEMDETALHE"/>
            </w:pPr>
            <w:r>
              <w:t>As citações obedecem às normas da ABNT?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01234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B28B4B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96A0E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68CD9C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2E71245" w14:textId="77777777" w:rsidR="00000000" w:rsidRDefault="00EE1F57"/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B4E11F" w14:textId="77777777" w:rsidR="00180AF5" w:rsidRDefault="00EE1F57">
            <w:pPr>
              <w:pStyle w:val="TF-xAvalITEMDETALHE"/>
            </w:pPr>
            <w:r>
              <w:t>Todos os documentos citados foram referenciados e vice-versa, isto é, as citações e referências são consistentes?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2D2613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1A6924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40536F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32F97F71" w14:textId="77777777" w:rsidR="00180AF5" w:rsidRDefault="00180AF5">
      <w:pPr>
        <w:pStyle w:val="TF-xAvalITEMDETALHE"/>
      </w:pPr>
    </w:p>
    <w:p w14:paraId="289ADA95" w14:textId="77777777" w:rsidR="00180AF5" w:rsidRDefault="00EE1F57">
      <w:pPr>
        <w:pStyle w:val="TF-xAvalTTULO"/>
      </w:pPr>
      <w:r>
        <w:t xml:space="preserve">PARECER – PROFESSOR DE TCC I ou </w:t>
      </w:r>
      <w:r>
        <w:t>COORDENADOR DE TCC</w:t>
      </w:r>
    </w:p>
    <w:p w14:paraId="57C05960" w14:textId="77777777" w:rsidR="00180AF5" w:rsidRDefault="00EE1F57">
      <w:pPr>
        <w:pStyle w:val="TF-xAvalTTULO"/>
        <w:rPr>
          <w:b/>
        </w:rPr>
      </w:pPr>
      <w:r>
        <w:rPr>
          <w:b/>
        </w:rPr>
        <w:t>(preencher apenas no projeto):</w:t>
      </w:r>
    </w:p>
    <w:tbl>
      <w:tblPr>
        <w:tblW w:w="942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03"/>
        <w:gridCol w:w="3453"/>
        <w:gridCol w:w="3666"/>
      </w:tblGrid>
      <w:tr w:rsidR="00180AF5" w14:paraId="3057ED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422" w:type="dxa"/>
            <w:gridSpan w:val="3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318A26" w14:textId="77777777" w:rsidR="00180AF5" w:rsidRDefault="00EE1F57">
            <w:pPr>
              <w:pStyle w:val="Standard"/>
              <w:keepNext w:val="0"/>
              <w:keepLines w:val="0"/>
              <w:spacing w:before="60"/>
              <w:jc w:val="both"/>
              <w:rPr>
                <w:sz w:val="18"/>
              </w:rPr>
            </w:pPr>
            <w:r>
              <w:rPr>
                <w:sz w:val="18"/>
              </w:rPr>
              <w:t>O projeto de TCC será reprovado se:</w:t>
            </w:r>
          </w:p>
          <w:p w14:paraId="4C8D9837" w14:textId="77777777" w:rsidR="00180AF5" w:rsidRDefault="00EE1F57">
            <w:pPr>
              <w:pStyle w:val="Standard"/>
              <w:keepNext w:val="0"/>
              <w:keepLines w:val="0"/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>
              <w:rPr>
                <w:sz w:val="18"/>
              </w:rPr>
              <w:t>qualquer um dos itens tiver resposta NÃO ATENDE;</w:t>
            </w:r>
          </w:p>
          <w:p w14:paraId="6F154999" w14:textId="77777777" w:rsidR="00180AF5" w:rsidRDefault="00EE1F57">
            <w:pPr>
              <w:pStyle w:val="Standard"/>
              <w:keepNext w:val="0"/>
              <w:keepLines w:val="0"/>
              <w:numPr>
                <w:ilvl w:val="0"/>
                <w:numId w:val="7"/>
              </w:numPr>
              <w:ind w:left="357" w:hanging="357"/>
              <w:jc w:val="both"/>
            </w:pPr>
            <w:r>
              <w:rPr>
                <w:sz w:val="18"/>
              </w:rPr>
              <w:t xml:space="preserve">pelo menos </w:t>
            </w:r>
            <w:r>
              <w:rPr>
                <w:b/>
                <w:bCs/>
                <w:sz w:val="18"/>
              </w:rPr>
              <w:t>4 (quatro)</w:t>
            </w:r>
            <w:r>
              <w:rPr>
                <w:sz w:val="18"/>
              </w:rPr>
              <w:t xml:space="preserve"> itens dos </w:t>
            </w:r>
            <w:r>
              <w:rPr>
                <w:b/>
                <w:bCs/>
                <w:sz w:val="18"/>
              </w:rPr>
              <w:t>ASPECTOS TÉCNICOS</w:t>
            </w:r>
            <w:r>
              <w:rPr>
                <w:sz w:val="18"/>
              </w:rPr>
              <w:t xml:space="preserve"> tiverem resposta ATENDE PARCIALMENTE; ou</w:t>
            </w:r>
          </w:p>
          <w:p w14:paraId="1EB567B3" w14:textId="77777777" w:rsidR="00180AF5" w:rsidRDefault="00EE1F57">
            <w:pPr>
              <w:pStyle w:val="Standard"/>
              <w:keepNext w:val="0"/>
              <w:keepLines w:val="0"/>
              <w:numPr>
                <w:ilvl w:val="0"/>
                <w:numId w:val="7"/>
              </w:numPr>
              <w:ind w:left="357" w:hanging="357"/>
              <w:jc w:val="both"/>
            </w:pPr>
            <w:r>
              <w:rPr>
                <w:sz w:val="18"/>
              </w:rPr>
              <w:t xml:space="preserve">pelo menos </w:t>
            </w:r>
            <w:r>
              <w:rPr>
                <w:b/>
                <w:bCs/>
                <w:sz w:val="18"/>
              </w:rPr>
              <w:t>4 (quatro)</w:t>
            </w:r>
            <w:r>
              <w:rPr>
                <w:sz w:val="18"/>
              </w:rPr>
              <w:t xml:space="preserve"> itens dos </w:t>
            </w:r>
            <w:r>
              <w:rPr>
                <w:b/>
                <w:bCs/>
                <w:sz w:val="18"/>
              </w:rPr>
              <w:t>ASPECTOS METODOLÓGICOS</w:t>
            </w:r>
            <w:r>
              <w:rPr>
                <w:sz w:val="18"/>
              </w:rPr>
              <w:t xml:space="preserve"> tiverem resposta ATENDE PARCIALMENTE.</w:t>
            </w:r>
          </w:p>
        </w:tc>
      </w:tr>
      <w:tr w:rsidR="00180AF5" w14:paraId="44C2FE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03" w:type="dxa"/>
            <w:tcBorders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4EB9BE" w14:textId="77777777" w:rsidR="00180AF5" w:rsidRDefault="00EE1F57">
            <w:pPr>
              <w:pStyle w:val="Standard"/>
              <w:keepNext w:val="0"/>
              <w:keepLines w:val="0"/>
              <w:spacing w:before="60" w:after="60"/>
            </w:pPr>
            <w:r>
              <w:rPr>
                <w:b/>
                <w:bCs/>
                <w:sz w:val="20"/>
              </w:rPr>
              <w:t>PARECER</w:t>
            </w:r>
            <w:r>
              <w:rPr>
                <w:sz w:val="18"/>
              </w:rPr>
              <w:t>:</w:t>
            </w:r>
          </w:p>
        </w:tc>
        <w:tc>
          <w:tcPr>
            <w:tcW w:w="3453" w:type="dxa"/>
            <w:tcBorders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388D68" w14:textId="77777777" w:rsidR="00180AF5" w:rsidRDefault="00EE1F57">
            <w:pPr>
              <w:pStyle w:val="Standard"/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(      ) APROVADO</w:t>
            </w:r>
          </w:p>
        </w:tc>
        <w:tc>
          <w:tcPr>
            <w:tcW w:w="3666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95B162" w14:textId="77777777" w:rsidR="00180AF5" w:rsidRDefault="00EE1F57">
            <w:pPr>
              <w:pStyle w:val="Standard"/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(      ) REPROVADO</w:t>
            </w:r>
          </w:p>
        </w:tc>
      </w:tr>
    </w:tbl>
    <w:p w14:paraId="07A2BA00" w14:textId="77777777" w:rsidR="00180AF5" w:rsidRDefault="00EE1F57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</w:r>
      <w:r>
        <w:t xml:space="preserve"> Data: </w:t>
      </w:r>
      <w:r>
        <w:tab/>
      </w:r>
    </w:p>
    <w:p w14:paraId="08C6464E" w14:textId="77777777" w:rsidR="00180AF5" w:rsidRDefault="00EE1F57">
      <w:pPr>
        <w:pStyle w:val="TF-xAvalTTULO"/>
        <w:pageBreakBefore/>
      </w:pPr>
      <w:r>
        <w:lastRenderedPageBreak/>
        <w:t>FORMULÁRIO  DE  avaliação – PROFESSOR AVALIADOR</w:t>
      </w:r>
    </w:p>
    <w:p w14:paraId="3983C992" w14:textId="77777777" w:rsidR="00180AF5" w:rsidRDefault="00EE1F57">
      <w:pPr>
        <w:pStyle w:val="TF-xAvalLINHA"/>
      </w:pPr>
      <w:r>
        <w:t>Acadêmico(a):</w:t>
      </w:r>
      <w:r>
        <w:tab/>
      </w:r>
    </w:p>
    <w:p w14:paraId="0FD8B877" w14:textId="77777777" w:rsidR="00180AF5" w:rsidRDefault="00EE1F57">
      <w:pPr>
        <w:pStyle w:val="TF-xAvalLINHA"/>
      </w:pPr>
      <w:r>
        <w:t>Avaliador(a):</w:t>
      </w:r>
      <w:r>
        <w:tab/>
      </w:r>
      <w:r>
        <w:tab/>
      </w:r>
    </w:p>
    <w:tbl>
      <w:tblPr>
        <w:tblW w:w="942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8"/>
        <w:gridCol w:w="7087"/>
        <w:gridCol w:w="444"/>
        <w:gridCol w:w="551"/>
        <w:gridCol w:w="702"/>
      </w:tblGrid>
      <w:tr w:rsidR="00180AF5" w14:paraId="4250F491" w14:textId="77777777">
        <w:tblPrEx>
          <w:tblCellMar>
            <w:top w:w="0" w:type="dxa"/>
            <w:bottom w:w="0" w:type="dxa"/>
          </w:tblCellMar>
        </w:tblPrEx>
        <w:trPr>
          <w:cantSplit/>
          <w:trHeight w:val="1071"/>
        </w:trPr>
        <w:tc>
          <w:tcPr>
            <w:tcW w:w="7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295938" w14:textId="77777777" w:rsidR="00180AF5" w:rsidRDefault="00EE1F57">
            <w:pPr>
              <w:pStyle w:val="TF-xAvalITEMTABELA"/>
            </w:pPr>
            <w:r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44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505E5C" w14:textId="77777777" w:rsidR="00180AF5" w:rsidRDefault="00EE1F57">
            <w:pPr>
              <w:pStyle w:val="TF-xAvalITEMTABELA"/>
              <w:rPr>
                <w:eastAsianLayout w:id="1481452805" w:vert="1" w:vertCompress="1"/>
              </w:rPr>
            </w:pPr>
            <w:r>
              <w:rPr>
                <w:eastAsianLayout w:id="1481452805" w:vert="1" w:vertCompress="1"/>
              </w:rPr>
              <w:t>atende</w:t>
            </w:r>
          </w:p>
        </w:tc>
        <w:tc>
          <w:tcPr>
            <w:tcW w:w="55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40BEEB" w14:textId="77777777" w:rsidR="00180AF5" w:rsidRDefault="00EE1F57">
            <w:pPr>
              <w:pStyle w:val="TF-xAvalITEMTABELA"/>
              <w:rPr>
                <w:eastAsianLayout w:id="1481452806" w:vert="1" w:vertCompress="1"/>
              </w:rPr>
            </w:pPr>
            <w:r>
              <w:rPr>
                <w:eastAsianLayout w:id="1481452806" w:vert="1" w:vertCompress="1"/>
              </w:rPr>
              <w:t>atende parcialmente</w:t>
            </w:r>
          </w:p>
        </w:tc>
        <w:tc>
          <w:tcPr>
            <w:tcW w:w="70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E932DC" w14:textId="77777777" w:rsidR="00180AF5" w:rsidRDefault="00EE1F57">
            <w:pPr>
              <w:pStyle w:val="TF-xAvalITEMTABELA"/>
              <w:rPr>
                <w:eastAsianLayout w:id="1481452807" w:vert="1" w:vertCompress="1"/>
              </w:rPr>
            </w:pPr>
            <w:r>
              <w:rPr>
                <w:eastAsianLayout w:id="1481452807" w:vert="1" w:vertCompress="1"/>
              </w:rPr>
              <w:t>não atende</w:t>
            </w:r>
          </w:p>
        </w:tc>
      </w:tr>
      <w:tr w:rsidR="00180AF5" w14:paraId="3EEAE887" w14:textId="77777777">
        <w:tblPrEx>
          <w:tblCellMar>
            <w:top w:w="0" w:type="dxa"/>
            <w:bottom w:w="0" w:type="dxa"/>
          </w:tblCellMar>
        </w:tblPrEx>
        <w:trPr>
          <w:cantSplit/>
          <w:trHeight w:val="319"/>
        </w:trPr>
        <w:tc>
          <w:tcPr>
            <w:tcW w:w="6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6C345EE" w14:textId="77777777" w:rsidR="00180AF5" w:rsidRDefault="00EE1F57">
            <w:pPr>
              <w:pStyle w:val="TF-xAvalITEMTABELA"/>
              <w:rPr>
                <w:eastAsianLayout w:id="1481452808" w:vert="1" w:vertCompress="1"/>
              </w:rPr>
            </w:pPr>
            <w:r>
              <w:rPr>
                <w:eastAsianLayout w:id="1481452808" w:vert="1" w:vertCompress="1"/>
              </w:rPr>
              <w:t>ASPECTOS TÉCNICOS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5E7A79" w14:textId="77777777" w:rsidR="00180AF5" w:rsidRDefault="00EE1F57">
            <w:pPr>
              <w:pStyle w:val="TF-xAvalITEM"/>
              <w:numPr>
                <w:ilvl w:val="0"/>
                <w:numId w:val="17"/>
              </w:numPr>
            </w:pPr>
            <w:r>
              <w:t>INTRODUÇÃO</w:t>
            </w:r>
          </w:p>
          <w:p w14:paraId="4F8D6AF1" w14:textId="77777777" w:rsidR="00180AF5" w:rsidRDefault="00EE1F57">
            <w:pPr>
              <w:pStyle w:val="TF-xAvalITEMDETALHE"/>
            </w:pPr>
            <w:r>
              <w:t>O tema de pesquisa está devidamente contextualizado/delimitado?</w:t>
            </w:r>
          </w:p>
        </w:tc>
        <w:tc>
          <w:tcPr>
            <w:tcW w:w="4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4C8A78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692584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D0FF9B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5B82F68E" w14:textId="77777777">
        <w:tblPrEx>
          <w:tblCellMar>
            <w:top w:w="0" w:type="dxa"/>
            <w:bottom w:w="0" w:type="dxa"/>
          </w:tblCellMar>
        </w:tblPrEx>
        <w:trPr>
          <w:cantSplit/>
          <w:trHeight w:val="245"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4E74966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F7BD66" w14:textId="77777777" w:rsidR="00180AF5" w:rsidRDefault="00EE1F57">
            <w:pPr>
              <w:pStyle w:val="TF-xAvalITEMDETALHE"/>
            </w:pPr>
            <w:r>
              <w:t xml:space="preserve">O </w:t>
            </w:r>
            <w:r>
              <w:t>problema está claramente formulado?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29C8C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07274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7B5545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416A84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399228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A8E9F1" w14:textId="77777777" w:rsidR="00180AF5" w:rsidRDefault="00EE1F57">
            <w:pPr>
              <w:pStyle w:val="TF-xAvalITEM"/>
            </w:pPr>
            <w:r>
              <w:t>OBJETIVOS</w:t>
            </w:r>
          </w:p>
          <w:p w14:paraId="74237B1E" w14:textId="77777777" w:rsidR="00180AF5" w:rsidRDefault="00EE1F57">
            <w:pPr>
              <w:pStyle w:val="TF-xAvalITEMDETALHE"/>
            </w:pPr>
            <w:r>
              <w:t>O objetivo principal está claramente definido e é passível de ser alcançado?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37336D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BC8416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240F44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344C7C60" w14:textId="77777777">
        <w:tblPrEx>
          <w:tblCellMar>
            <w:top w:w="0" w:type="dxa"/>
            <w:bottom w:w="0" w:type="dxa"/>
          </w:tblCellMar>
        </w:tblPrEx>
        <w:trPr>
          <w:cantSplit/>
          <w:trHeight w:val="130"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E61C388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96F82B" w14:textId="77777777" w:rsidR="00180AF5" w:rsidRDefault="00EE1F57">
            <w:pPr>
              <w:pStyle w:val="TF-xAvalITEMDETALHE"/>
            </w:pPr>
            <w:r>
              <w:t>Os objetivos específicos são coerentes com o objetivo principal?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BB799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33718A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978816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7A3827CB" w14:textId="77777777">
        <w:tblPrEx>
          <w:tblCellMar>
            <w:top w:w="0" w:type="dxa"/>
            <w:bottom w:w="0" w:type="dxa"/>
          </w:tblCellMar>
        </w:tblPrEx>
        <w:trPr>
          <w:cantSplit/>
          <w:trHeight w:val="413"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4C342E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7AC997" w14:textId="77777777" w:rsidR="00180AF5" w:rsidRDefault="00EE1F57">
            <w:pPr>
              <w:pStyle w:val="TF-xAvalITEM"/>
            </w:pPr>
            <w:r>
              <w:t>TRABALHOS CORRELATOS</w:t>
            </w:r>
          </w:p>
          <w:p w14:paraId="0C946985" w14:textId="77777777" w:rsidR="00180AF5" w:rsidRDefault="00EE1F57">
            <w:pPr>
              <w:pStyle w:val="TF-xAvalITEMDETALHE"/>
            </w:pPr>
            <w:r>
              <w:t xml:space="preserve">São apresentados trabalhos </w:t>
            </w:r>
            <w:r>
              <w:t>correlatos, bem como descritas as principais funcionalidades e os pontos fortes e fracos?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A0C79E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16CA0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500E0E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7B697E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5B887C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8FF30E" w14:textId="77777777" w:rsidR="00180AF5" w:rsidRDefault="00EE1F57">
            <w:pPr>
              <w:pStyle w:val="TF-xAvalITEM"/>
            </w:pPr>
            <w:r>
              <w:t>JUSTIFICATIVA</w:t>
            </w:r>
          </w:p>
          <w:p w14:paraId="466C6383" w14:textId="77777777" w:rsidR="00180AF5" w:rsidRDefault="00EE1F57">
            <w:pPr>
              <w:pStyle w:val="TF-xAvalITEMDETALHE"/>
            </w:pPr>
            <w:r>
              <w:t>Foi apresentado e discutido um quadro relacionando os trabalhos correlatos e suas principais funcionalidades com a proposta apresentada?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326325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125203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E1398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08D953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253D1A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A5C5D1" w14:textId="77777777" w:rsidR="00180AF5" w:rsidRDefault="00EE1F57">
            <w:pPr>
              <w:pStyle w:val="TF-xAvalITEMDETALHE"/>
            </w:pPr>
            <w:r>
              <w:t xml:space="preserve">São </w:t>
            </w:r>
            <w:r>
              <w:t>apresentados argumentos científicos, técnicos ou metodológicos que justificam a proposta?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A2C5AF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868D7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EEAFC1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2A40EC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46763A0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65C053" w14:textId="77777777" w:rsidR="00180AF5" w:rsidRDefault="00EE1F57">
            <w:pPr>
              <w:pStyle w:val="TF-xAvalITEMDETALHE"/>
            </w:pPr>
            <w:r>
              <w:t>São apresentadas as contribuições teóricas, práticas ou sociais que justificam a proposta?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9009C5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D38755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FBADA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1F7EBC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CF22F6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7CF470" w14:textId="77777777" w:rsidR="00180AF5" w:rsidRDefault="00EE1F57">
            <w:pPr>
              <w:pStyle w:val="TF-xAvalITEM"/>
            </w:pPr>
            <w:r>
              <w:t>REQUISITOS PRINCIPAIS DO PROBLEMA A SER TRABALHADO</w:t>
            </w:r>
          </w:p>
          <w:p w14:paraId="54BA2196" w14:textId="77777777" w:rsidR="00180AF5" w:rsidRDefault="00EE1F57">
            <w:pPr>
              <w:pStyle w:val="TF-xAvalITEMDETALHE"/>
            </w:pPr>
            <w:r>
              <w:t xml:space="preserve">Os requisitos </w:t>
            </w:r>
            <w:r>
              <w:t xml:space="preserve">funcionais e não funcionais foram claramente descritos?  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A75A7A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46B73D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F06C7D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58C4F543" w14:textId="77777777">
        <w:tblPrEx>
          <w:tblCellMar>
            <w:top w:w="0" w:type="dxa"/>
            <w:bottom w:w="0" w:type="dxa"/>
          </w:tblCellMar>
        </w:tblPrEx>
        <w:trPr>
          <w:cantSplit/>
          <w:trHeight w:val="447"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C097A22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9F46BC" w14:textId="77777777" w:rsidR="00180AF5" w:rsidRDefault="00EE1F57">
            <w:pPr>
              <w:pStyle w:val="TF-xAvalITEM"/>
            </w:pPr>
            <w:r>
              <w:t>METODOLOGIA</w:t>
            </w:r>
          </w:p>
          <w:p w14:paraId="63699913" w14:textId="77777777" w:rsidR="00180AF5" w:rsidRDefault="00EE1F57">
            <w:pPr>
              <w:pStyle w:val="TF-xAvalITEMDETALHE"/>
            </w:pPr>
            <w:r>
              <w:t>Foram relacionadas todas as etapas necessárias para o desenvolvimento do TCC?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2254A1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157F73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C74C3F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2EE04E60" w14:textId="77777777">
        <w:tblPrEx>
          <w:tblCellMar>
            <w:top w:w="0" w:type="dxa"/>
            <w:bottom w:w="0" w:type="dxa"/>
          </w:tblCellMar>
        </w:tblPrEx>
        <w:trPr>
          <w:cantSplit/>
          <w:trHeight w:val="249"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01E628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E745B4" w14:textId="77777777" w:rsidR="00180AF5" w:rsidRDefault="00EE1F57">
            <w:pPr>
              <w:pStyle w:val="TF-xAvalITEMDETALHE"/>
            </w:pPr>
            <w:r>
              <w:t xml:space="preserve">Os métodos, recursos e o cronograma estão devidamente apresentados e são compatíveis com a </w:t>
            </w:r>
            <w:r>
              <w:t>metodologia proposta?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69D49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0CB82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00DB0E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32731546" w14:textId="77777777">
        <w:tblPrEx>
          <w:tblCellMar>
            <w:top w:w="0" w:type="dxa"/>
            <w:bottom w:w="0" w:type="dxa"/>
          </w:tblCellMar>
        </w:tblPrEx>
        <w:trPr>
          <w:cantSplit/>
          <w:trHeight w:val="249"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2B8BBE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9CF42F" w14:textId="77777777" w:rsidR="00180AF5" w:rsidRDefault="00EE1F57">
            <w:pPr>
              <w:pStyle w:val="TF-xAvalITEM"/>
            </w:pPr>
            <w:r>
              <w:t>REVISÃO BIBLIOGRÁFICA (atenção para a diferença de conteúdo entre projeto e pré-projeto)</w:t>
            </w:r>
          </w:p>
          <w:p w14:paraId="7B5061CC" w14:textId="77777777" w:rsidR="00180AF5" w:rsidRDefault="00EE1F57">
            <w:pPr>
              <w:pStyle w:val="TF-xAvalITEMDETALHE"/>
            </w:pPr>
            <w:r>
              <w:t>Os assuntos apresentados são suficientes e têm relação com o tema do TCC?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C4CE3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26E3A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F92E54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7B0793EA" w14:textId="77777777">
        <w:tblPrEx>
          <w:tblCellMar>
            <w:top w:w="0" w:type="dxa"/>
            <w:bottom w:w="0" w:type="dxa"/>
          </w:tblCellMar>
        </w:tblPrEx>
        <w:trPr>
          <w:cantSplit/>
          <w:trHeight w:val="249"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403E039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BD8A41" w14:textId="77777777" w:rsidR="00180AF5" w:rsidRDefault="00EE1F57">
            <w:pPr>
              <w:pStyle w:val="TF-xAvalITEMDETALHE"/>
            </w:pPr>
            <w:r>
              <w:t>As referências contemplam adequadamente os assuntos abordados</w:t>
            </w:r>
            <w:r>
              <w:t xml:space="preserve"> (são indicadas obras atualizadas e as mais importantes da área)?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6DA526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656BD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E7B495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1365D037" w14:textId="77777777">
        <w:tblPrEx>
          <w:tblCellMar>
            <w:top w:w="0" w:type="dxa"/>
            <w:bottom w:w="0" w:type="dxa"/>
          </w:tblCellMar>
        </w:tblPrEx>
        <w:trPr>
          <w:cantSplit/>
          <w:trHeight w:val="451"/>
        </w:trPr>
        <w:tc>
          <w:tcPr>
            <w:tcW w:w="6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C26567" w14:textId="77777777" w:rsidR="00180AF5" w:rsidRDefault="00EE1F57">
            <w:pPr>
              <w:pStyle w:val="TF-xAvalITEMTABELA"/>
              <w:rPr>
                <w:eastAsianLayout w:id="1481452809" w:vert="1" w:vertCompress="1"/>
              </w:rPr>
            </w:pPr>
            <w:r>
              <w:rPr>
                <w:eastAsianLayout w:id="1481452809" w:vert="1" w:vertCompress="1"/>
              </w:rPr>
              <w:t>ASPECTOS METODOLÓGICOS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B901BF" w14:textId="77777777" w:rsidR="00180AF5" w:rsidRDefault="00EE1F57">
            <w:pPr>
              <w:pStyle w:val="TF-xAvalITEM"/>
            </w:pPr>
            <w:r>
              <w:t>LINGUAGEM USADA (redação)</w:t>
            </w:r>
          </w:p>
          <w:p w14:paraId="6C84FACA" w14:textId="77777777" w:rsidR="00180AF5" w:rsidRDefault="00EE1F57">
            <w:pPr>
              <w:pStyle w:val="TF-xAvalITEMDETALHE"/>
            </w:pPr>
            <w:r>
              <w:t>O texto completo é coerente e redigido corretamente em língua portuguesa, usando linguagem formal/científica?</w:t>
            </w:r>
          </w:p>
        </w:tc>
        <w:tc>
          <w:tcPr>
            <w:tcW w:w="4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9601B5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CC4D00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B2E77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  <w:tr w:rsidR="00180AF5" w14:paraId="150573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3F1929D" w14:textId="77777777" w:rsidR="00000000" w:rsidRDefault="00EE1F57"/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927990" w14:textId="77777777" w:rsidR="00180AF5" w:rsidRDefault="00EE1F57">
            <w:pPr>
              <w:pStyle w:val="TF-xAvalITEMDETALHE"/>
            </w:pPr>
            <w:r>
              <w:t>A exposição do assunto</w:t>
            </w:r>
            <w:r>
              <w:t xml:space="preserve"> é ordenada (as ideias estão bem encadeadas e a linguagem utilizada é clara)?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4E4BB2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BAE951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95B9CC" w14:textId="77777777" w:rsidR="00180AF5" w:rsidRDefault="00180AF5">
            <w:pPr>
              <w:pStyle w:val="Standard"/>
              <w:keepNext w:val="0"/>
              <w:keepLines w:val="0"/>
              <w:snapToGrid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D39E9CF" w14:textId="77777777" w:rsidR="00180AF5" w:rsidRDefault="00180AF5">
      <w:pPr>
        <w:pStyle w:val="TF-xAvalTTULO"/>
      </w:pPr>
    </w:p>
    <w:p w14:paraId="01CB507E" w14:textId="77777777" w:rsidR="00180AF5" w:rsidRDefault="00EE1F57">
      <w:pPr>
        <w:pStyle w:val="TF-xAvalTTULO"/>
      </w:pPr>
      <w:r>
        <w:t>PARECER – PROFESSOR AVALIADOR:</w:t>
      </w:r>
    </w:p>
    <w:p w14:paraId="6FDB9E47" w14:textId="77777777" w:rsidR="00180AF5" w:rsidRDefault="00EE1F57">
      <w:pPr>
        <w:pStyle w:val="TF-xAvalTTULO"/>
        <w:rPr>
          <w:b/>
        </w:rPr>
      </w:pPr>
      <w:r>
        <w:rPr>
          <w:b/>
        </w:rPr>
        <w:t>(preencher apenas no projeto)</w:t>
      </w:r>
    </w:p>
    <w:tbl>
      <w:tblPr>
        <w:tblW w:w="937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23"/>
        <w:gridCol w:w="3646"/>
        <w:gridCol w:w="4409"/>
      </w:tblGrid>
      <w:tr w:rsidR="00180AF5" w14:paraId="7025B7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8" w:type="dxa"/>
            <w:gridSpan w:val="3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5405F3" w14:textId="77777777" w:rsidR="00180AF5" w:rsidRDefault="00EE1F57">
            <w:pPr>
              <w:pStyle w:val="Standard"/>
              <w:keepNext w:val="0"/>
              <w:keepLines w:val="0"/>
              <w:spacing w:before="60"/>
              <w:jc w:val="both"/>
              <w:rPr>
                <w:sz w:val="18"/>
              </w:rPr>
            </w:pPr>
            <w:r>
              <w:rPr>
                <w:sz w:val="18"/>
              </w:rPr>
              <w:t>O projeto de TCC ser deverá ser revisado, isto é, necessita de complementação, se:</w:t>
            </w:r>
          </w:p>
          <w:p w14:paraId="4D752B4B" w14:textId="77777777" w:rsidR="00180AF5" w:rsidRDefault="00EE1F57">
            <w:pPr>
              <w:pStyle w:val="Standard"/>
              <w:keepNext w:val="0"/>
              <w:keepLines w:val="0"/>
              <w:numPr>
                <w:ilvl w:val="0"/>
                <w:numId w:val="7"/>
              </w:numPr>
              <w:ind w:left="357" w:hanging="357"/>
              <w:jc w:val="both"/>
              <w:rPr>
                <w:sz w:val="18"/>
              </w:rPr>
            </w:pPr>
            <w:r>
              <w:rPr>
                <w:sz w:val="18"/>
              </w:rPr>
              <w:t xml:space="preserve">qualquer um dos itens tiver </w:t>
            </w:r>
            <w:r>
              <w:rPr>
                <w:sz w:val="18"/>
              </w:rPr>
              <w:t>resposta NÃO ATENDE;</w:t>
            </w:r>
          </w:p>
          <w:p w14:paraId="230ACB4B" w14:textId="77777777" w:rsidR="00180AF5" w:rsidRDefault="00EE1F57">
            <w:pPr>
              <w:pStyle w:val="Standard"/>
              <w:keepNext w:val="0"/>
              <w:keepLines w:val="0"/>
              <w:numPr>
                <w:ilvl w:val="0"/>
                <w:numId w:val="7"/>
              </w:numPr>
              <w:ind w:left="357" w:hanging="357"/>
              <w:jc w:val="both"/>
            </w:pPr>
            <w:r>
              <w:rPr>
                <w:sz w:val="18"/>
              </w:rPr>
              <w:t xml:space="preserve">pelo menos </w:t>
            </w:r>
            <w:r>
              <w:rPr>
                <w:b/>
                <w:sz w:val="18"/>
              </w:rPr>
              <w:t>5</w:t>
            </w:r>
            <w:r>
              <w:rPr>
                <w:b/>
                <w:bCs/>
                <w:sz w:val="18"/>
              </w:rPr>
              <w:t xml:space="preserve"> (cinco)</w:t>
            </w:r>
            <w:r>
              <w:rPr>
                <w:sz w:val="18"/>
              </w:rPr>
              <w:t xml:space="preserve"> tiverem resposta ATENDE PARCIALMENTE.</w:t>
            </w:r>
          </w:p>
        </w:tc>
      </w:tr>
      <w:tr w:rsidR="00180AF5" w14:paraId="0E0185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23" w:type="dxa"/>
            <w:tcBorders>
              <w:left w:val="single" w:sz="8" w:space="0" w:color="000000"/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ECD134" w14:textId="77777777" w:rsidR="00180AF5" w:rsidRDefault="00EE1F57">
            <w:pPr>
              <w:pStyle w:val="Standard"/>
              <w:keepNext w:val="0"/>
              <w:keepLines w:val="0"/>
              <w:spacing w:before="60" w:after="60"/>
            </w:pPr>
            <w:r>
              <w:rPr>
                <w:b/>
                <w:bCs/>
                <w:sz w:val="20"/>
              </w:rPr>
              <w:t>PARECER</w:t>
            </w:r>
            <w:r>
              <w:rPr>
                <w:sz w:val="18"/>
              </w:rPr>
              <w:t>:</w:t>
            </w:r>
          </w:p>
        </w:tc>
        <w:tc>
          <w:tcPr>
            <w:tcW w:w="3646" w:type="dxa"/>
            <w:tcBorders>
              <w:bottom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22A36A" w14:textId="77777777" w:rsidR="00180AF5" w:rsidRDefault="00EE1F57">
            <w:pPr>
              <w:pStyle w:val="Standard"/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(      ) APROVADO</w:t>
            </w:r>
          </w:p>
        </w:tc>
        <w:tc>
          <w:tcPr>
            <w:tcW w:w="4409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E3E629" w14:textId="77777777" w:rsidR="00180AF5" w:rsidRDefault="00EE1F57">
            <w:pPr>
              <w:pStyle w:val="Standard"/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(      ) REPROVADO</w:t>
            </w:r>
          </w:p>
        </w:tc>
      </w:tr>
    </w:tbl>
    <w:p w14:paraId="6B7585FE" w14:textId="77777777" w:rsidR="00180AF5" w:rsidRDefault="00180AF5">
      <w:pPr>
        <w:pStyle w:val="TF-xAvalLINHA"/>
        <w:tabs>
          <w:tab w:val="left" w:leader="underscore" w:pos="6237"/>
        </w:tabs>
      </w:pPr>
    </w:p>
    <w:p w14:paraId="16A260A8" w14:textId="77777777" w:rsidR="00180AF5" w:rsidRDefault="00EE1F57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</w:r>
      <w:r>
        <w:t xml:space="preserve"> Data: </w:t>
      </w:r>
      <w:r>
        <w:tab/>
      </w:r>
    </w:p>
    <w:sectPr w:rsidR="00180AF5">
      <w:headerReference w:type="default" r:id="rId23"/>
      <w:footerReference w:type="default" r:id="rId24"/>
      <w:pgSz w:w="11906" w:h="16838"/>
      <w:pgMar w:top="776" w:right="1134" w:bottom="1134" w:left="1701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Dyego Alekssander Maas" w:date="2017-08-09T21:01:00Z" w:initials="DAM">
    <w:p w14:paraId="6F74D6B9" w14:textId="77777777" w:rsidR="007D3938" w:rsidRDefault="007D3938">
      <w:pPr>
        <w:pStyle w:val="Textodecomentrio"/>
      </w:pPr>
      <w:r>
        <w:rPr>
          <w:rStyle w:val="Refdecomentrio"/>
        </w:rPr>
        <w:annotationRef/>
      </w:r>
      <w:r>
        <w:t>Verificar se está correto, ou deveria conter a página</w:t>
      </w:r>
    </w:p>
  </w:comment>
  <w:comment w:id="2" w:author="Dyego Alekssander Maas" w:date="2017-08-09T21:11:00Z" w:initials="DAM">
    <w:p w14:paraId="544776C7" w14:textId="475AE20B" w:rsidR="003B6A9D" w:rsidRDefault="003B6A9D">
      <w:pPr>
        <w:pStyle w:val="Textodecomentrio"/>
      </w:pPr>
      <w:r>
        <w:rPr>
          <w:rStyle w:val="Refdecomentrio"/>
        </w:rPr>
        <w:annotationRef/>
      </w:r>
      <w:r>
        <w:t>Muito espaço entre o texto e a figura</w:t>
      </w:r>
    </w:p>
  </w:comment>
  <w:comment w:id="3" w:author="Dyego Alekssander Maas" w:date="2017-08-09T21:14:00Z" w:initials="DAM">
    <w:p w14:paraId="39853E14" w14:textId="26B3323E" w:rsidR="00283FE3" w:rsidRDefault="00283FE3">
      <w:pPr>
        <w:pStyle w:val="Textodecomentrio"/>
      </w:pPr>
      <w:r>
        <w:rPr>
          <w:rStyle w:val="Refdecomentrio"/>
        </w:rPr>
        <w:annotationRef/>
      </w:r>
      <w:r>
        <w:t>Formatar como revista</w:t>
      </w:r>
    </w:p>
  </w:comment>
  <w:comment w:id="4" w:author="Dyego Alekssander Maas" w:date="2017-08-09T21:15:00Z" w:initials="DAM">
    <w:p w14:paraId="1954079E" w14:textId="6F36193D" w:rsidR="00971BA4" w:rsidRDefault="00971BA4">
      <w:pPr>
        <w:pStyle w:val="Textodecomentrio"/>
      </w:pPr>
      <w:r>
        <w:rPr>
          <w:rStyle w:val="Refdecomentrio"/>
        </w:rPr>
        <w:annotationRef/>
      </w:r>
      <w:r>
        <w:t>Buscar se há publicador (editora, cidade)</w:t>
      </w:r>
    </w:p>
  </w:comment>
  <w:comment w:id="5" w:author="Dyego Alekssander Maas" w:date="2017-08-09T21:16:00Z" w:initials="DAM">
    <w:p w14:paraId="5FA1ED0C" w14:textId="3DA104E5" w:rsidR="00DC54EA" w:rsidRDefault="00DC54EA">
      <w:pPr>
        <w:pStyle w:val="Textodecomentrio"/>
      </w:pPr>
      <w:r>
        <w:rPr>
          <w:rStyle w:val="Refdecomentrio"/>
        </w:rPr>
        <w:annotationRef/>
      </w:r>
      <w:r>
        <w:t>Formatar como artigo de evento/congresso.</w:t>
      </w:r>
    </w:p>
  </w:comment>
  <w:comment w:id="6" w:author="Dyego Alekssander Maas" w:date="2017-08-09T21:16:00Z" w:initials="DAM">
    <w:p w14:paraId="3D530769" w14:textId="2C4A5D24" w:rsidR="0060472D" w:rsidRDefault="0060472D">
      <w:pPr>
        <w:pStyle w:val="Textodecomentrio"/>
      </w:pPr>
      <w:r>
        <w:rPr>
          <w:rStyle w:val="Refdecomentrio"/>
        </w:rPr>
        <w:annotationRef/>
      </w:r>
      <w:r>
        <w:t>Formatar como artigo de congresso.</w:t>
      </w:r>
      <w:bookmarkStart w:id="7" w:name="_GoBack"/>
      <w:bookmarkEnd w:id="7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F74D6B9" w15:done="0"/>
  <w15:commentEx w15:paraId="544776C7" w15:done="0"/>
  <w15:commentEx w15:paraId="39853E14" w15:done="0"/>
  <w15:commentEx w15:paraId="1954079E" w15:done="0"/>
  <w15:commentEx w15:paraId="5FA1ED0C" w15:done="0"/>
  <w15:commentEx w15:paraId="3D53076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5042C4" w14:textId="77777777" w:rsidR="00EE1F57" w:rsidRDefault="00EE1F57">
      <w:r>
        <w:separator/>
      </w:r>
    </w:p>
  </w:endnote>
  <w:endnote w:type="continuationSeparator" w:id="0">
    <w:p w14:paraId="507C6B78" w14:textId="77777777" w:rsidR="00EE1F57" w:rsidRDefault="00EE1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, 'Times New Roman'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 Unicode MS"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, 'Courier New'">
    <w:charset w:val="00"/>
    <w:family w:val="moder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2733" w14:textId="77777777" w:rsidR="000471FA" w:rsidRDefault="00EE1F57">
    <w:pPr>
      <w:pStyle w:val="Standar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8CB336" w14:textId="77777777" w:rsidR="000471FA" w:rsidRDefault="00EE1F57">
    <w:pPr>
      <w:pStyle w:val="Standar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036A8" w14:textId="77777777" w:rsidR="000471FA" w:rsidRDefault="00EE1F57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7DC505" w14:textId="77777777" w:rsidR="00EE1F57" w:rsidRDefault="00EE1F57">
      <w:r>
        <w:rPr>
          <w:color w:val="000000"/>
        </w:rPr>
        <w:separator/>
      </w:r>
    </w:p>
  </w:footnote>
  <w:footnote w:type="continuationSeparator" w:id="0">
    <w:p w14:paraId="21161AA2" w14:textId="77777777" w:rsidR="00EE1F57" w:rsidRDefault="00EE1F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9B329" w14:textId="77777777" w:rsidR="000471FA" w:rsidRDefault="00EE1F57">
    <w:pPr>
      <w:pStyle w:val="Cabealho"/>
    </w:pPr>
  </w:p>
  <w:tbl>
    <w:tblPr>
      <w:tblW w:w="9242" w:type="dxa"/>
      <w:tblInd w:w="-123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778"/>
      <w:gridCol w:w="3464"/>
    </w:tblGrid>
    <w:tr w:rsidR="000471FA" w14:paraId="2E11D32A" w14:textId="77777777">
      <w:tblPrEx>
        <w:tblCellMar>
          <w:top w:w="0" w:type="dxa"/>
          <w:bottom w:w="0" w:type="dxa"/>
        </w:tblCellMar>
      </w:tblPrEx>
      <w:tc>
        <w:tcPr>
          <w:tcW w:w="924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4CB15D7" w14:textId="77777777" w:rsidR="000471FA" w:rsidRDefault="00EE1F57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</w:pPr>
          <w:r>
            <w:rPr>
              <w:rStyle w:val="Nmerodepgina"/>
            </w:rPr>
            <w:t>CURSO DE CIÊNCIA DA COMPUTAÇÃO – TCC</w:t>
          </w:r>
        </w:p>
      </w:tc>
    </w:tr>
    <w:tr w:rsidR="000471FA" w14:paraId="5E3DEB68" w14:textId="77777777">
      <w:tblPrEx>
        <w:tblCellMar>
          <w:top w:w="0" w:type="dxa"/>
          <w:bottom w:w="0" w:type="dxa"/>
        </w:tblCellMar>
      </w:tblPrEx>
      <w:tc>
        <w:tcPr>
          <w:tcW w:w="577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CDEC80C" w14:textId="77777777" w:rsidR="000471FA" w:rsidRDefault="00EE1F57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  ) PRÉ-PROJETO     (</w:t>
          </w:r>
          <w:r>
            <w:t xml:space="preserve">  X  ) </w:t>
          </w:r>
          <w:r>
            <w:rPr>
              <w:rStyle w:val="Nmerodepgina"/>
            </w:rPr>
            <w:t>PROJETO</w:t>
          </w:r>
        </w:p>
      </w:tc>
      <w:tc>
        <w:tcPr>
          <w:tcW w:w="346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9AD73BE" w14:textId="77777777" w:rsidR="000471FA" w:rsidRDefault="00EE1F57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ANO/SEMESTRE: 2017/I</w:t>
          </w:r>
        </w:p>
      </w:tc>
    </w:tr>
  </w:tbl>
  <w:p w14:paraId="087CD525" w14:textId="77777777" w:rsidR="000471FA" w:rsidRDefault="00EE1F57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64289D" w14:textId="77777777" w:rsidR="000471FA" w:rsidRDefault="00EE1F57">
    <w:pPr>
      <w:pStyle w:val="Standar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B7F6D4" w14:textId="77777777" w:rsidR="000471FA" w:rsidRDefault="00EE1F57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87B51"/>
    <w:multiLevelType w:val="multilevel"/>
    <w:tmpl w:val="4080EB46"/>
    <w:styleLink w:val="WW8Num7"/>
    <w:lvl w:ilvl="0">
      <w:start w:val="1"/>
      <w:numFmt w:val="lowerLetter"/>
      <w:pStyle w:val="TF-SUBALNEAnvel2"/>
      <w:lvlText w:val="%1)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none"/>
      <w:suff w:val="nothing"/>
      <w:lvlText w:val="-%2"/>
      <w:lvlJc w:val="left"/>
      <w:pPr>
        <w:ind w:left="1418" w:hanging="380"/>
      </w:pPr>
      <w:rPr>
        <w:rFonts w:ascii="Courier New" w:hAnsi="Courier New" w:cs="Times New Roman"/>
      </w:rPr>
    </w:lvl>
    <w:lvl w:ilvl="2">
      <w:start w:val="1"/>
      <w:numFmt w:val="none"/>
      <w:suff w:val="nothing"/>
      <w:lvlText w:val="-%3"/>
      <w:lvlJc w:val="left"/>
      <w:pPr>
        <w:ind w:left="1758" w:hanging="397"/>
      </w:pPr>
      <w:rPr>
        <w:rFonts w:ascii="Courier New" w:hAnsi="Courier New" w:cs="Times New Roman"/>
      </w:rPr>
    </w:lvl>
    <w:lvl w:ilvl="3">
      <w:start w:val="1"/>
      <w:numFmt w:val="none"/>
      <w:suff w:val="nothing"/>
      <w:lvlText w:val="-%4"/>
      <w:lvlJc w:val="left"/>
      <w:pPr>
        <w:ind w:left="1440" w:hanging="360"/>
      </w:pPr>
      <w:rPr>
        <w:rFonts w:ascii="Courier New" w:hAnsi="Courier New" w:cs="Times New Roman"/>
      </w:rPr>
    </w:lvl>
    <w:lvl w:ilvl="4">
      <w:start w:val="1"/>
      <w:numFmt w:val="none"/>
      <w:suff w:val="nothing"/>
      <w:lvlText w:val="-%5"/>
      <w:lvlJc w:val="left"/>
      <w:pPr>
        <w:ind w:left="1800" w:hanging="360"/>
      </w:pPr>
      <w:rPr>
        <w:rFonts w:ascii="Courier New" w:hAnsi="Courier New" w:cs="Times New Roman"/>
      </w:rPr>
    </w:lvl>
    <w:lvl w:ilvl="5">
      <w:start w:val="1"/>
      <w:numFmt w:val="none"/>
      <w:suff w:val="nothing"/>
      <w:lvlText w:val="-%6"/>
      <w:lvlJc w:val="left"/>
      <w:pPr>
        <w:ind w:left="2160" w:hanging="360"/>
      </w:pPr>
      <w:rPr>
        <w:rFonts w:ascii="Courier New" w:hAnsi="Courier New" w:cs="Times New Roman"/>
      </w:rPr>
    </w:lvl>
    <w:lvl w:ilvl="6">
      <w:start w:val="1"/>
      <w:numFmt w:val="none"/>
      <w:suff w:val="nothing"/>
      <w:lvlText w:val="-%7"/>
      <w:lvlJc w:val="left"/>
      <w:pPr>
        <w:ind w:left="2520" w:hanging="360"/>
      </w:pPr>
      <w:rPr>
        <w:rFonts w:ascii="Courier New" w:hAnsi="Courier New" w:cs="Times New Roman"/>
      </w:rPr>
    </w:lvl>
    <w:lvl w:ilvl="7">
      <w:start w:val="1"/>
      <w:numFmt w:val="none"/>
      <w:suff w:val="nothing"/>
      <w:lvlText w:val="-%8"/>
      <w:lvlJc w:val="left"/>
      <w:pPr>
        <w:ind w:left="2880" w:hanging="360"/>
      </w:pPr>
      <w:rPr>
        <w:rFonts w:ascii="Courier New" w:hAnsi="Courier New" w:cs="Times New Roman"/>
      </w:rPr>
    </w:lvl>
    <w:lvl w:ilvl="8">
      <w:start w:val="1"/>
      <w:numFmt w:val="none"/>
      <w:suff w:val="nothing"/>
      <w:lvlText w:val="-%9"/>
      <w:lvlJc w:val="left"/>
      <w:pPr>
        <w:ind w:left="3240" w:hanging="360"/>
      </w:pPr>
      <w:rPr>
        <w:rFonts w:ascii="Courier New" w:hAnsi="Courier New" w:cs="Times New Roman"/>
      </w:rPr>
    </w:lvl>
  </w:abstractNum>
  <w:abstractNum w:abstractNumId="1" w15:restartNumberingAfterBreak="0">
    <w:nsid w:val="0FA604F8"/>
    <w:multiLevelType w:val="multilevel"/>
    <w:tmpl w:val="87F06F0E"/>
    <w:styleLink w:val="WW8Num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036D34"/>
    <w:multiLevelType w:val="multilevel"/>
    <w:tmpl w:val="6B14468C"/>
    <w:styleLink w:val="WW8Num8"/>
    <w:lvl w:ilvl="0">
      <w:start w:val="1"/>
      <w:numFmt w:val="decimal"/>
      <w:pStyle w:val="TF-xAvalITEM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DCA4BFF"/>
    <w:multiLevelType w:val="multilevel"/>
    <w:tmpl w:val="89DA1228"/>
    <w:styleLink w:val="WW8Num9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4" w15:restartNumberingAfterBreak="0">
    <w:nsid w:val="638774A4"/>
    <w:multiLevelType w:val="multilevel"/>
    <w:tmpl w:val="1554AFFC"/>
    <w:styleLink w:val="Outline"/>
    <w:lvl w:ilvl="0">
      <w:start w:val="1"/>
      <w:numFmt w:val="decimal"/>
      <w:pStyle w:val="Ttulo1"/>
      <w:lvlText w:val="%1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5" w15:restartNumberingAfterBreak="0">
    <w:nsid w:val="6D6A4445"/>
    <w:multiLevelType w:val="multilevel"/>
    <w:tmpl w:val="BBC27B3A"/>
    <w:styleLink w:val="WW8Num3"/>
    <w:lvl w:ilvl="0">
      <w:start w:val="1"/>
      <w:numFmt w:val="lowerLetter"/>
      <w:lvlText w:val="%1)"/>
      <w:lvlJc w:val="left"/>
      <w:pPr>
        <w:ind w:left="1077" w:hanging="397"/>
      </w:pPr>
      <w:rPr>
        <w:i w:val="0"/>
        <w:iCs w:val="0"/>
      </w:rPr>
    </w:lvl>
    <w:lvl w:ilvl="1">
      <w:start w:val="1"/>
      <w:numFmt w:val="none"/>
      <w:suff w:val="nothing"/>
      <w:lvlText w:val="-%2"/>
      <w:lvlJc w:val="left"/>
      <w:pPr>
        <w:ind w:left="1418" w:hanging="380"/>
      </w:pPr>
      <w:rPr>
        <w:i w:val="0"/>
        <w:iCs w:val="0"/>
      </w:rPr>
    </w:lvl>
    <w:lvl w:ilvl="2">
      <w:start w:val="1"/>
      <w:numFmt w:val="none"/>
      <w:suff w:val="nothing"/>
      <w:lvlText w:val="-%3"/>
      <w:lvlJc w:val="left"/>
      <w:pPr>
        <w:ind w:left="1758" w:hanging="397"/>
      </w:pPr>
      <w:rPr>
        <w:i w:val="0"/>
        <w:iCs w:val="0"/>
      </w:rPr>
    </w:lvl>
    <w:lvl w:ilvl="3">
      <w:start w:val="1"/>
      <w:numFmt w:val="none"/>
      <w:suff w:val="nothing"/>
      <w:lvlText w:val="-%4"/>
      <w:lvlJc w:val="left"/>
      <w:pPr>
        <w:ind w:left="1440" w:hanging="360"/>
      </w:pPr>
      <w:rPr>
        <w:i w:val="0"/>
        <w:iCs w:val="0"/>
      </w:rPr>
    </w:lvl>
    <w:lvl w:ilvl="4">
      <w:start w:val="1"/>
      <w:numFmt w:val="none"/>
      <w:suff w:val="nothing"/>
      <w:lvlText w:val="-%5"/>
      <w:lvlJc w:val="left"/>
      <w:pPr>
        <w:ind w:left="1800" w:hanging="360"/>
      </w:pPr>
      <w:rPr>
        <w:i w:val="0"/>
        <w:iCs w:val="0"/>
      </w:rPr>
    </w:lvl>
    <w:lvl w:ilvl="5">
      <w:start w:val="1"/>
      <w:numFmt w:val="none"/>
      <w:suff w:val="nothing"/>
      <w:lvlText w:val="-%6"/>
      <w:lvlJc w:val="left"/>
      <w:pPr>
        <w:ind w:left="2160" w:hanging="360"/>
      </w:pPr>
      <w:rPr>
        <w:i w:val="0"/>
        <w:iCs w:val="0"/>
      </w:rPr>
    </w:lvl>
    <w:lvl w:ilvl="6">
      <w:start w:val="1"/>
      <w:numFmt w:val="none"/>
      <w:suff w:val="nothing"/>
      <w:lvlText w:val="-%7"/>
      <w:lvlJc w:val="left"/>
      <w:pPr>
        <w:ind w:left="2520" w:hanging="360"/>
      </w:pPr>
      <w:rPr>
        <w:i w:val="0"/>
        <w:iCs w:val="0"/>
      </w:rPr>
    </w:lvl>
    <w:lvl w:ilvl="7">
      <w:start w:val="1"/>
      <w:numFmt w:val="none"/>
      <w:suff w:val="nothing"/>
      <w:lvlText w:val="-%8"/>
      <w:lvlJc w:val="left"/>
      <w:pPr>
        <w:ind w:left="2880" w:hanging="360"/>
      </w:pPr>
      <w:rPr>
        <w:i w:val="0"/>
        <w:iCs w:val="0"/>
      </w:rPr>
    </w:lvl>
    <w:lvl w:ilvl="8">
      <w:start w:val="1"/>
      <w:numFmt w:val="none"/>
      <w:suff w:val="nothing"/>
      <w:lvlText w:val="-%9"/>
      <w:lvlJc w:val="left"/>
      <w:pPr>
        <w:ind w:left="3240" w:hanging="360"/>
      </w:pPr>
      <w:rPr>
        <w:i w:val="0"/>
        <w:iCs w:val="0"/>
      </w:rPr>
    </w:lvl>
  </w:abstractNum>
  <w:abstractNum w:abstractNumId="6" w15:restartNumberingAfterBreak="0">
    <w:nsid w:val="7036051E"/>
    <w:multiLevelType w:val="multilevel"/>
    <w:tmpl w:val="EFFC50DE"/>
    <w:styleLink w:val="WW8Num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71BE5EA4"/>
    <w:multiLevelType w:val="multilevel"/>
    <w:tmpl w:val="2752BD48"/>
    <w:styleLink w:val="WW8Num4"/>
    <w:lvl w:ilvl="0">
      <w:start w:val="1"/>
      <w:numFmt w:val="decimal"/>
      <w:pStyle w:val="TF-avaliaoTTULO2c"/>
      <w:lvlText w:val="%1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37" w:hanging="737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76DC17F9"/>
    <w:multiLevelType w:val="multilevel"/>
    <w:tmpl w:val="AF7E2794"/>
    <w:styleLink w:val="WW8Num2"/>
    <w:lvl w:ilvl="0">
      <w:start w:val="1"/>
      <w:numFmt w:val="lowerLetter"/>
      <w:pStyle w:val="TF-subalineasn3"/>
      <w:lvlText w:val="%1)"/>
      <w:lvlJc w:val="left"/>
      <w:pPr>
        <w:ind w:left="992" w:hanging="312"/>
      </w:pPr>
    </w:lvl>
    <w:lvl w:ilvl="1">
      <w:start w:val="1"/>
      <w:numFmt w:val="none"/>
      <w:suff w:val="nothing"/>
      <w:lvlText w:val="-%2"/>
      <w:lvlJc w:val="left"/>
      <w:pPr>
        <w:ind w:left="1134" w:hanging="96"/>
      </w:pPr>
    </w:lvl>
    <w:lvl w:ilvl="2">
      <w:start w:val="1"/>
      <w:numFmt w:val="none"/>
      <w:suff w:val="nothing"/>
      <w:lvlText w:val="-%3"/>
      <w:lvlJc w:val="left"/>
      <w:pPr>
        <w:ind w:left="1588" w:hanging="227"/>
      </w:pPr>
    </w:lvl>
    <w:lvl w:ilvl="3">
      <w:start w:val="1"/>
      <w:numFmt w:val="none"/>
      <w:suff w:val="nothing"/>
      <w:lvlText w:val="-%4"/>
      <w:lvlJc w:val="left"/>
      <w:pPr>
        <w:ind w:left="1440" w:hanging="360"/>
      </w:pPr>
    </w:lvl>
    <w:lvl w:ilvl="4">
      <w:start w:val="1"/>
      <w:numFmt w:val="none"/>
      <w:suff w:val="nothing"/>
      <w:lvlText w:val="-%5"/>
      <w:lvlJc w:val="left"/>
      <w:pPr>
        <w:ind w:left="1800" w:hanging="360"/>
      </w:pPr>
    </w:lvl>
    <w:lvl w:ilvl="5">
      <w:start w:val="1"/>
      <w:numFmt w:val="none"/>
      <w:suff w:val="nothing"/>
      <w:lvlText w:val="-%6"/>
      <w:lvlJc w:val="left"/>
      <w:pPr>
        <w:ind w:left="2160" w:hanging="360"/>
      </w:pPr>
    </w:lvl>
    <w:lvl w:ilvl="6">
      <w:start w:val="1"/>
      <w:numFmt w:val="none"/>
      <w:suff w:val="nothing"/>
      <w:lvlText w:val="-%7"/>
      <w:lvlJc w:val="left"/>
      <w:pPr>
        <w:ind w:left="2520" w:hanging="360"/>
      </w:pPr>
    </w:lvl>
    <w:lvl w:ilvl="7">
      <w:start w:val="1"/>
      <w:numFmt w:val="none"/>
      <w:suff w:val="nothing"/>
      <w:lvlText w:val="-%8"/>
      <w:lvlJc w:val="left"/>
      <w:pPr>
        <w:ind w:left="2880" w:hanging="360"/>
      </w:pPr>
    </w:lvl>
    <w:lvl w:ilvl="8">
      <w:start w:val="1"/>
      <w:numFmt w:val="none"/>
      <w:suff w:val="nothing"/>
      <w:lvlText w:val="-%9"/>
      <w:lvlJc w:val="left"/>
      <w:pPr>
        <w:ind w:left="3240" w:hanging="360"/>
      </w:pPr>
    </w:lvl>
  </w:abstractNum>
  <w:abstractNum w:abstractNumId="9" w15:restartNumberingAfterBreak="0">
    <w:nsid w:val="7D1E3DA2"/>
    <w:multiLevelType w:val="multilevel"/>
    <w:tmpl w:val="761C7B7E"/>
    <w:styleLink w:val="WW8Num6"/>
    <w:lvl w:ilvl="0">
      <w:numFmt w:val="bullet"/>
      <w:lvlText w:val=""/>
      <w:lvlJc w:val="left"/>
      <w:pPr>
        <w:ind w:left="360" w:hanging="360"/>
      </w:pPr>
      <w:rPr>
        <w:rFonts w:ascii="Symbol" w:hAnsi="Symbol"/>
        <w:sz w:val="1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7F007B44"/>
    <w:multiLevelType w:val="multilevel"/>
    <w:tmpl w:val="63A42568"/>
    <w:styleLink w:val="WW8Num1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5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2"/>
  </w:num>
  <w:num w:numId="10">
    <w:abstractNumId w:val="3"/>
  </w:num>
  <w:num w:numId="11">
    <w:abstractNumId w:val="10"/>
  </w:num>
  <w:num w:numId="12">
    <w:abstractNumId w:val="5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9"/>
    <w:lvlOverride w:ilvl="0"/>
  </w:num>
  <w:num w:numId="17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yego Alekssander Maas">
    <w15:presenceInfo w15:providerId="None" w15:userId="Dyego Alekssander Maa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80AF5"/>
    <w:rsid w:val="00180AF5"/>
    <w:rsid w:val="00243BB4"/>
    <w:rsid w:val="00283FE3"/>
    <w:rsid w:val="002A73AD"/>
    <w:rsid w:val="00370185"/>
    <w:rsid w:val="003B6A9D"/>
    <w:rsid w:val="004D0840"/>
    <w:rsid w:val="00512621"/>
    <w:rsid w:val="00540254"/>
    <w:rsid w:val="0059251E"/>
    <w:rsid w:val="005C1EA0"/>
    <w:rsid w:val="005D7A98"/>
    <w:rsid w:val="0060472D"/>
    <w:rsid w:val="00605A89"/>
    <w:rsid w:val="007D3938"/>
    <w:rsid w:val="00971BA4"/>
    <w:rsid w:val="00974A77"/>
    <w:rsid w:val="00AC739E"/>
    <w:rsid w:val="00AD08C1"/>
    <w:rsid w:val="00BB2E50"/>
    <w:rsid w:val="00BD043F"/>
    <w:rsid w:val="00DC54EA"/>
    <w:rsid w:val="00DD6A77"/>
    <w:rsid w:val="00E916E6"/>
    <w:rsid w:val="00EE1F57"/>
    <w:rsid w:val="00F13A53"/>
    <w:rsid w:val="00FD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A6A88"/>
  <w15:docId w15:val="{FF778952-220A-4E79-89C7-B2B44080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Lucida Sans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TF-TEXTO"/>
    <w:pPr>
      <w:numPr>
        <w:numId w:val="1"/>
      </w:numPr>
      <w:tabs>
        <w:tab w:val="left" w:pos="568"/>
      </w:tabs>
      <w:spacing w:before="240" w:line="360" w:lineRule="auto"/>
      <w:jc w:val="both"/>
      <w:outlineLvl w:val="0"/>
    </w:pPr>
    <w:rPr>
      <w:b/>
      <w:caps/>
    </w:rPr>
  </w:style>
  <w:style w:type="paragraph" w:styleId="Ttulo2">
    <w:name w:val="heading 2"/>
    <w:next w:val="TF-TEXTO"/>
    <w:pPr>
      <w:keepNext/>
      <w:keepLines/>
      <w:widowControl/>
      <w:numPr>
        <w:ilvl w:val="1"/>
        <w:numId w:val="1"/>
      </w:numPr>
      <w:spacing w:before="240" w:line="360" w:lineRule="auto"/>
      <w:jc w:val="both"/>
      <w:outlineLvl w:val="1"/>
    </w:pPr>
    <w:rPr>
      <w:rFonts w:eastAsia="Times New Roman" w:cs="Times New Roman"/>
      <w:caps/>
      <w:color w:val="000000"/>
      <w:szCs w:val="20"/>
      <w:lang w:bidi="ar-SA"/>
    </w:rPr>
  </w:style>
  <w:style w:type="paragraph" w:styleId="Ttulo3">
    <w:name w:val="heading 3"/>
    <w:next w:val="TF-TEXTO"/>
    <w:pPr>
      <w:keepNext/>
      <w:keepLines/>
      <w:widowControl/>
      <w:numPr>
        <w:ilvl w:val="2"/>
        <w:numId w:val="1"/>
      </w:numPr>
      <w:spacing w:before="240" w:line="360" w:lineRule="auto"/>
      <w:jc w:val="both"/>
      <w:outlineLvl w:val="2"/>
    </w:pPr>
    <w:rPr>
      <w:rFonts w:eastAsia="Times New Roman" w:cs="Times New Roman"/>
      <w:color w:val="000000"/>
      <w:szCs w:val="20"/>
      <w:lang w:bidi="ar-SA"/>
    </w:rPr>
  </w:style>
  <w:style w:type="paragraph" w:styleId="Ttulo4">
    <w:name w:val="heading 4"/>
    <w:next w:val="TF-TEXTO"/>
    <w:pPr>
      <w:keepNext/>
      <w:keepLines/>
      <w:widowControl/>
      <w:numPr>
        <w:ilvl w:val="3"/>
        <w:numId w:val="1"/>
      </w:numPr>
      <w:spacing w:before="240" w:line="360" w:lineRule="auto"/>
      <w:jc w:val="both"/>
      <w:outlineLvl w:val="3"/>
    </w:pPr>
    <w:rPr>
      <w:rFonts w:eastAsia="Times New Roman" w:cs="Times New Roman"/>
      <w:color w:val="000000"/>
      <w:szCs w:val="20"/>
      <w:lang w:bidi="ar-SA"/>
    </w:rPr>
  </w:style>
  <w:style w:type="paragraph" w:styleId="Ttulo5">
    <w:name w:val="heading 5"/>
    <w:next w:val="TF-TEXTO"/>
    <w:pPr>
      <w:keepNext/>
      <w:keepLines/>
      <w:widowControl/>
      <w:numPr>
        <w:ilvl w:val="4"/>
        <w:numId w:val="1"/>
      </w:numPr>
      <w:spacing w:before="240" w:line="360" w:lineRule="auto"/>
      <w:jc w:val="both"/>
      <w:outlineLvl w:val="4"/>
    </w:pPr>
    <w:rPr>
      <w:rFonts w:eastAsia="Times New Roman" w:cs="Times New Roman"/>
      <w:color w:val="000000"/>
      <w:szCs w:val="20"/>
      <w:lang w:bidi="ar-SA"/>
    </w:rPr>
  </w:style>
  <w:style w:type="paragraph" w:styleId="Ttulo6">
    <w:name w:val="heading 6"/>
    <w:next w:val="TF-TEXTO"/>
    <w:pPr>
      <w:keepNext/>
      <w:widowControl/>
      <w:numPr>
        <w:ilvl w:val="5"/>
        <w:numId w:val="1"/>
      </w:numPr>
      <w:spacing w:before="360" w:after="240"/>
      <w:jc w:val="both"/>
      <w:outlineLvl w:val="5"/>
    </w:pPr>
    <w:rPr>
      <w:rFonts w:eastAsia="Times New Roman" w:cs="Times New Roman"/>
      <w:color w:val="000000"/>
      <w:szCs w:val="20"/>
      <w:lang w:bidi="ar-SA"/>
    </w:rPr>
  </w:style>
  <w:style w:type="paragraph" w:styleId="Ttulo7">
    <w:name w:val="heading 7"/>
    <w:next w:val="TF-TEXTO"/>
    <w:pPr>
      <w:keepNext/>
      <w:widowControl/>
      <w:numPr>
        <w:ilvl w:val="6"/>
        <w:numId w:val="1"/>
      </w:numPr>
      <w:spacing w:before="360" w:after="240"/>
      <w:jc w:val="both"/>
      <w:outlineLvl w:val="6"/>
    </w:pPr>
    <w:rPr>
      <w:rFonts w:ascii="Times, 'Times New Roman'" w:eastAsia="Times New Roman" w:hAnsi="Times, 'Times New Roman'" w:cs="Times, 'Times New Roman'"/>
      <w:szCs w:val="20"/>
      <w:lang w:bidi="ar-SA"/>
    </w:rPr>
  </w:style>
  <w:style w:type="paragraph" w:styleId="Ttulo8">
    <w:name w:val="heading 8"/>
    <w:next w:val="TF-TEXTO"/>
    <w:pPr>
      <w:keepNext/>
      <w:widowControl/>
      <w:numPr>
        <w:ilvl w:val="7"/>
        <w:numId w:val="1"/>
      </w:numPr>
      <w:spacing w:before="360" w:after="240"/>
      <w:jc w:val="both"/>
      <w:outlineLvl w:val="7"/>
    </w:pPr>
    <w:rPr>
      <w:rFonts w:ascii="Times, 'Times New Roman'" w:eastAsia="Times New Roman" w:hAnsi="Times, 'Times New Roman'" w:cs="Times, 'Times New Roman'"/>
      <w:color w:val="000000"/>
      <w:szCs w:val="20"/>
      <w:lang w:bidi="ar-SA"/>
    </w:rPr>
  </w:style>
  <w:style w:type="paragraph" w:styleId="Ttulo9">
    <w:name w:val="heading 9"/>
    <w:next w:val="TF-TEXTO"/>
    <w:pPr>
      <w:keepNext/>
      <w:widowControl/>
      <w:numPr>
        <w:ilvl w:val="8"/>
        <w:numId w:val="1"/>
      </w:numPr>
      <w:spacing w:before="360" w:after="360"/>
      <w:jc w:val="both"/>
      <w:outlineLvl w:val="8"/>
    </w:pPr>
    <w:rPr>
      <w:rFonts w:eastAsia="Times New Roman" w:cs="Times New Roman"/>
      <w:b/>
      <w:color w:val="000000"/>
      <w:szCs w:val="20"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keepNext/>
      <w:keepLines/>
      <w:widowControl/>
    </w:pPr>
    <w:rPr>
      <w:rFonts w:eastAsia="Times New Roman" w:cs="Times New Roman"/>
      <w:lang w:bidi="ar-SA"/>
    </w:rPr>
  </w:style>
  <w:style w:type="paragraph" w:styleId="Ttulo">
    <w:name w:val="Title"/>
    <w:basedOn w:val="Standard"/>
    <w:next w:val="Textbody"/>
    <w:pPr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Subttulo">
    <w:name w:val="Subtitle"/>
    <w:basedOn w:val="Ttulo10"/>
    <w:next w:val="Textbody"/>
    <w:pPr>
      <w:jc w:val="center"/>
    </w:pPr>
    <w:rPr>
      <w:i/>
      <w:iCs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Headinguser">
    <w:name w:val="Heading (user)"/>
    <w:basedOn w:val="Standard"/>
    <w:next w:val="Textbody"/>
    <w:pPr>
      <w:spacing w:before="240" w:after="120"/>
    </w:pPr>
    <w:rPr>
      <w:rFonts w:ascii="Arial" w:eastAsia="Microsoft YaHei" w:hAnsi="Arial" w:cs="Arial Unicode MS"/>
      <w:sz w:val="28"/>
      <w:szCs w:val="28"/>
    </w:rPr>
  </w:style>
  <w:style w:type="paragraph" w:customStyle="1" w:styleId="Captionuser">
    <w:name w:val="Caption (user)"/>
    <w:basedOn w:val="Standard"/>
    <w:pPr>
      <w:suppressLineNumbers/>
      <w:spacing w:before="120" w:after="120"/>
    </w:pPr>
    <w:rPr>
      <w:rFonts w:ascii="Calibri" w:hAnsi="Calibri" w:cs="Arial Unicode MS"/>
      <w:i/>
      <w:iCs/>
    </w:rPr>
  </w:style>
  <w:style w:type="paragraph" w:customStyle="1" w:styleId="Indexuser">
    <w:name w:val="Index (user)"/>
    <w:basedOn w:val="Standard"/>
    <w:pPr>
      <w:suppressLineNumbers/>
    </w:pPr>
    <w:rPr>
      <w:rFonts w:ascii="Calibri" w:hAnsi="Calibri" w:cs="Arial Unicode MS"/>
    </w:rPr>
  </w:style>
  <w:style w:type="paragraph" w:customStyle="1" w:styleId="Ttulo10">
    <w:name w:val="Título1"/>
    <w:basedOn w:val="Standard"/>
    <w:next w:val="Textbody"/>
    <w:pPr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customStyle="1" w:styleId="Legenda1">
    <w:name w:val="Legenda1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TF-TEXTO">
    <w:name w:val="TF-TEXTO"/>
    <w:pPr>
      <w:widowControl/>
      <w:spacing w:before="120" w:line="360" w:lineRule="auto"/>
      <w:ind w:firstLine="680"/>
      <w:jc w:val="both"/>
    </w:pPr>
    <w:rPr>
      <w:rFonts w:eastAsia="Times New Roman" w:cs="Times New Roman"/>
      <w:szCs w:val="20"/>
      <w:lang w:bidi="ar-SA"/>
    </w:rPr>
  </w:style>
  <w:style w:type="paragraph" w:customStyle="1" w:styleId="ndicedeilustraes1">
    <w:name w:val="Índice de ilustrações1"/>
    <w:basedOn w:val="Standard"/>
    <w:next w:val="Standard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pPr>
      <w:widowControl/>
      <w:spacing w:line="480" w:lineRule="auto"/>
      <w:jc w:val="center"/>
    </w:pPr>
    <w:rPr>
      <w:rFonts w:eastAsia="Times New Roman" w:cs="Times New Roman"/>
      <w:b/>
      <w:caps/>
      <w:szCs w:val="20"/>
      <w:lang w:bidi="ar-SA"/>
    </w:rPr>
  </w:style>
  <w:style w:type="paragraph" w:customStyle="1" w:styleId="TF-capaTTULO">
    <w:name w:val="TF-capa TÍTULO"/>
    <w:next w:val="TF-capaAUTOR"/>
    <w:pPr>
      <w:widowControl/>
      <w:spacing w:before="4600" w:line="480" w:lineRule="auto"/>
      <w:jc w:val="center"/>
    </w:pPr>
    <w:rPr>
      <w:rFonts w:eastAsia="Times New Roman" w:cs="Times New Roman"/>
      <w:b/>
      <w:caps/>
      <w:sz w:val="32"/>
      <w:szCs w:val="20"/>
      <w:lang w:bidi="ar-SA"/>
    </w:rPr>
  </w:style>
  <w:style w:type="paragraph" w:customStyle="1" w:styleId="TF-capaAUTOR">
    <w:name w:val="TF-capa AUTOR"/>
    <w:pPr>
      <w:widowControl/>
      <w:spacing w:before="720"/>
      <w:jc w:val="right"/>
    </w:pPr>
    <w:rPr>
      <w:rFonts w:eastAsia="Times New Roman" w:cs="Times New Roman"/>
      <w:b/>
      <w:caps/>
      <w:szCs w:val="20"/>
      <w:lang w:bidi="ar-SA"/>
    </w:rPr>
  </w:style>
  <w:style w:type="paragraph" w:customStyle="1" w:styleId="TF-capaID">
    <w:name w:val="TF-capa ID"/>
    <w:pPr>
      <w:widowControl/>
      <w:jc w:val="right"/>
    </w:pPr>
    <w:rPr>
      <w:rFonts w:eastAsia="Times New Roman" w:cs="Times New Roman"/>
      <w:b/>
      <w:caps/>
      <w:szCs w:val="20"/>
      <w:lang w:bidi="ar-SA"/>
    </w:rPr>
  </w:style>
  <w:style w:type="paragraph" w:customStyle="1" w:styleId="TF-folharostoAUTOR">
    <w:name w:val="TF-folha rosto AUTOR"/>
    <w:basedOn w:val="TF-capaAUTOR"/>
    <w:pPr>
      <w:widowControl w:val="0"/>
      <w:spacing w:before="0"/>
      <w:jc w:val="center"/>
    </w:pPr>
  </w:style>
  <w:style w:type="paragraph" w:customStyle="1" w:styleId="TF-folharostoFINALIDADE">
    <w:name w:val="TF-folha rosto FINALIDADE"/>
    <w:pPr>
      <w:widowControl/>
      <w:spacing w:before="720"/>
      <w:ind w:left="4536"/>
      <w:jc w:val="both"/>
    </w:pPr>
    <w:rPr>
      <w:rFonts w:eastAsia="Times New Roman" w:cs="Times New Roman"/>
      <w:color w:val="000000"/>
      <w:szCs w:val="20"/>
      <w:lang w:bidi="ar-SA"/>
    </w:rPr>
  </w:style>
  <w:style w:type="paragraph" w:customStyle="1" w:styleId="TF-folharostoTTULO">
    <w:name w:val="TF-folha rosto TÍTULO"/>
    <w:basedOn w:val="TF-capaTTULO"/>
    <w:pPr>
      <w:spacing w:before="2000"/>
    </w:pPr>
  </w:style>
  <w:style w:type="paragraph" w:customStyle="1" w:styleId="TF-autor">
    <w:name w:val="TF-autor"/>
    <w:basedOn w:val="TF-folharostoFINALIDADE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pPr>
      <w:widowControl/>
      <w:jc w:val="center"/>
    </w:pPr>
    <w:rPr>
      <w:rFonts w:eastAsia="Times New Roman" w:cs="Times New Roman"/>
      <w:b/>
      <w:caps/>
      <w:color w:val="000000"/>
      <w:szCs w:val="20"/>
      <w:lang w:bidi="ar-SA"/>
    </w:rPr>
  </w:style>
  <w:style w:type="paragraph" w:customStyle="1" w:styleId="TF-folharostoID">
    <w:name w:val="TF-folha rosto ID"/>
    <w:basedOn w:val="TF-capaID"/>
  </w:style>
  <w:style w:type="paragraph" w:customStyle="1" w:styleId="TF-folhaaprovaoTTULO">
    <w:name w:val="TF-folha aprovação TÍTULO"/>
    <w:basedOn w:val="TF-capaTTULO"/>
    <w:pPr>
      <w:pageBreakBefore/>
      <w:spacing w:before="0"/>
    </w:pPr>
  </w:style>
  <w:style w:type="paragraph" w:customStyle="1" w:styleId="TF-folhaaprovaoPOR">
    <w:name w:val="TF-folha aprovação POR"/>
    <w:pPr>
      <w:widowControl/>
      <w:spacing w:before="1000"/>
      <w:jc w:val="center"/>
    </w:pPr>
    <w:rPr>
      <w:rFonts w:eastAsia="Times New Roman" w:cs="Times New Roman"/>
      <w:color w:val="000000"/>
      <w:szCs w:val="20"/>
      <w:lang w:bidi="ar-SA"/>
    </w:rPr>
  </w:style>
  <w:style w:type="paragraph" w:customStyle="1" w:styleId="TF-folhaaprovaoAUTOR">
    <w:name w:val="TF-folha aprovação AUTOR"/>
    <w:pPr>
      <w:widowControl/>
      <w:spacing w:before="1000"/>
      <w:jc w:val="center"/>
    </w:pPr>
    <w:rPr>
      <w:rFonts w:eastAsia="Times New Roman" w:cs="Times New Roman"/>
      <w:b/>
      <w:caps/>
      <w:szCs w:val="20"/>
      <w:lang w:bidi="ar-SA"/>
    </w:rPr>
  </w:style>
  <w:style w:type="paragraph" w:customStyle="1" w:styleId="TF-folhaaprovaoASSINATURA">
    <w:name w:val="TF-folha aprovação ASSINATURA"/>
    <w:pPr>
      <w:widowControl/>
      <w:spacing w:before="360"/>
      <w:ind w:left="2268"/>
    </w:pPr>
    <w:rPr>
      <w:rFonts w:eastAsia="Times New Roman" w:cs="Times New Roman"/>
      <w:b/>
      <w:color w:val="000000"/>
      <w:szCs w:val="20"/>
      <w:lang w:bidi="ar-SA"/>
    </w:rPr>
  </w:style>
  <w:style w:type="paragraph" w:customStyle="1" w:styleId="TF-folhaaprovaoFUNO">
    <w:name w:val="TF-folha aprovação FUNÇÃO"/>
    <w:pPr>
      <w:widowControl/>
      <w:tabs>
        <w:tab w:val="left" w:pos="2268"/>
      </w:tabs>
    </w:pPr>
    <w:rPr>
      <w:rFonts w:eastAsia="Times New Roman" w:cs="Times New Roman"/>
      <w:color w:val="000000"/>
      <w:szCs w:val="20"/>
      <w:lang w:bidi="ar-SA"/>
    </w:rPr>
  </w:style>
  <w:style w:type="paragraph" w:customStyle="1" w:styleId="TF-folhaaprovaoDATA">
    <w:name w:val="TF-folha aprovação DATA"/>
    <w:pPr>
      <w:keepLines/>
      <w:widowControl/>
      <w:jc w:val="center"/>
    </w:pPr>
    <w:rPr>
      <w:rFonts w:eastAsia="Times New Roman" w:cs="Times New Roman"/>
      <w:color w:val="000000"/>
      <w:szCs w:val="20"/>
      <w:lang w:bidi="ar-SA"/>
    </w:rPr>
  </w:style>
  <w:style w:type="paragraph" w:customStyle="1" w:styleId="TF-folhaaprovaoFINALIDADE">
    <w:name w:val="TF-folha aprovação FINALIDADE"/>
    <w:pPr>
      <w:widowControl/>
      <w:spacing w:before="1000" w:after="1000"/>
      <w:ind w:left="4536"/>
      <w:jc w:val="both"/>
    </w:pPr>
    <w:rPr>
      <w:rFonts w:eastAsia="Times New Roman" w:cs="Times New Roman"/>
      <w:color w:val="000000"/>
      <w:szCs w:val="20"/>
      <w:lang w:bidi="ar-SA"/>
    </w:rPr>
  </w:style>
  <w:style w:type="paragraph" w:customStyle="1" w:styleId="TF-capaLOCAL">
    <w:name w:val="TF-capa LOCAL"/>
    <w:next w:val="TF-capaANO"/>
    <w:pPr>
      <w:widowControl/>
      <w:jc w:val="center"/>
    </w:pPr>
    <w:rPr>
      <w:rFonts w:eastAsia="Times New Roman" w:cs="Times New Roman"/>
      <w:b/>
      <w:caps/>
      <w:szCs w:val="20"/>
      <w:lang w:bidi="ar-SA"/>
    </w:rPr>
  </w:style>
  <w:style w:type="paragraph" w:customStyle="1" w:styleId="TF-capaANO">
    <w:name w:val="TF-capa ANO"/>
    <w:next w:val="TF-capaID"/>
    <w:pPr>
      <w:widowControl/>
      <w:jc w:val="center"/>
    </w:pPr>
    <w:rPr>
      <w:rFonts w:eastAsia="Times New Roman" w:cs="Times New Roman"/>
      <w:b/>
      <w:caps/>
      <w:szCs w:val="20"/>
      <w:lang w:bidi="ar-SA"/>
    </w:rPr>
  </w:style>
  <w:style w:type="paragraph" w:customStyle="1" w:styleId="TF-folharostoLOCAL">
    <w:name w:val="TF-folha rosto LOCAL"/>
    <w:pPr>
      <w:widowControl/>
      <w:jc w:val="center"/>
    </w:pPr>
    <w:rPr>
      <w:rFonts w:eastAsia="Times New Roman" w:cs="Times New Roman"/>
      <w:b/>
      <w:caps/>
      <w:szCs w:val="20"/>
      <w:lang w:bidi="ar-SA"/>
    </w:rPr>
  </w:style>
  <w:style w:type="paragraph" w:customStyle="1" w:styleId="TF-dedicatria">
    <w:name w:val="TF-dedicatória"/>
    <w:pPr>
      <w:keepLines/>
      <w:pageBreakBefore/>
      <w:widowControl/>
      <w:spacing w:before="6400"/>
      <w:ind w:left="4536"/>
      <w:jc w:val="both"/>
    </w:pPr>
    <w:rPr>
      <w:rFonts w:eastAsia="Times New Roman" w:cs="Times New Roman"/>
      <w:szCs w:val="20"/>
      <w:lang w:bidi="ar-SA"/>
    </w:rPr>
  </w:style>
  <w:style w:type="paragraph" w:customStyle="1" w:styleId="TF-agradecimentosTEXTO">
    <w:name w:val="TF-agradecimentos TEXTO"/>
    <w:pPr>
      <w:widowControl/>
      <w:spacing w:line="480" w:lineRule="auto"/>
      <w:ind w:firstLine="680"/>
      <w:jc w:val="both"/>
    </w:pPr>
    <w:rPr>
      <w:rFonts w:eastAsia="Times New Roman" w:cs="Times New Roman"/>
      <w:szCs w:val="20"/>
      <w:lang w:bidi="ar-SA"/>
    </w:rPr>
  </w:style>
  <w:style w:type="paragraph" w:customStyle="1" w:styleId="TF-epgrafeTEXTO">
    <w:name w:val="TF-epígrafe TEXTO"/>
    <w:next w:val="TF-epgrafeAUTOR"/>
    <w:pPr>
      <w:pageBreakBefore/>
      <w:widowControl/>
      <w:spacing w:before="6400"/>
      <w:ind w:left="4536"/>
      <w:jc w:val="both"/>
    </w:pPr>
    <w:rPr>
      <w:rFonts w:eastAsia="Times New Roman" w:cs="Times New Roman"/>
      <w:szCs w:val="20"/>
      <w:lang w:bidi="ar-SA"/>
    </w:rPr>
  </w:style>
  <w:style w:type="paragraph" w:customStyle="1" w:styleId="TF-epgrafeAUTOR">
    <w:name w:val="TF-epígrafe AUTOR"/>
    <w:pPr>
      <w:widowControl/>
      <w:spacing w:before="120" w:line="480" w:lineRule="auto"/>
      <w:jc w:val="right"/>
    </w:pPr>
    <w:rPr>
      <w:rFonts w:eastAsia="Times New Roman" w:cs="Times New Roman"/>
      <w:szCs w:val="20"/>
      <w:lang w:bidi="ar-SA"/>
    </w:rPr>
  </w:style>
  <w:style w:type="paragraph" w:customStyle="1" w:styleId="TF-abstractTTULO">
    <w:name w:val="TF-abstract TÍTULO"/>
    <w:basedOn w:val="Standard"/>
    <w:next w:val="TF-abstractTEXTO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sumoTEXTO">
    <w:name w:val="TF-resumo TEXTO"/>
    <w:next w:val="TF-resumoPALAVRAS-CHAVE"/>
    <w:pPr>
      <w:widowControl/>
      <w:spacing w:line="360" w:lineRule="auto"/>
      <w:jc w:val="both"/>
    </w:pPr>
    <w:rPr>
      <w:rFonts w:eastAsia="Times New Roman" w:cs="Times New Roman"/>
      <w:szCs w:val="20"/>
      <w:lang w:bidi="ar-SA"/>
    </w:rPr>
  </w:style>
  <w:style w:type="paragraph" w:customStyle="1" w:styleId="TF-abstractTEXTO">
    <w:name w:val="TF-abstract TEXTO"/>
    <w:basedOn w:val="TF-resumoTEXTO"/>
    <w:next w:val="TF-abstractKEY-WORDS"/>
  </w:style>
  <w:style w:type="paragraph" w:customStyle="1" w:styleId="TF-resumoPALAVRAS-CHAVE">
    <w:name w:val="TF-resumo PALAVRAS-CHAVE"/>
    <w:basedOn w:val="TF-resumoTEXTO"/>
    <w:pPr>
      <w:spacing w:before="240"/>
    </w:pPr>
  </w:style>
  <w:style w:type="paragraph" w:customStyle="1" w:styleId="TF-abstractKEY-WORDS">
    <w:name w:val="TF-abstract KEY-WORDS"/>
    <w:basedOn w:val="TF-resumoPALAVRAS-CHAVE"/>
  </w:style>
  <w:style w:type="paragraph" w:customStyle="1" w:styleId="TF-listadeilustraesTTULO">
    <w:name w:val="TF-lista de ilustrações TÍTULO"/>
    <w:basedOn w:val="Standard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Standard"/>
    <w:next w:val="TF-TEXTOQUADRO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pPr>
      <w:keepNext/>
      <w:keepLines/>
      <w:widowControl/>
    </w:pPr>
    <w:rPr>
      <w:rFonts w:eastAsia="Times New Roman" w:cs="Times New Roman"/>
      <w:sz w:val="22"/>
      <w:szCs w:val="20"/>
      <w:lang w:bidi="ar-SA"/>
    </w:rPr>
  </w:style>
  <w:style w:type="paragraph" w:customStyle="1" w:styleId="TF-listadesmbolosTTULO">
    <w:name w:val="TF-lista de símbolos TÍTULO"/>
    <w:basedOn w:val="Standard"/>
    <w:next w:val="TF-listadesmbolosITEM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iglasITEM">
    <w:name w:val="TF-lista de siglas ITEM"/>
    <w:pPr>
      <w:widowControl/>
      <w:spacing w:line="480" w:lineRule="auto"/>
      <w:jc w:val="both"/>
    </w:pPr>
    <w:rPr>
      <w:rFonts w:eastAsia="Times New Roman" w:cs="Times New Roman"/>
      <w:szCs w:val="20"/>
      <w:lang w:bidi="ar-SA"/>
    </w:rPr>
  </w:style>
  <w:style w:type="paragraph" w:customStyle="1" w:styleId="TF-listadesmbolosITEM">
    <w:name w:val="TF-lista de símbolos ITEM"/>
    <w:basedOn w:val="TF-listadesiglasITEM"/>
  </w:style>
  <w:style w:type="paragraph" w:customStyle="1" w:styleId="TF-sumrioTTULO">
    <w:name w:val="TF-sumário TÍTULO"/>
    <w:basedOn w:val="Standard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Standard"/>
    <w:next w:val="TF-refernciasITEM"/>
    <w:pPr>
      <w:keepLines w:val="0"/>
      <w:spacing w:line="360" w:lineRule="auto"/>
      <w:jc w:val="center"/>
    </w:pPr>
    <w:rPr>
      <w:rFonts w:ascii="Times, 'Times New Roman'" w:hAnsi="Times, 'Times New Roman'" w:cs="Times, 'Times New Roman'"/>
      <w:b/>
      <w:caps/>
      <w:szCs w:val="20"/>
    </w:rPr>
  </w:style>
  <w:style w:type="paragraph" w:customStyle="1" w:styleId="TF-refernciasITEM">
    <w:name w:val="TF-referências ITEM"/>
    <w:pPr>
      <w:keepLines/>
      <w:widowControl/>
      <w:spacing w:after="120"/>
    </w:pPr>
    <w:rPr>
      <w:rFonts w:eastAsia="Times New Roman" w:cs="Times New Roman"/>
      <w:szCs w:val="20"/>
      <w:lang w:bidi="ar-SA"/>
    </w:rPr>
  </w:style>
  <w:style w:type="paragraph" w:customStyle="1" w:styleId="TF-ALNEA">
    <w:name w:val="TF-ALÍNEA"/>
    <w:pPr>
      <w:spacing w:line="360" w:lineRule="auto"/>
      <w:jc w:val="both"/>
    </w:pPr>
    <w:rPr>
      <w:rFonts w:eastAsia="Times New Roman" w:cs="Times New Roman"/>
      <w:szCs w:val="20"/>
      <w:lang w:bidi="ar-SA"/>
    </w:rPr>
  </w:style>
  <w:style w:type="paragraph" w:customStyle="1" w:styleId="TF-SUBALNEAnvel1">
    <w:name w:val="TF-SUBALÍNEA nível 1"/>
    <w:basedOn w:val="TF-ALNEA"/>
    <w:rPr>
      <w:rFonts w:ascii="Times, 'Times New Roman'" w:hAnsi="Times, 'Times New Roman'" w:cs="Times, 'Times New Roman'"/>
    </w:rPr>
  </w:style>
  <w:style w:type="paragraph" w:customStyle="1" w:styleId="TF-resumoTTULO">
    <w:name w:val="TF-resumo TÍTULO"/>
    <w:basedOn w:val="Standard"/>
    <w:next w:val="TF-resumoTEXTO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numId w:val="8"/>
      </w:numPr>
    </w:p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customStyle="1" w:styleId="Contents1">
    <w:name w:val="Contents 1"/>
    <w:pPr>
      <w:widowControl/>
      <w:tabs>
        <w:tab w:val="left" w:pos="568"/>
        <w:tab w:val="right" w:leader="dot" w:pos="9346"/>
      </w:tabs>
      <w:spacing w:line="360" w:lineRule="auto"/>
      <w:ind w:left="284" w:hanging="284"/>
      <w:jc w:val="both"/>
    </w:pPr>
    <w:rPr>
      <w:rFonts w:eastAsia="Times New Roman" w:cs="Times New Roman"/>
      <w:b/>
      <w:caps/>
      <w:color w:val="000000"/>
      <w:szCs w:val="20"/>
      <w:lang w:bidi="ar-SA"/>
    </w:rPr>
  </w:style>
  <w:style w:type="paragraph" w:customStyle="1" w:styleId="Contents2">
    <w:name w:val="Contents 2"/>
    <w:basedOn w:val="Contents1"/>
    <w:pPr>
      <w:tabs>
        <w:tab w:val="clear" w:pos="568"/>
        <w:tab w:val="clear" w:pos="9346"/>
        <w:tab w:val="left" w:pos="709"/>
        <w:tab w:val="left" w:pos="851"/>
        <w:tab w:val="right" w:leader="dot" w:pos="9487"/>
      </w:tabs>
      <w:ind w:left="425" w:hanging="425"/>
    </w:pPr>
    <w:rPr>
      <w:b w:val="0"/>
    </w:rPr>
  </w:style>
  <w:style w:type="paragraph" w:customStyle="1" w:styleId="Contents3">
    <w:name w:val="Contents 3"/>
    <w:pPr>
      <w:widowControl/>
      <w:tabs>
        <w:tab w:val="left" w:pos="1134"/>
        <w:tab w:val="right" w:leader="dot" w:pos="9629"/>
      </w:tabs>
      <w:spacing w:line="360" w:lineRule="auto"/>
      <w:ind w:left="567" w:hanging="567"/>
      <w:jc w:val="both"/>
    </w:pPr>
    <w:rPr>
      <w:rFonts w:eastAsia="Times New Roman" w:cs="Times New Roman"/>
      <w:color w:val="000000"/>
      <w:szCs w:val="20"/>
      <w:lang w:bidi="ar-SA"/>
    </w:rPr>
  </w:style>
  <w:style w:type="paragraph" w:customStyle="1" w:styleId="Contents4">
    <w:name w:val="Contents 4"/>
    <w:basedOn w:val="Contents3"/>
    <w:next w:val="Contents3"/>
    <w:pPr>
      <w:tabs>
        <w:tab w:val="clear" w:pos="1134"/>
        <w:tab w:val="clear" w:pos="9629"/>
        <w:tab w:val="left" w:pos="1276"/>
        <w:tab w:val="left" w:pos="1418"/>
        <w:tab w:val="right" w:leader="dot" w:pos="9771"/>
      </w:tabs>
      <w:ind w:left="709" w:hanging="709"/>
    </w:pPr>
  </w:style>
  <w:style w:type="paragraph" w:customStyle="1" w:styleId="Contents5">
    <w:name w:val="Contents 5"/>
    <w:basedOn w:val="Contents4"/>
    <w:pPr>
      <w:tabs>
        <w:tab w:val="clear" w:pos="1276"/>
        <w:tab w:val="clear" w:pos="1418"/>
        <w:tab w:val="clear" w:pos="9771"/>
        <w:tab w:val="left" w:pos="1559"/>
        <w:tab w:val="left" w:pos="1701"/>
        <w:tab w:val="left" w:pos="1985"/>
        <w:tab w:val="right" w:leader="dot" w:pos="10054"/>
      </w:tabs>
      <w:ind w:left="992" w:hanging="992"/>
    </w:pPr>
  </w:style>
  <w:style w:type="paragraph" w:customStyle="1" w:styleId="Contents6">
    <w:name w:val="Contents 6"/>
    <w:basedOn w:val="Contents5"/>
    <w:pPr>
      <w:tabs>
        <w:tab w:val="clear" w:pos="1559"/>
        <w:tab w:val="clear" w:pos="1985"/>
        <w:tab w:val="clear" w:pos="10054"/>
        <w:tab w:val="left" w:pos="1843"/>
        <w:tab w:val="left" w:pos="2127"/>
        <w:tab w:val="left" w:pos="2268"/>
        <w:tab w:val="right" w:leader="dot" w:pos="10196"/>
      </w:tabs>
      <w:ind w:left="1134" w:hanging="1134"/>
    </w:pPr>
  </w:style>
  <w:style w:type="paragraph" w:customStyle="1" w:styleId="Contents7">
    <w:name w:val="Contents 7"/>
    <w:basedOn w:val="Contents6"/>
    <w:pPr>
      <w:tabs>
        <w:tab w:val="clear" w:pos="1701"/>
        <w:tab w:val="clear" w:pos="2127"/>
        <w:tab w:val="clear" w:pos="2268"/>
        <w:tab w:val="clear" w:pos="10196"/>
        <w:tab w:val="left" w:pos="1985"/>
        <w:tab w:val="left" w:pos="2269"/>
        <w:tab w:val="left" w:pos="2410"/>
        <w:tab w:val="left" w:pos="2552"/>
        <w:tab w:val="right" w:leader="dot" w:pos="10338"/>
      </w:tabs>
      <w:ind w:left="1276" w:hanging="1276"/>
    </w:pPr>
  </w:style>
  <w:style w:type="paragraph" w:customStyle="1" w:styleId="Contents8">
    <w:name w:val="Contents 8"/>
    <w:basedOn w:val="Contents7"/>
    <w:pPr>
      <w:tabs>
        <w:tab w:val="clear" w:pos="1843"/>
        <w:tab w:val="clear" w:pos="2269"/>
        <w:tab w:val="clear" w:pos="2410"/>
        <w:tab w:val="clear" w:pos="10338"/>
        <w:tab w:val="left" w:pos="2127"/>
        <w:tab w:val="left" w:pos="2411"/>
        <w:tab w:val="left" w:pos="2694"/>
        <w:tab w:val="left" w:pos="2836"/>
        <w:tab w:val="right" w:leader="dot" w:pos="10480"/>
      </w:tabs>
      <w:ind w:left="1418" w:hanging="1418"/>
    </w:pPr>
  </w:style>
  <w:style w:type="paragraph" w:customStyle="1" w:styleId="Contents9">
    <w:name w:val="Contents 9"/>
    <w:basedOn w:val="Contents8"/>
    <w:pPr>
      <w:tabs>
        <w:tab w:val="clear" w:pos="1985"/>
        <w:tab w:val="clear" w:pos="2127"/>
        <w:tab w:val="clear" w:pos="2411"/>
        <w:tab w:val="clear" w:pos="2552"/>
        <w:tab w:val="clear" w:pos="2694"/>
        <w:tab w:val="clear" w:pos="2836"/>
        <w:tab w:val="clear" w:pos="10480"/>
        <w:tab w:val="left" w:pos="567"/>
        <w:tab w:val="left" w:pos="709"/>
        <w:tab w:val="left" w:pos="993"/>
        <w:tab w:val="left" w:pos="1134"/>
        <w:tab w:val="left" w:pos="1276"/>
        <w:tab w:val="left" w:pos="1418"/>
        <w:tab w:val="left" w:pos="1701"/>
        <w:tab w:val="right" w:leader="dot" w:pos="9062"/>
      </w:tabs>
      <w:ind w:left="0" w:firstLine="0"/>
    </w:pPr>
    <w:rPr>
      <w:b/>
    </w:rPr>
  </w:style>
  <w:style w:type="paragraph" w:customStyle="1" w:styleId="Lista51">
    <w:name w:val="Lista 51"/>
    <w:basedOn w:val="Standard"/>
    <w:pPr>
      <w:ind w:left="1415" w:hanging="283"/>
    </w:pPr>
  </w:style>
  <w:style w:type="paragraph" w:customStyle="1" w:styleId="TF-apndiceTTULO">
    <w:name w:val="TF-apêndice TÍTULO"/>
    <w:next w:val="TF-TEXTO"/>
    <w:pPr>
      <w:pageBreakBefore/>
      <w:widowControl/>
      <w:spacing w:line="360" w:lineRule="auto"/>
      <w:jc w:val="both"/>
    </w:pPr>
    <w:rPr>
      <w:rFonts w:eastAsia="Times New Roman" w:cs="Times New Roman"/>
      <w:b/>
      <w:szCs w:val="20"/>
      <w:lang w:bidi="ar-SA"/>
    </w:rPr>
  </w:style>
  <w:style w:type="paragraph" w:customStyle="1" w:styleId="TF-anexoTTULO">
    <w:name w:val="TF-anexo TÍTULO"/>
    <w:next w:val="TF-TEXTO"/>
    <w:pPr>
      <w:pageBreakBefore/>
      <w:widowControl/>
      <w:spacing w:line="360" w:lineRule="auto"/>
      <w:jc w:val="both"/>
    </w:pPr>
    <w:rPr>
      <w:rFonts w:eastAsia="Times New Roman" w:cs="Times New Roman"/>
      <w:b/>
      <w:szCs w:val="20"/>
      <w:lang w:bidi="ar-SA"/>
    </w:rPr>
  </w:style>
  <w:style w:type="paragraph" w:customStyle="1" w:styleId="TF-texto-figuracommoldura">
    <w:name w:val="TF-texto-figura com moldura"/>
    <w:next w:val="TF-ilustraoFONTE"/>
    <w:pPr>
      <w:keepNext/>
      <w:keepLines/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360"/>
      <w:jc w:val="center"/>
    </w:pPr>
    <w:rPr>
      <w:rFonts w:ascii="Times, 'Times New Roman'" w:eastAsia="Times New Roman" w:hAnsi="Times, 'Times New Roman'" w:cs="Times, 'Times New Roman'"/>
      <w:szCs w:val="20"/>
      <w:lang w:bidi="ar-SA"/>
    </w:rPr>
  </w:style>
  <w:style w:type="paragraph" w:customStyle="1" w:styleId="TF-ilustraoFONTE">
    <w:name w:val="TF-ilustração FONTE"/>
    <w:next w:val="Standard"/>
    <w:pPr>
      <w:keepNext/>
      <w:widowControl/>
    </w:pPr>
    <w:rPr>
      <w:rFonts w:eastAsia="Times New Roman" w:cs="Times New Roman"/>
      <w:sz w:val="20"/>
      <w:szCs w:val="20"/>
      <w:lang w:bidi="ar-SA"/>
    </w:rPr>
  </w:style>
  <w:style w:type="paragraph" w:customStyle="1" w:styleId="TF-textocompargrafo">
    <w:name w:val="TF-texto com parágrafo"/>
    <w:pPr>
      <w:widowControl/>
      <w:spacing w:before="240" w:line="360" w:lineRule="auto"/>
      <w:ind w:firstLine="680"/>
      <w:jc w:val="both"/>
    </w:pPr>
    <w:rPr>
      <w:rFonts w:eastAsia="Times New Roman" w:cs="Times New Roman"/>
      <w:color w:val="000000"/>
      <w:szCs w:val="20"/>
      <w:lang w:bidi="ar-SA"/>
    </w:rPr>
  </w:style>
  <w:style w:type="paragraph" w:customStyle="1" w:styleId="TF-agradecimentosTTULO">
    <w:name w:val="TF-agradecimentos TÍTULO"/>
    <w:basedOn w:val="Standard"/>
    <w:next w:val="TF-agradecimentosTEXTO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Standard"/>
    <w:next w:val="TF-TEXTOQUADRO"/>
    <w:pPr>
      <w:spacing w:before="60"/>
      <w:jc w:val="center"/>
    </w:pPr>
    <w:rPr>
      <w:szCs w:val="20"/>
    </w:rPr>
  </w:style>
  <w:style w:type="paragraph" w:customStyle="1" w:styleId="TF-listadesiglasTTULO">
    <w:name w:val="TF-lista de siglas TÍTULO"/>
    <w:basedOn w:val="Standard"/>
    <w:next w:val="TF-listadesiglasITEM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Standard"/>
    <w:pPr>
      <w:widowControl/>
      <w:spacing w:after="240"/>
      <w:jc w:val="center"/>
    </w:pPr>
    <w:rPr>
      <w:rFonts w:eastAsia="Times New Roman" w:cs="Times New Roman"/>
      <w:b/>
      <w:caps/>
      <w:szCs w:val="20"/>
      <w:lang w:bidi="ar-SA"/>
    </w:rPr>
  </w:style>
  <w:style w:type="paragraph" w:customStyle="1" w:styleId="TF-CITAO">
    <w:name w:val="TF-CITAÇÃO"/>
    <w:basedOn w:val="TF-LEGENDA"/>
    <w:next w:val="TF-TEXTO"/>
    <w:pPr>
      <w:widowControl w:val="0"/>
      <w:spacing w:before="0" w:after="160"/>
      <w:ind w:left="2268"/>
      <w:jc w:val="both"/>
    </w:pPr>
    <w:rPr>
      <w:sz w:val="20"/>
    </w:rPr>
  </w:style>
  <w:style w:type="paragraph" w:customStyle="1" w:styleId="TF-tabelaFONTE">
    <w:name w:val="TF-tabela FONTE"/>
    <w:basedOn w:val="TF-ilustraoFONTE"/>
    <w:pPr>
      <w:spacing w:after="160"/>
    </w:pPr>
  </w:style>
  <w:style w:type="paragraph" w:customStyle="1" w:styleId="xl24">
    <w:name w:val="xl24"/>
    <w:basedOn w:val="Standard"/>
    <w:pPr>
      <w:spacing w:before="100" w:after="100"/>
      <w:jc w:val="center"/>
      <w:textAlignment w:val="top"/>
    </w:pPr>
  </w:style>
  <w:style w:type="paragraph" w:customStyle="1" w:styleId="TF-xAvalITEMDETALHE">
    <w:name w:val="TF-xAval ITEM DETALHE"/>
    <w:basedOn w:val="Standard"/>
    <w:pPr>
      <w:keepNext w:val="0"/>
      <w:keepLines w:val="0"/>
      <w:ind w:left="353"/>
      <w:jc w:val="both"/>
    </w:pPr>
    <w:rPr>
      <w:sz w:val="18"/>
    </w:rPr>
  </w:style>
  <w:style w:type="paragraph" w:customStyle="1" w:styleId="TF-xAvalITEMTABELA">
    <w:name w:val="TF-xAval ITEM TABELA"/>
    <w:basedOn w:val="TF-xAvalITEMDETALHE"/>
    <w:pPr>
      <w:ind w:left="0"/>
      <w:jc w:val="center"/>
    </w:pPr>
  </w:style>
  <w:style w:type="paragraph" w:customStyle="1" w:styleId="TF-ilustraoTEXTO">
    <w:name w:val="TF-ilustração TEXTO"/>
    <w:pPr>
      <w:keepNext/>
      <w:widowControl/>
    </w:pPr>
    <w:rPr>
      <w:rFonts w:eastAsia="Times New Roman" w:cs="Times New Roman"/>
      <w:sz w:val="22"/>
      <w:szCs w:val="20"/>
      <w:lang w:bidi="ar-SA"/>
    </w:rPr>
  </w:style>
  <w:style w:type="paragraph" w:customStyle="1" w:styleId="TF-alneacomletras">
    <w:name w:val="TF-alínea com letras"/>
    <w:pPr>
      <w:widowControl/>
      <w:spacing w:line="360" w:lineRule="auto"/>
      <w:jc w:val="both"/>
    </w:pPr>
    <w:rPr>
      <w:rFonts w:eastAsia="Times New Roman" w:cs="Times New Roman"/>
      <w:color w:val="000000"/>
      <w:szCs w:val="20"/>
      <w:lang w:bidi="ar-SA"/>
    </w:rPr>
  </w:style>
  <w:style w:type="paragraph" w:customStyle="1" w:styleId="TF-subalineasn2">
    <w:name w:val="TF-subalineas n2"/>
    <w:basedOn w:val="TF-alneacomletras"/>
    <w:pPr>
      <w:tabs>
        <w:tab w:val="left" w:pos="1800"/>
        <w:tab w:val="left" w:pos="2880"/>
      </w:tabs>
      <w:ind w:left="1440" w:hanging="360"/>
    </w:pPr>
  </w:style>
  <w:style w:type="paragraph" w:customStyle="1" w:styleId="TF-listas-preenchimentoentre">
    <w:name w:val="TF-listas - preenchimento entre"/>
    <w:basedOn w:val="TF-listadetabelasTTULO"/>
    <w:next w:val="TF-listadetabelasTTULO"/>
  </w:style>
  <w:style w:type="paragraph" w:customStyle="1" w:styleId="TF-subalineasn3">
    <w:name w:val="TF-subalineas n3"/>
    <w:basedOn w:val="TF-subalineasn2"/>
    <w:pPr>
      <w:numPr>
        <w:numId w:val="3"/>
      </w:numPr>
      <w:tabs>
        <w:tab w:val="clear" w:pos="1800"/>
        <w:tab w:val="clear" w:pos="2880"/>
        <w:tab w:val="left" w:pos="2520"/>
        <w:tab w:val="left" w:pos="3600"/>
        <w:tab w:val="left" w:pos="4320"/>
      </w:tabs>
    </w:pPr>
  </w:style>
  <w:style w:type="paragraph" w:customStyle="1" w:styleId="TF-conteudo-quadro">
    <w:name w:val="TF-conteudo-quadro"/>
    <w:pPr>
      <w:keepNext/>
      <w:keepLines/>
      <w:widowControl/>
    </w:pPr>
    <w:rPr>
      <w:rFonts w:ascii="Courier, 'Courier New'" w:eastAsia="Times New Roman" w:hAnsi="Courier, 'Courier New'" w:cs="Courier, 'Courier New'"/>
      <w:sz w:val="20"/>
      <w:szCs w:val="20"/>
      <w:lang w:val="en-US" w:bidi="ar-SA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Standard"/>
    <w:rPr>
      <w:rFonts w:ascii="Tahoma" w:hAnsi="Tahoma" w:cs="Tahoma"/>
      <w:sz w:val="16"/>
      <w:szCs w:val="16"/>
      <w:lang/>
    </w:rPr>
  </w:style>
  <w:style w:type="paragraph" w:customStyle="1" w:styleId="TF-TEXTOQUADRODireita">
    <w:name w:val="TF-TEXTO QUADRO Direita"/>
    <w:basedOn w:val="TF-TEXTOQUADRO"/>
    <w:pPr>
      <w:jc w:val="right"/>
    </w:pPr>
  </w:style>
  <w:style w:type="paragraph" w:customStyle="1" w:styleId="TF-LEGENDA-Ilustracao">
    <w:name w:val="TF-LEGENDA-Ilustracao"/>
    <w:basedOn w:val="TF-LEGENDA"/>
  </w:style>
  <w:style w:type="paragraph" w:customStyle="1" w:styleId="TF-LEGENDA-Tabela">
    <w:name w:val="TF-LEGENDA-Tabela"/>
    <w:basedOn w:val="TF-LEGENDA"/>
  </w:style>
  <w:style w:type="paragraph" w:customStyle="1" w:styleId="TF-FIGURA">
    <w:name w:val="TF-FIGURA"/>
    <w:basedOn w:val="TF-TEXTO"/>
    <w:pPr>
      <w:keepNext/>
      <w:spacing w:before="0" w:line="240" w:lineRule="auto"/>
      <w:ind w:firstLine="0"/>
      <w:jc w:val="center"/>
    </w:pPr>
  </w:style>
  <w:style w:type="paragraph" w:customStyle="1" w:styleId="TtuloIntroduo">
    <w:name w:val="Título Introdução"/>
    <w:basedOn w:val="Ttulo1"/>
    <w:pPr>
      <w:numPr>
        <w:numId w:val="0"/>
      </w:numPr>
      <w:spacing w:before="480"/>
      <w:ind w:left="284" w:hanging="284"/>
    </w:pPr>
  </w:style>
  <w:style w:type="paragraph" w:customStyle="1" w:styleId="Textodecomentrio1">
    <w:name w:val="Texto de comentário1"/>
    <w:basedOn w:val="Standard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  <w:lang/>
    </w:rPr>
  </w:style>
  <w:style w:type="paragraph" w:styleId="Reviso">
    <w:name w:val="Revision"/>
    <w:pPr>
      <w:widowControl/>
    </w:pPr>
    <w:rPr>
      <w:rFonts w:eastAsia="Times New Roman" w:cs="Times New Roman"/>
      <w:lang w:bidi="ar-SA"/>
    </w:rPr>
  </w:style>
  <w:style w:type="paragraph" w:customStyle="1" w:styleId="Footnote">
    <w:name w:val="Footnote"/>
    <w:basedOn w:val="Standard"/>
    <w:rPr>
      <w:sz w:val="20"/>
      <w:szCs w:val="20"/>
    </w:rPr>
  </w:style>
  <w:style w:type="paragraph" w:customStyle="1" w:styleId="TF-orientador">
    <w:name w:val="TF-orientador"/>
    <w:basedOn w:val="TF-autor"/>
    <w:pPr>
      <w:spacing w:after="480"/>
    </w:pPr>
  </w:style>
  <w:style w:type="paragraph" w:customStyle="1" w:styleId="TF-avaliaoCABEALHO">
    <w:name w:val="TF-avaliação CABEÇALHO"/>
    <w:basedOn w:val="Standard"/>
    <w:pPr>
      <w:keepNext w:val="0"/>
      <w:keepLines w:val="0"/>
    </w:pPr>
  </w:style>
  <w:style w:type="paragraph" w:customStyle="1" w:styleId="TF-avaliaoTTULOTCC">
    <w:name w:val="TF-avaliação TÍTULO TCC"/>
    <w:basedOn w:val="Standard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pPr>
      <w:widowControl/>
      <w:tabs>
        <w:tab w:val="left" w:pos="284"/>
      </w:tabs>
      <w:spacing w:before="240"/>
    </w:pPr>
    <w:rPr>
      <w:rFonts w:eastAsia="Times New Roman" w:cs="Times New Roman"/>
      <w:b/>
      <w:caps/>
      <w:szCs w:val="20"/>
      <w:lang w:bidi="ar-SA"/>
    </w:rPr>
  </w:style>
  <w:style w:type="paragraph" w:customStyle="1" w:styleId="TF-avaliaoTTULO2c">
    <w:name w:val="TF-avaliação TÍTULO 2c"/>
    <w:basedOn w:val="TF-avaliaoTTULO1"/>
    <w:pPr>
      <w:numPr>
        <w:numId w:val="5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pPr>
      <w:ind w:firstLine="0"/>
    </w:pPr>
  </w:style>
  <w:style w:type="paragraph" w:customStyle="1" w:styleId="TF-avaliaoQUADRO">
    <w:name w:val="TF-avaliação QUADRO"/>
    <w:basedOn w:val="Standard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Standard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pPr>
      <w:keepNext/>
      <w:keepLines/>
      <w:widowControl/>
    </w:pPr>
    <w:rPr>
      <w:rFonts w:ascii="Courier, 'Courier New'" w:eastAsia="Times New Roman" w:hAnsi="Courier, 'Courier New'" w:cs="Courier, 'Courier New'"/>
      <w:sz w:val="20"/>
      <w:szCs w:val="20"/>
      <w:lang w:val="en-US" w:bidi="ar-SA"/>
    </w:rPr>
  </w:style>
  <w:style w:type="paragraph" w:customStyle="1" w:styleId="TF-FONTE">
    <w:name w:val="TF-FONTE"/>
    <w:next w:val="Standard"/>
    <w:pPr>
      <w:widowControl/>
    </w:pPr>
    <w:rPr>
      <w:rFonts w:eastAsia="Times New Roman" w:cs="Times New Roman"/>
      <w:sz w:val="20"/>
      <w:szCs w:val="20"/>
      <w:lang w:bidi="ar-SA"/>
    </w:rPr>
  </w:style>
  <w:style w:type="paragraph" w:customStyle="1" w:styleId="TF-xAvalITEM">
    <w:name w:val="TF-xAval ITEM"/>
    <w:basedOn w:val="Standard"/>
    <w:pPr>
      <w:keepNext w:val="0"/>
      <w:keepLines w:val="0"/>
      <w:numPr>
        <w:numId w:val="9"/>
      </w:numPr>
      <w:jc w:val="both"/>
    </w:pPr>
    <w:rPr>
      <w:sz w:val="18"/>
    </w:rPr>
  </w:style>
  <w:style w:type="paragraph" w:customStyle="1" w:styleId="TF-xAvalLINHA">
    <w:name w:val="TF-xAval LINHA"/>
    <w:basedOn w:val="Standard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Standard"/>
    <w:pPr>
      <w:keepNext w:val="0"/>
      <w:keepLines w:val="0"/>
      <w:tabs>
        <w:tab w:val="left" w:pos="1428"/>
      </w:tabs>
      <w:ind w:left="720" w:hanging="720"/>
      <w:jc w:val="center"/>
    </w:pPr>
    <w:rPr>
      <w:caps/>
      <w:szCs w:val="20"/>
      <w:lang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Contentsuser">
    <w:name w:val="Table Contents (user)"/>
    <w:basedOn w:val="Standard"/>
    <w:pPr>
      <w:suppressLineNumbers/>
    </w:pPr>
  </w:style>
  <w:style w:type="paragraph" w:customStyle="1" w:styleId="TableHeadinguser">
    <w:name w:val="Table Heading (user)"/>
    <w:basedOn w:val="TableContentsuser"/>
    <w:pPr>
      <w:jc w:val="center"/>
    </w:pPr>
    <w:rPr>
      <w:b/>
      <w:bCs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  <w:rPr>
      <w:i w:val="0"/>
      <w:iCs w:val="0"/>
    </w:rPr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sz w:val="18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7z1">
    <w:name w:val="WW8Num7z1"/>
    <w:rPr>
      <w:rFonts w:ascii="Courier New" w:hAnsi="Courier New" w:cs="Times New Roman"/>
    </w:rPr>
  </w:style>
  <w:style w:type="character" w:customStyle="1" w:styleId="WW8Num8z0">
    <w:name w:val="WW8Num8z0"/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Fontepargpadro1">
    <w:name w:val="Fonte parág. padrão1"/>
  </w:style>
  <w:style w:type="character" w:customStyle="1" w:styleId="CabealhoChar">
    <w:name w:val="Cabeçalho Char"/>
    <w:rPr>
      <w:sz w:val="24"/>
      <w:szCs w:val="24"/>
    </w:rPr>
  </w:style>
  <w:style w:type="character" w:customStyle="1" w:styleId="RodapChar">
    <w:name w:val="Rodapé Char"/>
    <w:rPr>
      <w:sz w:val="24"/>
      <w:szCs w:val="24"/>
    </w:rPr>
  </w:style>
  <w:style w:type="character" w:styleId="Nmerodepgina">
    <w:name w:val="page number"/>
    <w:basedOn w:val="Fontepargpadro1"/>
  </w:style>
  <w:style w:type="character" w:customStyle="1" w:styleId="Internetlink">
    <w:name w:val="Internet link"/>
    <w:rPr>
      <w:color w:val="0000FF"/>
      <w:u w:val="single"/>
      <w:lang/>
    </w:rPr>
  </w:style>
  <w:style w:type="character" w:styleId="VarivelHTML">
    <w:name w:val="HTML Variable"/>
    <w:rPr>
      <w:i/>
      <w:i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TF-COURIER10">
    <w:name w:val="TF-COURIER10"/>
    <w:rPr>
      <w:rFonts w:ascii="Courier New" w:hAnsi="Courier New" w:cs="Courier New"/>
      <w:sz w:val="20"/>
    </w:rPr>
  </w:style>
  <w:style w:type="character" w:customStyle="1" w:styleId="TextodecomentrioChar">
    <w:name w:val="Texto de comentário Cha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notaderodapChar">
    <w:name w:val="Texto de nota de rodapé Char"/>
    <w:basedOn w:val="Fontepargpadro1"/>
  </w:style>
  <w:style w:type="character" w:customStyle="1" w:styleId="FootnoteSymbol">
    <w:name w:val="Footnote Symbol"/>
    <w:rPr>
      <w:position w:val="0"/>
      <w:vertAlign w:val="superscript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4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  <w:style w:type="numbering" w:customStyle="1" w:styleId="WW8Num8">
    <w:name w:val="WW8Num8"/>
    <w:basedOn w:val="Semlista"/>
    <w:pPr>
      <w:numPr>
        <w:numId w:val="9"/>
      </w:numPr>
    </w:pPr>
  </w:style>
  <w:style w:type="numbering" w:customStyle="1" w:styleId="WW8Num9">
    <w:name w:val="WW8Num9"/>
    <w:basedOn w:val="Semlista"/>
    <w:pPr>
      <w:numPr>
        <w:numId w:val="10"/>
      </w:numPr>
    </w:pPr>
  </w:style>
  <w:style w:type="numbering" w:customStyle="1" w:styleId="WW8Num10">
    <w:name w:val="WW8Num10"/>
    <w:basedOn w:val="Semlista"/>
    <w:pPr>
      <w:numPr>
        <w:numId w:val="11"/>
      </w:numPr>
    </w:pPr>
  </w:style>
  <w:style w:type="character" w:styleId="Refdecomentrio">
    <w:name w:val="annotation reference"/>
    <w:basedOn w:val="Fontepargpadro"/>
    <w:uiPriority w:val="99"/>
    <w:semiHidden/>
    <w:unhideWhenUsed/>
    <w:rsid w:val="007D3938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7D3938"/>
    <w:rPr>
      <w:rFonts w:cs="Mangal"/>
      <w:sz w:val="20"/>
      <w:szCs w:val="18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7D3938"/>
    <w:rPr>
      <w:rFonts w:cs="Mangal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svm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8AC16-BF8E-4033-96E6-E70E00D11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4692</Words>
  <Characters>25343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/>
  <LinksUpToDate>false</LinksUpToDate>
  <CharactersWithSpaces>29976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creator>roque</dc:creator>
  <cp:lastModifiedBy>Dyego Alekssander Maas</cp:lastModifiedBy>
  <cp:revision>25</cp:revision>
  <cp:lastPrinted>2017-05-24T13:43:00Z</cp:lastPrinted>
  <dcterms:created xsi:type="dcterms:W3CDTF">2017-08-09T23:48:00Z</dcterms:created>
  <dcterms:modified xsi:type="dcterms:W3CDTF">2017-08-10T00:17:00Z</dcterms:modified>
</cp:coreProperties>
</file>